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1261E" w:rsidRDefault="00A909B4">
      <w:r w:rsidRPr="00A909B4">
        <w:rPr>
          <w:rFonts w:ascii="Arial Black" w:hAnsi="Arial Black"/>
          <w:noProof/>
          <w:lang w:eastAsia="pt-BR"/>
        </w:rPr>
        <w:pict>
          <v:rect id="_x0000_s1026" style="position:absolute;margin-left:-4.8pt;margin-top:-21.75pt;width:460.5pt;height:68.25pt;z-index:251658240" fillcolor="#0060a8">
            <v:textbox>
              <w:txbxContent>
                <w:p w:rsidR="009D0BDE" w:rsidRDefault="009D0BDE"/>
              </w:txbxContent>
            </v:textbox>
          </v:rect>
        </w:pict>
      </w:r>
    </w:p>
    <w:p w:rsidR="00C1261E" w:rsidRPr="00C1261E" w:rsidRDefault="00C1261E" w:rsidP="00C1261E"/>
    <w:p w:rsidR="00C1261E" w:rsidRPr="00C1261E" w:rsidRDefault="00A909B4" w:rsidP="00C1261E">
      <w:r>
        <w:rPr>
          <w:noProof/>
          <w:lang w:eastAsia="pt-BR"/>
        </w:rPr>
        <w:pict>
          <v:shapetype id="_x0000_t202" coordsize="21600,21600" o:spt="202" path="m,l,21600r21600,l21600,xe">
            <v:stroke joinstyle="miter"/>
            <v:path gradientshapeok="t" o:connecttype="rect"/>
          </v:shapetype>
          <v:shape id="_x0000_s1028" type="#_x0000_t202" style="position:absolute;margin-left:242.7pt;margin-top:.5pt;width:224.25pt;height:90.85pt;z-index:251661312" strokecolor="white [3212]">
            <v:textbox style="mso-next-textbox:#_x0000_s1028">
              <w:txbxContent>
                <w:p w:rsidR="009D0BDE" w:rsidRPr="00C1261E" w:rsidRDefault="009D0BDE" w:rsidP="00C1261E">
                  <w:r>
                    <w:rPr>
                      <w:noProof/>
                      <w:lang w:eastAsia="pt-BR"/>
                    </w:rPr>
                    <w:drawing>
                      <wp:inline distT="0" distB="0" distL="0" distR="0">
                        <wp:extent cx="1910080" cy="1061085"/>
                        <wp:effectExtent l="19050" t="0" r="0" b="0"/>
                        <wp:docPr id="1" name="Imagem 0" descr="Logo Prefeitura de Barreiras capital do o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refeitura de Barreiras capital do oeste.jpg"/>
                                <pic:cNvPicPr/>
                              </pic:nvPicPr>
                              <pic:blipFill>
                                <a:blip r:embed="rId8"/>
                                <a:stretch>
                                  <a:fillRect/>
                                </a:stretch>
                              </pic:blipFill>
                              <pic:spPr>
                                <a:xfrm>
                                  <a:off x="0" y="0"/>
                                  <a:ext cx="1910080" cy="1061085"/>
                                </a:xfrm>
                                <a:prstGeom prst="rect">
                                  <a:avLst/>
                                </a:prstGeom>
                              </pic:spPr>
                            </pic:pic>
                          </a:graphicData>
                        </a:graphic>
                      </wp:inline>
                    </w:drawing>
                  </w:r>
                </w:p>
              </w:txbxContent>
            </v:textbox>
          </v:shape>
        </w:pict>
      </w:r>
      <w:r>
        <w:rPr>
          <w:noProof/>
        </w:rPr>
        <w:pict>
          <v:shape id="_x0000_s1027" type="#_x0000_t202" style="position:absolute;margin-left:-4.8pt;margin-top:.5pt;width:247.5pt;height:91.5pt;z-index:251660288;mso-width-relative:margin;mso-height-relative:margin" strokecolor="white [3212]">
            <v:textbox>
              <w:txbxContent>
                <w:p w:rsidR="009D0BDE" w:rsidRDefault="009D0BDE" w:rsidP="00C1261E">
                  <w:pPr>
                    <w:spacing w:after="0" w:line="240" w:lineRule="auto"/>
                    <w:jc w:val="right"/>
                    <w:rPr>
                      <w:b/>
                    </w:rPr>
                  </w:pPr>
                </w:p>
                <w:p w:rsidR="009D0BDE" w:rsidRPr="00FB4D63" w:rsidRDefault="009D0BDE" w:rsidP="00C1261E">
                  <w:pPr>
                    <w:spacing w:after="0" w:line="240" w:lineRule="auto"/>
                    <w:jc w:val="right"/>
                    <w:rPr>
                      <w:rFonts w:ascii="Arial" w:hAnsi="Arial" w:cs="Arial"/>
                      <w:b/>
                      <w:sz w:val="32"/>
                      <w:szCs w:val="32"/>
                    </w:rPr>
                  </w:pPr>
                  <w:r w:rsidRPr="00FB4D63">
                    <w:rPr>
                      <w:rFonts w:ascii="Arial" w:hAnsi="Arial" w:cs="Arial"/>
                      <w:b/>
                      <w:sz w:val="32"/>
                      <w:szCs w:val="32"/>
                    </w:rPr>
                    <w:t>CONTROLADORIA GERAL</w:t>
                  </w:r>
                </w:p>
                <w:p w:rsidR="009D0BDE" w:rsidRPr="00FB4D63" w:rsidRDefault="009D0BDE" w:rsidP="00C1261E">
                  <w:pPr>
                    <w:spacing w:after="0" w:line="240" w:lineRule="auto"/>
                    <w:jc w:val="right"/>
                    <w:rPr>
                      <w:rFonts w:ascii="Arial" w:hAnsi="Arial" w:cs="Arial"/>
                      <w:b/>
                      <w:sz w:val="32"/>
                      <w:szCs w:val="32"/>
                    </w:rPr>
                  </w:pPr>
                  <w:r w:rsidRPr="00FB4D63">
                    <w:rPr>
                      <w:rFonts w:ascii="Arial" w:hAnsi="Arial" w:cs="Arial"/>
                      <w:b/>
                      <w:sz w:val="32"/>
                      <w:szCs w:val="32"/>
                    </w:rPr>
                    <w:t>DO MUNICÍPIO</w:t>
                  </w:r>
                </w:p>
              </w:txbxContent>
            </v:textbox>
          </v:shape>
        </w:pict>
      </w:r>
    </w:p>
    <w:p w:rsidR="00C1261E" w:rsidRPr="00C1261E" w:rsidRDefault="00C1261E" w:rsidP="00C1261E"/>
    <w:p w:rsidR="00C1261E" w:rsidRPr="00C1261E" w:rsidRDefault="00C1261E" w:rsidP="00C1261E"/>
    <w:p w:rsidR="00C1261E" w:rsidRPr="00C1261E" w:rsidRDefault="00C1261E" w:rsidP="00C1261E"/>
    <w:p w:rsidR="00C1261E" w:rsidRPr="00C1261E" w:rsidRDefault="00C1261E" w:rsidP="00C1261E"/>
    <w:p w:rsidR="00AC750D" w:rsidRDefault="00AC750D" w:rsidP="00C1261E">
      <w:pPr>
        <w:tabs>
          <w:tab w:val="left" w:pos="5145"/>
        </w:tabs>
        <w:jc w:val="center"/>
        <w:rPr>
          <w:rFonts w:ascii="Times New Roman" w:hAnsi="Times New Roman" w:cs="Times New Roman"/>
          <w:b/>
          <w:sz w:val="72"/>
          <w:szCs w:val="72"/>
        </w:rPr>
      </w:pPr>
    </w:p>
    <w:p w:rsidR="00FB0059" w:rsidRPr="00C1261E" w:rsidRDefault="00C1261E" w:rsidP="00C1261E">
      <w:pPr>
        <w:tabs>
          <w:tab w:val="left" w:pos="5145"/>
        </w:tabs>
        <w:jc w:val="center"/>
        <w:rPr>
          <w:rFonts w:ascii="Times New Roman" w:hAnsi="Times New Roman" w:cs="Times New Roman"/>
          <w:b/>
          <w:sz w:val="72"/>
          <w:szCs w:val="72"/>
        </w:rPr>
      </w:pPr>
      <w:r w:rsidRPr="00C1261E">
        <w:rPr>
          <w:rFonts w:ascii="Times New Roman" w:hAnsi="Times New Roman" w:cs="Times New Roman"/>
          <w:b/>
          <w:sz w:val="72"/>
          <w:szCs w:val="72"/>
        </w:rPr>
        <w:t>RELATÓRIO DE</w:t>
      </w:r>
    </w:p>
    <w:p w:rsidR="00C1261E" w:rsidRDefault="00C1261E" w:rsidP="00C1261E">
      <w:pPr>
        <w:tabs>
          <w:tab w:val="left" w:pos="5145"/>
        </w:tabs>
        <w:jc w:val="center"/>
        <w:rPr>
          <w:rFonts w:ascii="Times New Roman" w:hAnsi="Times New Roman" w:cs="Times New Roman"/>
          <w:b/>
          <w:sz w:val="72"/>
          <w:szCs w:val="72"/>
        </w:rPr>
      </w:pPr>
      <w:r w:rsidRPr="00C1261E">
        <w:rPr>
          <w:rFonts w:ascii="Times New Roman" w:hAnsi="Times New Roman" w:cs="Times New Roman"/>
          <w:b/>
          <w:sz w:val="72"/>
          <w:szCs w:val="72"/>
        </w:rPr>
        <w:t>CONTROLE INTERNO</w:t>
      </w:r>
    </w:p>
    <w:p w:rsidR="00C1261E" w:rsidRDefault="00C1261E" w:rsidP="00C1261E">
      <w:pPr>
        <w:tabs>
          <w:tab w:val="left" w:pos="5145"/>
        </w:tabs>
        <w:jc w:val="center"/>
        <w:rPr>
          <w:rFonts w:ascii="Times New Roman" w:hAnsi="Times New Roman" w:cs="Times New Roman"/>
          <w:b/>
          <w:sz w:val="72"/>
          <w:szCs w:val="72"/>
        </w:rPr>
      </w:pPr>
    </w:p>
    <w:p w:rsidR="00C1261E" w:rsidRDefault="00C1261E" w:rsidP="00C1261E">
      <w:pPr>
        <w:tabs>
          <w:tab w:val="left" w:pos="5145"/>
        </w:tabs>
        <w:jc w:val="center"/>
        <w:rPr>
          <w:rFonts w:ascii="Times New Roman" w:hAnsi="Times New Roman" w:cs="Times New Roman"/>
          <w:b/>
          <w:sz w:val="48"/>
          <w:szCs w:val="48"/>
        </w:rPr>
      </w:pPr>
      <w:r>
        <w:rPr>
          <w:rFonts w:ascii="Times New Roman" w:hAnsi="Times New Roman" w:cs="Times New Roman"/>
          <w:b/>
          <w:sz w:val="48"/>
          <w:szCs w:val="48"/>
        </w:rPr>
        <w:t>2019</w:t>
      </w:r>
    </w:p>
    <w:p w:rsidR="00C1261E" w:rsidRDefault="00C1261E" w:rsidP="00C1261E">
      <w:pPr>
        <w:tabs>
          <w:tab w:val="left" w:pos="5145"/>
        </w:tabs>
        <w:jc w:val="center"/>
        <w:rPr>
          <w:rFonts w:ascii="Times New Roman" w:hAnsi="Times New Roman" w:cs="Times New Roman"/>
          <w:b/>
          <w:sz w:val="48"/>
          <w:szCs w:val="48"/>
        </w:rPr>
      </w:pPr>
    </w:p>
    <w:p w:rsidR="008546DC" w:rsidRPr="00351E65" w:rsidRDefault="008546DC" w:rsidP="008546DC">
      <w:pPr>
        <w:ind w:left="567"/>
        <w:jc w:val="both"/>
        <w:rPr>
          <w:rFonts w:ascii="Times New Roman" w:hAnsi="Times New Roman" w:cs="Times New Roman"/>
          <w:b/>
          <w:sz w:val="28"/>
          <w:szCs w:val="28"/>
        </w:rPr>
      </w:pPr>
      <w:r w:rsidRPr="00351E65">
        <w:rPr>
          <w:rFonts w:ascii="Times New Roman" w:hAnsi="Times New Roman" w:cs="Times New Roman"/>
          <w:b/>
          <w:sz w:val="28"/>
          <w:szCs w:val="28"/>
        </w:rPr>
        <w:t xml:space="preserve">GESTOR: </w:t>
      </w:r>
    </w:p>
    <w:p w:rsidR="008546DC" w:rsidRPr="00351E65" w:rsidRDefault="008546DC" w:rsidP="008546DC">
      <w:pPr>
        <w:ind w:left="567"/>
        <w:rPr>
          <w:rFonts w:ascii="Times New Roman" w:hAnsi="Times New Roman" w:cs="Times New Roman"/>
          <w:b/>
          <w:sz w:val="28"/>
          <w:szCs w:val="28"/>
        </w:rPr>
      </w:pPr>
      <w:r>
        <w:rPr>
          <w:rFonts w:ascii="Times New Roman" w:hAnsi="Times New Roman" w:cs="Times New Roman"/>
          <w:b/>
          <w:sz w:val="28"/>
          <w:szCs w:val="28"/>
        </w:rPr>
        <w:t xml:space="preserve">   </w:t>
      </w:r>
      <w:r w:rsidRPr="00351E65">
        <w:rPr>
          <w:rFonts w:ascii="Times New Roman" w:hAnsi="Times New Roman" w:cs="Times New Roman"/>
          <w:b/>
          <w:sz w:val="28"/>
          <w:szCs w:val="28"/>
        </w:rPr>
        <w:t>João Barbosa de Souza Sobrinho</w:t>
      </w:r>
    </w:p>
    <w:p w:rsidR="008213FE" w:rsidRDefault="008213FE" w:rsidP="00AC750D">
      <w:pPr>
        <w:tabs>
          <w:tab w:val="left" w:pos="5145"/>
        </w:tabs>
        <w:spacing w:after="0" w:line="240" w:lineRule="auto"/>
        <w:jc w:val="center"/>
        <w:rPr>
          <w:rFonts w:ascii="Times New Roman" w:hAnsi="Times New Roman" w:cs="Times New Roman"/>
          <w:b/>
          <w:sz w:val="32"/>
          <w:szCs w:val="32"/>
        </w:rPr>
      </w:pPr>
    </w:p>
    <w:p w:rsidR="008213FE" w:rsidRDefault="008213FE" w:rsidP="00AC750D">
      <w:pPr>
        <w:tabs>
          <w:tab w:val="left" w:pos="5145"/>
        </w:tabs>
        <w:spacing w:after="0" w:line="240" w:lineRule="auto"/>
        <w:jc w:val="center"/>
        <w:rPr>
          <w:rFonts w:ascii="Times New Roman" w:hAnsi="Times New Roman" w:cs="Times New Roman"/>
          <w:b/>
          <w:sz w:val="32"/>
          <w:szCs w:val="32"/>
        </w:rPr>
      </w:pPr>
    </w:p>
    <w:p w:rsidR="008213FE" w:rsidRDefault="008213FE" w:rsidP="00AC750D">
      <w:pPr>
        <w:tabs>
          <w:tab w:val="left" w:pos="5145"/>
        </w:tabs>
        <w:spacing w:after="0" w:line="240" w:lineRule="auto"/>
        <w:jc w:val="center"/>
        <w:rPr>
          <w:rFonts w:ascii="Times New Roman" w:hAnsi="Times New Roman" w:cs="Times New Roman"/>
          <w:b/>
          <w:sz w:val="32"/>
          <w:szCs w:val="32"/>
        </w:rPr>
      </w:pPr>
    </w:p>
    <w:p w:rsidR="008213FE" w:rsidRDefault="008213FE" w:rsidP="00AC750D">
      <w:pPr>
        <w:tabs>
          <w:tab w:val="left" w:pos="5145"/>
        </w:tabs>
        <w:spacing w:after="0" w:line="240" w:lineRule="auto"/>
        <w:jc w:val="center"/>
        <w:rPr>
          <w:rFonts w:ascii="Times New Roman" w:hAnsi="Times New Roman" w:cs="Times New Roman"/>
          <w:b/>
          <w:sz w:val="32"/>
          <w:szCs w:val="32"/>
        </w:rPr>
      </w:pPr>
    </w:p>
    <w:p w:rsidR="00AC750D" w:rsidRDefault="00AC750D" w:rsidP="00AC750D">
      <w:pPr>
        <w:tabs>
          <w:tab w:val="left" w:pos="5145"/>
        </w:tabs>
        <w:spacing w:after="0" w:line="240" w:lineRule="auto"/>
        <w:jc w:val="center"/>
        <w:rPr>
          <w:rFonts w:ascii="Times New Roman" w:hAnsi="Times New Roman" w:cs="Times New Roman"/>
          <w:b/>
          <w:sz w:val="32"/>
          <w:szCs w:val="32"/>
        </w:rPr>
      </w:pPr>
    </w:p>
    <w:p w:rsidR="00C1261E" w:rsidRPr="00AC750D" w:rsidRDefault="00AC750D" w:rsidP="00AC750D">
      <w:pPr>
        <w:tabs>
          <w:tab w:val="left" w:pos="5145"/>
        </w:tabs>
        <w:spacing w:after="0" w:line="240" w:lineRule="auto"/>
        <w:jc w:val="center"/>
        <w:rPr>
          <w:rFonts w:ascii="Times New Roman" w:hAnsi="Times New Roman" w:cs="Times New Roman"/>
          <w:b/>
          <w:sz w:val="32"/>
          <w:szCs w:val="32"/>
        </w:rPr>
      </w:pPr>
      <w:r w:rsidRPr="00AC750D">
        <w:rPr>
          <w:rFonts w:ascii="Times New Roman" w:hAnsi="Times New Roman" w:cs="Times New Roman"/>
          <w:b/>
          <w:sz w:val="32"/>
          <w:szCs w:val="32"/>
        </w:rPr>
        <w:t>BARREIRAS</w:t>
      </w:r>
    </w:p>
    <w:p w:rsidR="00AC750D" w:rsidRDefault="00A909B4" w:rsidP="00AC750D">
      <w:pPr>
        <w:tabs>
          <w:tab w:val="left" w:pos="5145"/>
        </w:tabs>
        <w:spacing w:after="0" w:line="240" w:lineRule="auto"/>
        <w:jc w:val="center"/>
        <w:rPr>
          <w:rFonts w:ascii="Times New Roman" w:hAnsi="Times New Roman" w:cs="Times New Roman"/>
          <w:b/>
          <w:sz w:val="72"/>
          <w:szCs w:val="72"/>
        </w:rPr>
      </w:pPr>
      <w:r w:rsidRPr="00A909B4">
        <w:rPr>
          <w:rFonts w:ascii="Times New Roman" w:hAnsi="Times New Roman" w:cs="Times New Roman"/>
          <w:b/>
          <w:noProof/>
          <w:sz w:val="32"/>
          <w:szCs w:val="32"/>
          <w:lang w:eastAsia="pt-BR"/>
        </w:rPr>
        <w:pict>
          <v:shapetype id="_x0000_t32" coordsize="21600,21600" o:spt="32" o:oned="t" path="m,l21600,21600e" filled="f">
            <v:path arrowok="t" fillok="f" o:connecttype="none"/>
            <o:lock v:ext="edit" shapetype="t"/>
          </v:shapetype>
          <v:shape id="_x0000_s1030" type="#_x0000_t32" style="position:absolute;left:0;text-align:left;margin-left:10.95pt;margin-top:34.35pt;width:422.25pt;height:.75pt;z-index:251663360" o:connectortype="straight"/>
        </w:pict>
      </w:r>
      <w:r w:rsidR="00AC750D" w:rsidRPr="00AC750D">
        <w:rPr>
          <w:rFonts w:ascii="Times New Roman" w:hAnsi="Times New Roman" w:cs="Times New Roman"/>
          <w:b/>
          <w:sz w:val="32"/>
          <w:szCs w:val="32"/>
        </w:rPr>
        <w:t>2020</w:t>
      </w:r>
      <w:r>
        <w:rPr>
          <w:rFonts w:ascii="Times New Roman" w:hAnsi="Times New Roman" w:cs="Times New Roman"/>
          <w:b/>
          <w:noProof/>
          <w:sz w:val="72"/>
          <w:szCs w:val="72"/>
          <w:lang w:eastAsia="pt-BR"/>
        </w:rPr>
        <w:pict>
          <v:shape id="_x0000_s1029" type="#_x0000_t32" style="position:absolute;left:0;text-align:left;margin-left:10.95pt;margin-top:313.25pt;width:6in;height:2.25pt;z-index:251662336;mso-position-horizontal-relative:text;mso-position-vertical-relative:text" o:connectortype="straight"/>
        </w:pict>
      </w:r>
    </w:p>
    <w:p w:rsidR="00AC750D" w:rsidRPr="008213FE" w:rsidRDefault="00AC750D">
      <w:pPr>
        <w:rPr>
          <w:rFonts w:ascii="Times New Roman" w:hAnsi="Times New Roman" w:cs="Times New Roman"/>
          <w:sz w:val="16"/>
          <w:szCs w:val="16"/>
        </w:rPr>
      </w:pPr>
    </w:p>
    <w:p w:rsidR="00C1261E" w:rsidRDefault="00A909B4" w:rsidP="00AC750D">
      <w:pPr>
        <w:jc w:val="right"/>
        <w:rPr>
          <w:rFonts w:ascii="Times New Roman" w:hAnsi="Times New Roman" w:cs="Times New Roman"/>
          <w:sz w:val="20"/>
          <w:szCs w:val="20"/>
        </w:rPr>
      </w:pPr>
      <w:r w:rsidRPr="00A909B4">
        <w:rPr>
          <w:rFonts w:ascii="Times New Roman" w:hAnsi="Times New Roman" w:cs="Times New Roman"/>
          <w:noProof/>
          <w:sz w:val="72"/>
          <w:szCs w:val="72"/>
          <w:lang w:eastAsia="pt-BR"/>
        </w:rPr>
        <w:lastRenderedPageBreak/>
        <w:pict>
          <v:roundrect id="_x0000_s1035" style="position:absolute;left:0;text-align:left;margin-left:-21.95pt;margin-top:-21.4pt;width:480.35pt;height:584.25pt;z-index:251664384" arcsize="10923f" fillcolor="#005696">
            <v:textbox>
              <w:txbxContent>
                <w:p w:rsidR="009D0BDE" w:rsidRPr="003E1960" w:rsidRDefault="009D0BDE" w:rsidP="008546DC">
                  <w:pPr>
                    <w:spacing w:after="0" w:line="240" w:lineRule="auto"/>
                    <w:jc w:val="center"/>
                    <w:rPr>
                      <w:rFonts w:ascii="Times New Roman" w:hAnsi="Times New Roman" w:cs="Times New Roman"/>
                      <w:b/>
                      <w:color w:val="FFFFFF" w:themeColor="background1"/>
                      <w:sz w:val="40"/>
                      <w:szCs w:val="40"/>
                    </w:rPr>
                  </w:pPr>
                  <w:r w:rsidRPr="003E1960">
                    <w:rPr>
                      <w:rFonts w:ascii="Times New Roman" w:hAnsi="Times New Roman" w:cs="Times New Roman"/>
                      <w:b/>
                      <w:color w:val="FFFFFF" w:themeColor="background1"/>
                      <w:sz w:val="40"/>
                      <w:szCs w:val="40"/>
                    </w:rPr>
                    <w:t xml:space="preserve">Aldir Joel </w:t>
                  </w:r>
                  <w:proofErr w:type="spellStart"/>
                  <w:r w:rsidRPr="003E1960">
                    <w:rPr>
                      <w:rFonts w:ascii="Times New Roman" w:hAnsi="Times New Roman" w:cs="Times New Roman"/>
                      <w:b/>
                      <w:color w:val="FFFFFF" w:themeColor="background1"/>
                      <w:sz w:val="40"/>
                      <w:szCs w:val="40"/>
                    </w:rPr>
                    <w:t>Resmini</w:t>
                  </w:r>
                  <w:proofErr w:type="spellEnd"/>
                </w:p>
                <w:p w:rsidR="009D0BDE" w:rsidRPr="00BA5735" w:rsidRDefault="009D0BDE" w:rsidP="008546DC">
                  <w:pPr>
                    <w:spacing w:after="0" w:line="240" w:lineRule="auto"/>
                    <w:jc w:val="center"/>
                    <w:rPr>
                      <w:b/>
                      <w:color w:val="FFFFFF" w:themeColor="background1"/>
                      <w:sz w:val="32"/>
                      <w:szCs w:val="32"/>
                    </w:rPr>
                  </w:pPr>
                  <w:r w:rsidRPr="003E1960">
                    <w:rPr>
                      <w:rFonts w:ascii="Times New Roman" w:hAnsi="Times New Roman" w:cs="Times New Roman"/>
                      <w:b/>
                      <w:color w:val="FFFFFF" w:themeColor="background1"/>
                      <w:sz w:val="40"/>
                      <w:szCs w:val="40"/>
                    </w:rPr>
                    <w:t>Controlador</w:t>
                  </w:r>
                </w:p>
                <w:p w:rsidR="009D0BDE" w:rsidRDefault="009D0BDE" w:rsidP="008546DC">
                  <w:pPr>
                    <w:spacing w:after="0" w:line="240" w:lineRule="auto"/>
                    <w:jc w:val="center"/>
                    <w:rPr>
                      <w:b/>
                      <w:color w:val="FFFFFF" w:themeColor="background1"/>
                      <w:sz w:val="32"/>
                      <w:szCs w:val="32"/>
                    </w:rPr>
                  </w:pPr>
                </w:p>
                <w:p w:rsidR="009D0BDE" w:rsidRDefault="009D0BDE" w:rsidP="008546DC">
                  <w:pPr>
                    <w:spacing w:after="0" w:line="240" w:lineRule="auto"/>
                    <w:jc w:val="center"/>
                    <w:rPr>
                      <w:b/>
                      <w:color w:val="FFFFFF" w:themeColor="background1"/>
                      <w:sz w:val="32"/>
                      <w:szCs w:val="32"/>
                    </w:rPr>
                  </w:pPr>
                </w:p>
                <w:p w:rsidR="009D0BDE" w:rsidRDefault="009D0BDE" w:rsidP="008546DC">
                  <w:pPr>
                    <w:spacing w:after="0" w:line="240" w:lineRule="auto"/>
                    <w:jc w:val="center"/>
                    <w:rPr>
                      <w:b/>
                      <w:color w:val="FFFFFF" w:themeColor="background1"/>
                      <w:sz w:val="32"/>
                      <w:szCs w:val="32"/>
                    </w:rPr>
                  </w:pPr>
                </w:p>
                <w:p w:rsidR="009D0BDE" w:rsidRDefault="009D0BDE" w:rsidP="008546DC">
                  <w:pPr>
                    <w:spacing w:after="0" w:line="240" w:lineRule="auto"/>
                    <w:jc w:val="center"/>
                    <w:rPr>
                      <w:b/>
                      <w:color w:val="FFFFFF" w:themeColor="background1"/>
                      <w:sz w:val="32"/>
                      <w:szCs w:val="32"/>
                    </w:rPr>
                  </w:pPr>
                </w:p>
                <w:p w:rsidR="009D0BDE" w:rsidRPr="00BA5735" w:rsidRDefault="009D0BDE" w:rsidP="008546DC">
                  <w:pPr>
                    <w:spacing w:after="0" w:line="240" w:lineRule="auto"/>
                    <w:jc w:val="center"/>
                    <w:rPr>
                      <w:b/>
                      <w:color w:val="FFFFFF" w:themeColor="background1"/>
                      <w:sz w:val="32"/>
                      <w:szCs w:val="32"/>
                    </w:rPr>
                  </w:pPr>
                </w:p>
                <w:p w:rsidR="009D0BDE" w:rsidRPr="003E1960" w:rsidRDefault="009D0BDE" w:rsidP="008546DC">
                  <w:pPr>
                    <w:spacing w:after="0" w:line="240" w:lineRule="auto"/>
                    <w:jc w:val="center"/>
                    <w:rPr>
                      <w:rFonts w:ascii="Times New Roman" w:hAnsi="Times New Roman" w:cs="Times New Roman"/>
                      <w:b/>
                      <w:color w:val="FFFFFF" w:themeColor="background1"/>
                      <w:sz w:val="36"/>
                      <w:szCs w:val="36"/>
                    </w:rPr>
                  </w:pPr>
                  <w:r w:rsidRPr="003E1960">
                    <w:rPr>
                      <w:rFonts w:ascii="Times New Roman" w:hAnsi="Times New Roman" w:cs="Times New Roman"/>
                      <w:b/>
                      <w:color w:val="FFFFFF" w:themeColor="background1"/>
                      <w:sz w:val="36"/>
                      <w:szCs w:val="36"/>
                    </w:rPr>
                    <w:t>Equipe Controladoria Geral</w:t>
                  </w:r>
                </w:p>
                <w:p w:rsidR="009D0BDE" w:rsidRPr="003E1960" w:rsidRDefault="009D0BDE" w:rsidP="008546DC">
                  <w:pPr>
                    <w:spacing w:after="0" w:line="360" w:lineRule="auto"/>
                    <w:jc w:val="center"/>
                    <w:rPr>
                      <w:rFonts w:ascii="Times New Roman" w:hAnsi="Times New Roman" w:cs="Times New Roman"/>
                      <w:b/>
                      <w:color w:val="FFFFFF" w:themeColor="background1"/>
                      <w:sz w:val="32"/>
                      <w:szCs w:val="32"/>
                    </w:rPr>
                  </w:pPr>
                </w:p>
                <w:p w:rsidR="009D0BDE" w:rsidRPr="003E1960" w:rsidRDefault="009D0BDE" w:rsidP="008546DC">
                  <w:pPr>
                    <w:spacing w:after="0" w:line="360" w:lineRule="auto"/>
                    <w:jc w:val="center"/>
                    <w:rPr>
                      <w:rFonts w:ascii="Times New Roman" w:hAnsi="Times New Roman" w:cs="Times New Roman"/>
                      <w:b/>
                      <w:color w:val="FFFFFF" w:themeColor="background1"/>
                      <w:sz w:val="32"/>
                      <w:szCs w:val="32"/>
                    </w:rPr>
                  </w:pPr>
                  <w:r w:rsidRPr="003E1960">
                    <w:rPr>
                      <w:rFonts w:ascii="Times New Roman" w:hAnsi="Times New Roman" w:cs="Times New Roman"/>
                      <w:b/>
                      <w:color w:val="FFFFFF" w:themeColor="background1"/>
                      <w:sz w:val="32"/>
                      <w:szCs w:val="32"/>
                    </w:rPr>
                    <w:t>Alexandre Costa Machado</w:t>
                  </w:r>
                </w:p>
                <w:p w:rsidR="009D0BDE" w:rsidRPr="003E1960" w:rsidRDefault="009D0BDE" w:rsidP="008546DC">
                  <w:pPr>
                    <w:spacing w:after="0" w:line="360" w:lineRule="auto"/>
                    <w:jc w:val="center"/>
                    <w:rPr>
                      <w:rFonts w:ascii="Times New Roman" w:hAnsi="Times New Roman" w:cs="Times New Roman"/>
                      <w:b/>
                      <w:color w:val="FFFFFF" w:themeColor="background1"/>
                      <w:sz w:val="32"/>
                      <w:szCs w:val="32"/>
                    </w:rPr>
                  </w:pPr>
                  <w:proofErr w:type="spellStart"/>
                  <w:r w:rsidRPr="003E1960">
                    <w:rPr>
                      <w:rFonts w:ascii="Times New Roman" w:hAnsi="Times New Roman" w:cs="Times New Roman"/>
                      <w:b/>
                      <w:color w:val="FFFFFF" w:themeColor="background1"/>
                      <w:sz w:val="32"/>
                      <w:szCs w:val="32"/>
                    </w:rPr>
                    <w:t>Gabriella</w:t>
                  </w:r>
                  <w:proofErr w:type="spellEnd"/>
                  <w:r w:rsidRPr="003E1960">
                    <w:rPr>
                      <w:rFonts w:ascii="Times New Roman" w:hAnsi="Times New Roman" w:cs="Times New Roman"/>
                      <w:b/>
                      <w:color w:val="FFFFFF" w:themeColor="background1"/>
                      <w:sz w:val="32"/>
                      <w:szCs w:val="32"/>
                    </w:rPr>
                    <w:t xml:space="preserve"> de Souza Gomes Aleixo</w:t>
                  </w:r>
                </w:p>
                <w:p w:rsidR="009D0BDE" w:rsidRPr="003E1960" w:rsidRDefault="009D0BDE" w:rsidP="008546DC">
                  <w:pPr>
                    <w:spacing w:after="0" w:line="360" w:lineRule="auto"/>
                    <w:jc w:val="center"/>
                    <w:rPr>
                      <w:rFonts w:ascii="Times New Roman" w:hAnsi="Times New Roman" w:cs="Times New Roman"/>
                      <w:b/>
                      <w:color w:val="FFFFFF" w:themeColor="background1"/>
                      <w:sz w:val="32"/>
                      <w:szCs w:val="32"/>
                    </w:rPr>
                  </w:pPr>
                  <w:proofErr w:type="spellStart"/>
                  <w:r w:rsidRPr="003E1960">
                    <w:rPr>
                      <w:rFonts w:ascii="Times New Roman" w:hAnsi="Times New Roman" w:cs="Times New Roman"/>
                      <w:b/>
                      <w:color w:val="FFFFFF" w:themeColor="background1"/>
                      <w:sz w:val="32"/>
                      <w:szCs w:val="32"/>
                    </w:rPr>
                    <w:t>Hizamara</w:t>
                  </w:r>
                  <w:proofErr w:type="spellEnd"/>
                  <w:r w:rsidRPr="003E1960">
                    <w:rPr>
                      <w:rFonts w:ascii="Times New Roman" w:hAnsi="Times New Roman" w:cs="Times New Roman"/>
                      <w:b/>
                      <w:color w:val="FFFFFF" w:themeColor="background1"/>
                      <w:sz w:val="32"/>
                      <w:szCs w:val="32"/>
                    </w:rPr>
                    <w:t xml:space="preserve"> </w:t>
                  </w:r>
                  <w:proofErr w:type="spellStart"/>
                  <w:r w:rsidRPr="003E1960">
                    <w:rPr>
                      <w:rFonts w:ascii="Times New Roman" w:hAnsi="Times New Roman" w:cs="Times New Roman"/>
                      <w:b/>
                      <w:color w:val="FFFFFF" w:themeColor="background1"/>
                      <w:sz w:val="32"/>
                      <w:szCs w:val="32"/>
                    </w:rPr>
                    <w:t>Feitoza</w:t>
                  </w:r>
                  <w:proofErr w:type="spellEnd"/>
                  <w:r w:rsidRPr="003E1960">
                    <w:rPr>
                      <w:rFonts w:ascii="Times New Roman" w:hAnsi="Times New Roman" w:cs="Times New Roman"/>
                      <w:b/>
                      <w:color w:val="FFFFFF" w:themeColor="background1"/>
                      <w:sz w:val="32"/>
                      <w:szCs w:val="32"/>
                    </w:rPr>
                    <w:t xml:space="preserve"> Araújo</w:t>
                  </w:r>
                </w:p>
                <w:p w:rsidR="009D0BDE" w:rsidRPr="003E1960" w:rsidRDefault="009D0BDE" w:rsidP="008546DC">
                  <w:pPr>
                    <w:spacing w:after="0" w:line="360" w:lineRule="auto"/>
                    <w:jc w:val="center"/>
                    <w:rPr>
                      <w:rFonts w:ascii="Times New Roman" w:hAnsi="Times New Roman" w:cs="Times New Roman"/>
                      <w:b/>
                      <w:color w:val="FFFFFF" w:themeColor="background1"/>
                      <w:sz w:val="32"/>
                      <w:szCs w:val="32"/>
                    </w:rPr>
                  </w:pPr>
                  <w:proofErr w:type="spellStart"/>
                  <w:r w:rsidRPr="003E1960">
                    <w:rPr>
                      <w:rFonts w:ascii="Times New Roman" w:hAnsi="Times New Roman" w:cs="Times New Roman"/>
                      <w:b/>
                      <w:color w:val="FFFFFF" w:themeColor="background1"/>
                      <w:sz w:val="32"/>
                      <w:szCs w:val="32"/>
                    </w:rPr>
                    <w:t>Italo</w:t>
                  </w:r>
                  <w:proofErr w:type="spellEnd"/>
                  <w:r w:rsidRPr="003E1960">
                    <w:rPr>
                      <w:rFonts w:ascii="Times New Roman" w:hAnsi="Times New Roman" w:cs="Times New Roman"/>
                      <w:b/>
                      <w:color w:val="FFFFFF" w:themeColor="background1"/>
                      <w:sz w:val="32"/>
                      <w:szCs w:val="32"/>
                    </w:rPr>
                    <w:t xml:space="preserve"> Levi Afonso Pimentel</w:t>
                  </w:r>
                </w:p>
                <w:p w:rsidR="009D0BDE" w:rsidRPr="003E1960" w:rsidRDefault="009D0BDE" w:rsidP="008546DC">
                  <w:pPr>
                    <w:spacing w:after="0" w:line="360" w:lineRule="auto"/>
                    <w:jc w:val="center"/>
                    <w:rPr>
                      <w:rFonts w:ascii="Times New Roman" w:hAnsi="Times New Roman" w:cs="Times New Roman"/>
                      <w:b/>
                      <w:color w:val="FFFFFF" w:themeColor="background1"/>
                      <w:sz w:val="32"/>
                      <w:szCs w:val="32"/>
                    </w:rPr>
                  </w:pPr>
                  <w:r w:rsidRPr="003E1960">
                    <w:rPr>
                      <w:rFonts w:ascii="Times New Roman" w:hAnsi="Times New Roman" w:cs="Times New Roman"/>
                      <w:b/>
                      <w:color w:val="FFFFFF" w:themeColor="background1"/>
                      <w:sz w:val="32"/>
                      <w:szCs w:val="32"/>
                    </w:rPr>
                    <w:t>Ítalo Matheus de Oliveira Barreto</w:t>
                  </w:r>
                </w:p>
                <w:p w:rsidR="009D0BDE" w:rsidRPr="003E1960" w:rsidRDefault="009D0BDE" w:rsidP="008546DC">
                  <w:pPr>
                    <w:spacing w:after="0" w:line="360" w:lineRule="auto"/>
                    <w:jc w:val="center"/>
                    <w:rPr>
                      <w:rFonts w:ascii="Times New Roman" w:hAnsi="Times New Roman" w:cs="Times New Roman"/>
                      <w:b/>
                      <w:color w:val="FFFFFF" w:themeColor="background1"/>
                      <w:sz w:val="32"/>
                      <w:szCs w:val="32"/>
                    </w:rPr>
                  </w:pPr>
                  <w:proofErr w:type="spellStart"/>
                  <w:r w:rsidRPr="003E1960">
                    <w:rPr>
                      <w:rFonts w:ascii="Times New Roman" w:hAnsi="Times New Roman" w:cs="Times New Roman"/>
                      <w:b/>
                      <w:color w:val="FFFFFF" w:themeColor="background1"/>
                      <w:sz w:val="32"/>
                      <w:szCs w:val="32"/>
                    </w:rPr>
                    <w:t>Lenon</w:t>
                  </w:r>
                  <w:proofErr w:type="spellEnd"/>
                  <w:r w:rsidRPr="003E1960">
                    <w:rPr>
                      <w:rFonts w:ascii="Times New Roman" w:hAnsi="Times New Roman" w:cs="Times New Roman"/>
                      <w:b/>
                      <w:color w:val="FFFFFF" w:themeColor="background1"/>
                      <w:sz w:val="32"/>
                      <w:szCs w:val="32"/>
                    </w:rPr>
                    <w:t xml:space="preserve"> Maia de Souza</w:t>
                  </w:r>
                </w:p>
                <w:p w:rsidR="009D0BDE" w:rsidRPr="003E1960" w:rsidRDefault="009D0BDE" w:rsidP="008546DC">
                  <w:pPr>
                    <w:spacing w:after="0" w:line="360" w:lineRule="auto"/>
                    <w:jc w:val="center"/>
                    <w:rPr>
                      <w:rFonts w:ascii="Times New Roman" w:hAnsi="Times New Roman" w:cs="Times New Roman"/>
                      <w:b/>
                      <w:color w:val="FFFFFF" w:themeColor="background1"/>
                      <w:sz w:val="32"/>
                      <w:szCs w:val="32"/>
                    </w:rPr>
                  </w:pPr>
                  <w:r w:rsidRPr="003E1960">
                    <w:rPr>
                      <w:rFonts w:ascii="Times New Roman" w:hAnsi="Times New Roman" w:cs="Times New Roman"/>
                      <w:b/>
                      <w:color w:val="FFFFFF" w:themeColor="background1"/>
                      <w:sz w:val="32"/>
                      <w:szCs w:val="32"/>
                    </w:rPr>
                    <w:t>Nadia Veras de Souza</w:t>
                  </w:r>
                </w:p>
                <w:p w:rsidR="009D0BDE" w:rsidRPr="003E1960" w:rsidRDefault="009D0BDE" w:rsidP="008546DC">
                  <w:pPr>
                    <w:spacing w:after="0" w:line="360" w:lineRule="auto"/>
                    <w:jc w:val="center"/>
                    <w:rPr>
                      <w:rFonts w:ascii="Times New Roman" w:hAnsi="Times New Roman" w:cs="Times New Roman"/>
                      <w:b/>
                      <w:color w:val="FFFFFF" w:themeColor="background1"/>
                      <w:sz w:val="32"/>
                      <w:szCs w:val="32"/>
                    </w:rPr>
                  </w:pPr>
                  <w:r w:rsidRPr="003E1960">
                    <w:rPr>
                      <w:rFonts w:ascii="Times New Roman" w:hAnsi="Times New Roman" w:cs="Times New Roman"/>
                      <w:b/>
                      <w:color w:val="FFFFFF" w:themeColor="background1"/>
                      <w:sz w:val="32"/>
                      <w:szCs w:val="32"/>
                    </w:rPr>
                    <w:t>Neiva de Oliveira Silva Veiga</w:t>
                  </w:r>
                </w:p>
                <w:p w:rsidR="009D0BDE" w:rsidRPr="003E1960" w:rsidRDefault="009D0BDE" w:rsidP="008546DC">
                  <w:pPr>
                    <w:spacing w:after="0" w:line="360" w:lineRule="auto"/>
                    <w:jc w:val="center"/>
                    <w:rPr>
                      <w:rFonts w:ascii="Times New Roman" w:hAnsi="Times New Roman" w:cs="Times New Roman"/>
                      <w:b/>
                      <w:color w:val="FFFFFF" w:themeColor="background1"/>
                      <w:sz w:val="32"/>
                      <w:szCs w:val="32"/>
                    </w:rPr>
                  </w:pPr>
                  <w:proofErr w:type="spellStart"/>
                  <w:r w:rsidRPr="003E1960">
                    <w:rPr>
                      <w:rFonts w:ascii="Times New Roman" w:hAnsi="Times New Roman" w:cs="Times New Roman"/>
                      <w:b/>
                      <w:color w:val="FFFFFF" w:themeColor="background1"/>
                      <w:sz w:val="32"/>
                      <w:szCs w:val="32"/>
                    </w:rPr>
                    <w:t>Nubia</w:t>
                  </w:r>
                  <w:proofErr w:type="spellEnd"/>
                  <w:r w:rsidRPr="003E1960">
                    <w:rPr>
                      <w:rFonts w:ascii="Times New Roman" w:hAnsi="Times New Roman" w:cs="Times New Roman"/>
                      <w:b/>
                      <w:color w:val="FFFFFF" w:themeColor="background1"/>
                      <w:sz w:val="32"/>
                      <w:szCs w:val="32"/>
                    </w:rPr>
                    <w:t xml:space="preserve"> Cássia da Rocha </w:t>
                  </w:r>
                  <w:proofErr w:type="spellStart"/>
                  <w:r w:rsidRPr="003E1960">
                    <w:rPr>
                      <w:rFonts w:ascii="Times New Roman" w:hAnsi="Times New Roman" w:cs="Times New Roman"/>
                      <w:b/>
                      <w:color w:val="FFFFFF" w:themeColor="background1"/>
                      <w:sz w:val="32"/>
                      <w:szCs w:val="32"/>
                    </w:rPr>
                    <w:t>Cirqueira</w:t>
                  </w:r>
                  <w:proofErr w:type="spellEnd"/>
                </w:p>
                <w:p w:rsidR="009D0BDE" w:rsidRDefault="009D0BDE" w:rsidP="00BA5735">
                  <w:pPr>
                    <w:spacing w:after="0" w:line="240" w:lineRule="auto"/>
                    <w:jc w:val="center"/>
                    <w:rPr>
                      <w:b/>
                      <w:sz w:val="36"/>
                      <w:szCs w:val="36"/>
                    </w:rPr>
                  </w:pPr>
                </w:p>
                <w:p w:rsidR="009D0BDE" w:rsidRPr="00BA5735" w:rsidRDefault="009D0BDE" w:rsidP="00BA5735">
                  <w:pPr>
                    <w:spacing w:after="0" w:line="240" w:lineRule="auto"/>
                    <w:jc w:val="center"/>
                    <w:rPr>
                      <w:b/>
                      <w:sz w:val="36"/>
                      <w:szCs w:val="36"/>
                    </w:rPr>
                  </w:pPr>
                </w:p>
              </w:txbxContent>
            </v:textbox>
          </v:roundrect>
        </w:pict>
      </w:r>
    </w:p>
    <w:p w:rsidR="00BA5735" w:rsidRDefault="00BA5735" w:rsidP="00BA5735">
      <w:pPr>
        <w:rPr>
          <w:rFonts w:ascii="Times New Roman" w:hAnsi="Times New Roman" w:cs="Times New Roman"/>
          <w:szCs w:val="24"/>
        </w:rPr>
      </w:pPr>
    </w:p>
    <w:p w:rsidR="00BA5735" w:rsidRPr="00BA5735" w:rsidRDefault="00BA5735" w:rsidP="00BA5735">
      <w:pPr>
        <w:rPr>
          <w:rFonts w:ascii="Times New Roman" w:hAnsi="Times New Roman" w:cs="Times New Roman"/>
          <w:szCs w:val="24"/>
        </w:rPr>
      </w:pPr>
    </w:p>
    <w:p w:rsidR="00BA5735" w:rsidRPr="00BA5735" w:rsidRDefault="00BA5735" w:rsidP="00BA5735">
      <w:pPr>
        <w:rPr>
          <w:rFonts w:ascii="Times New Roman" w:hAnsi="Times New Roman" w:cs="Times New Roman"/>
          <w:szCs w:val="24"/>
        </w:rPr>
      </w:pPr>
    </w:p>
    <w:p w:rsidR="00BA5735" w:rsidRPr="00BA5735" w:rsidRDefault="00BA5735" w:rsidP="00BA5735">
      <w:pPr>
        <w:rPr>
          <w:rFonts w:ascii="Times New Roman" w:hAnsi="Times New Roman" w:cs="Times New Roman"/>
          <w:szCs w:val="24"/>
        </w:rPr>
      </w:pPr>
    </w:p>
    <w:p w:rsidR="00BA5735" w:rsidRPr="00BA5735" w:rsidRDefault="00BA5735" w:rsidP="00BA5735">
      <w:pPr>
        <w:rPr>
          <w:rFonts w:ascii="Times New Roman" w:hAnsi="Times New Roman" w:cs="Times New Roman"/>
          <w:szCs w:val="24"/>
        </w:rPr>
      </w:pPr>
    </w:p>
    <w:p w:rsidR="00BA5735" w:rsidRPr="00BA5735" w:rsidRDefault="00BA5735" w:rsidP="00BA5735">
      <w:pPr>
        <w:rPr>
          <w:rFonts w:ascii="Times New Roman" w:hAnsi="Times New Roman" w:cs="Times New Roman"/>
          <w:szCs w:val="24"/>
        </w:rPr>
      </w:pPr>
    </w:p>
    <w:p w:rsidR="00BA5735" w:rsidRPr="00BA5735" w:rsidRDefault="00BA5735" w:rsidP="00BA5735">
      <w:pPr>
        <w:rPr>
          <w:rFonts w:ascii="Times New Roman" w:hAnsi="Times New Roman" w:cs="Times New Roman"/>
          <w:szCs w:val="24"/>
        </w:rPr>
      </w:pPr>
    </w:p>
    <w:p w:rsidR="00BA5735" w:rsidRPr="00BA5735" w:rsidRDefault="00BA5735" w:rsidP="00BA5735">
      <w:pPr>
        <w:rPr>
          <w:rFonts w:ascii="Times New Roman" w:hAnsi="Times New Roman" w:cs="Times New Roman"/>
          <w:szCs w:val="24"/>
        </w:rPr>
      </w:pPr>
    </w:p>
    <w:p w:rsidR="00BA5735" w:rsidRPr="00BA5735" w:rsidRDefault="00BA5735" w:rsidP="00BA5735">
      <w:pPr>
        <w:rPr>
          <w:rFonts w:ascii="Times New Roman" w:hAnsi="Times New Roman" w:cs="Times New Roman"/>
          <w:szCs w:val="24"/>
        </w:rPr>
      </w:pPr>
    </w:p>
    <w:p w:rsidR="00BA5735" w:rsidRPr="00BA5735" w:rsidRDefault="00BA5735" w:rsidP="00BA5735">
      <w:pPr>
        <w:rPr>
          <w:rFonts w:ascii="Times New Roman" w:hAnsi="Times New Roman" w:cs="Times New Roman"/>
          <w:szCs w:val="24"/>
        </w:rPr>
      </w:pPr>
    </w:p>
    <w:p w:rsidR="00BA5735" w:rsidRPr="00BA5735" w:rsidRDefault="00BA5735" w:rsidP="00BA5735">
      <w:pPr>
        <w:rPr>
          <w:rFonts w:ascii="Times New Roman" w:hAnsi="Times New Roman" w:cs="Times New Roman"/>
          <w:szCs w:val="24"/>
        </w:rPr>
      </w:pPr>
    </w:p>
    <w:p w:rsidR="00BA5735" w:rsidRPr="00BA5735" w:rsidRDefault="00BA5735" w:rsidP="00BA5735">
      <w:pPr>
        <w:rPr>
          <w:rFonts w:ascii="Times New Roman" w:hAnsi="Times New Roman" w:cs="Times New Roman"/>
          <w:szCs w:val="24"/>
        </w:rPr>
      </w:pPr>
    </w:p>
    <w:p w:rsidR="00BA5735" w:rsidRPr="00BA5735" w:rsidRDefault="00BA5735" w:rsidP="00BA5735">
      <w:pPr>
        <w:rPr>
          <w:rFonts w:ascii="Times New Roman" w:hAnsi="Times New Roman" w:cs="Times New Roman"/>
          <w:szCs w:val="24"/>
        </w:rPr>
      </w:pPr>
    </w:p>
    <w:p w:rsidR="00BA5735" w:rsidRPr="00BA5735" w:rsidRDefault="00BA5735" w:rsidP="00BA5735">
      <w:pPr>
        <w:rPr>
          <w:rFonts w:ascii="Times New Roman" w:hAnsi="Times New Roman" w:cs="Times New Roman"/>
          <w:szCs w:val="24"/>
        </w:rPr>
      </w:pPr>
    </w:p>
    <w:p w:rsidR="00BA5735" w:rsidRPr="00BA5735" w:rsidRDefault="00BA5735" w:rsidP="00BA5735">
      <w:pPr>
        <w:rPr>
          <w:rFonts w:ascii="Times New Roman" w:hAnsi="Times New Roman" w:cs="Times New Roman"/>
          <w:szCs w:val="24"/>
        </w:rPr>
      </w:pPr>
    </w:p>
    <w:p w:rsidR="00BA5735" w:rsidRPr="00BA5735" w:rsidRDefault="00BA5735" w:rsidP="00BA5735">
      <w:pPr>
        <w:rPr>
          <w:rFonts w:ascii="Times New Roman" w:hAnsi="Times New Roman" w:cs="Times New Roman"/>
          <w:szCs w:val="24"/>
        </w:rPr>
      </w:pPr>
    </w:p>
    <w:p w:rsidR="00BA5735" w:rsidRPr="00BA5735" w:rsidRDefault="00BA5735" w:rsidP="00BA5735">
      <w:pPr>
        <w:rPr>
          <w:rFonts w:ascii="Times New Roman" w:hAnsi="Times New Roman" w:cs="Times New Roman"/>
          <w:szCs w:val="24"/>
        </w:rPr>
      </w:pPr>
    </w:p>
    <w:p w:rsidR="00BA5735" w:rsidRPr="00BA5735" w:rsidRDefault="00BA5735" w:rsidP="00BA5735">
      <w:pPr>
        <w:rPr>
          <w:rFonts w:ascii="Times New Roman" w:hAnsi="Times New Roman" w:cs="Times New Roman"/>
          <w:szCs w:val="24"/>
        </w:rPr>
      </w:pPr>
    </w:p>
    <w:p w:rsidR="00BA5735" w:rsidRDefault="00BA5735" w:rsidP="00BA5735">
      <w:pPr>
        <w:rPr>
          <w:rFonts w:ascii="Times New Roman" w:hAnsi="Times New Roman" w:cs="Times New Roman"/>
          <w:szCs w:val="24"/>
        </w:rPr>
      </w:pPr>
    </w:p>
    <w:p w:rsidR="00BA5735" w:rsidRDefault="00BA5735" w:rsidP="00BA5735">
      <w:pPr>
        <w:rPr>
          <w:rFonts w:ascii="Times New Roman" w:hAnsi="Times New Roman" w:cs="Times New Roman"/>
          <w:szCs w:val="24"/>
        </w:rPr>
      </w:pPr>
    </w:p>
    <w:p w:rsidR="00AC750D" w:rsidRDefault="00AC750D" w:rsidP="00BA5735">
      <w:pPr>
        <w:jc w:val="right"/>
        <w:rPr>
          <w:rFonts w:ascii="Times New Roman" w:hAnsi="Times New Roman" w:cs="Times New Roman"/>
          <w:szCs w:val="24"/>
        </w:rPr>
      </w:pPr>
    </w:p>
    <w:p w:rsidR="00BA5735" w:rsidRDefault="00BA5735" w:rsidP="00BA5735">
      <w:pPr>
        <w:jc w:val="right"/>
        <w:rPr>
          <w:rFonts w:ascii="Times New Roman" w:hAnsi="Times New Roman" w:cs="Times New Roman"/>
          <w:szCs w:val="24"/>
        </w:rPr>
      </w:pPr>
    </w:p>
    <w:p w:rsidR="00BA5735" w:rsidRDefault="00A909B4" w:rsidP="00BA5735">
      <w:pPr>
        <w:jc w:val="right"/>
        <w:rPr>
          <w:rFonts w:ascii="Times New Roman" w:hAnsi="Times New Roman" w:cs="Times New Roman"/>
          <w:szCs w:val="24"/>
        </w:rPr>
      </w:pPr>
      <w:r>
        <w:rPr>
          <w:rFonts w:ascii="Times New Roman" w:hAnsi="Times New Roman" w:cs="Times New Roman"/>
          <w:noProof/>
          <w:szCs w:val="24"/>
          <w:lang w:eastAsia="pt-BR"/>
        </w:rPr>
        <w:pict>
          <v:shape id="_x0000_s1036" type="#_x0000_t202" style="position:absolute;left:0;text-align:left;margin-left:46.1pt;margin-top:11.75pt;width:223.6pt;height:57.75pt;z-index:251665408;mso-width-relative:margin;mso-height-relative:margin" strokecolor="white [3212]">
            <v:textbox>
              <w:txbxContent>
                <w:p w:rsidR="009D0BDE" w:rsidRDefault="009D0BDE" w:rsidP="00EF5466">
                  <w:pPr>
                    <w:spacing w:after="0" w:line="240" w:lineRule="auto"/>
                    <w:jc w:val="right"/>
                    <w:rPr>
                      <w:b/>
                    </w:rPr>
                  </w:pPr>
                </w:p>
                <w:p w:rsidR="009D0BDE" w:rsidRPr="00EF5466" w:rsidRDefault="009D0BDE" w:rsidP="00EF5466">
                  <w:pPr>
                    <w:spacing w:after="0" w:line="240" w:lineRule="auto"/>
                    <w:jc w:val="right"/>
                    <w:rPr>
                      <w:rFonts w:ascii="Arial" w:hAnsi="Arial" w:cs="Arial"/>
                      <w:b/>
                      <w:sz w:val="20"/>
                      <w:szCs w:val="20"/>
                    </w:rPr>
                  </w:pPr>
                  <w:r w:rsidRPr="00EF5466">
                    <w:rPr>
                      <w:rFonts w:ascii="Arial" w:hAnsi="Arial" w:cs="Arial"/>
                      <w:b/>
                      <w:sz w:val="20"/>
                      <w:szCs w:val="20"/>
                    </w:rPr>
                    <w:t>CONTROLADORIA GERAL</w:t>
                  </w:r>
                </w:p>
                <w:p w:rsidR="009D0BDE" w:rsidRPr="00EF5466" w:rsidRDefault="009D0BDE" w:rsidP="00EF5466">
                  <w:pPr>
                    <w:spacing w:after="0" w:line="240" w:lineRule="auto"/>
                    <w:jc w:val="right"/>
                    <w:rPr>
                      <w:rFonts w:ascii="Arial" w:hAnsi="Arial" w:cs="Arial"/>
                      <w:b/>
                      <w:sz w:val="20"/>
                      <w:szCs w:val="20"/>
                    </w:rPr>
                  </w:pPr>
                  <w:r w:rsidRPr="00EF5466">
                    <w:rPr>
                      <w:rFonts w:ascii="Arial" w:hAnsi="Arial" w:cs="Arial"/>
                      <w:b/>
                      <w:sz w:val="20"/>
                      <w:szCs w:val="20"/>
                    </w:rPr>
                    <w:t>DO MUNICÍPIO</w:t>
                  </w:r>
                </w:p>
              </w:txbxContent>
            </v:textbox>
          </v:shape>
        </w:pict>
      </w:r>
      <w:r w:rsidR="00EF5466" w:rsidRPr="00EF5466">
        <w:rPr>
          <w:rFonts w:ascii="Times New Roman" w:hAnsi="Times New Roman" w:cs="Times New Roman"/>
          <w:noProof/>
          <w:szCs w:val="24"/>
          <w:lang w:eastAsia="pt-BR"/>
        </w:rPr>
        <w:drawing>
          <wp:inline distT="0" distB="0" distL="0" distR="0">
            <wp:extent cx="1714500" cy="952437"/>
            <wp:effectExtent l="19050" t="0" r="0" b="0"/>
            <wp:docPr id="3" name="Imagem 0" descr="Logo Prefeitura de Barreiras capital do o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refeitura de Barreiras capital do oeste.jpg"/>
                    <pic:cNvPicPr/>
                  </pic:nvPicPr>
                  <pic:blipFill>
                    <a:blip r:embed="rId9" cstate="print"/>
                    <a:stretch>
                      <a:fillRect/>
                    </a:stretch>
                  </pic:blipFill>
                  <pic:spPr>
                    <a:xfrm>
                      <a:off x="0" y="0"/>
                      <a:ext cx="1719072" cy="954977"/>
                    </a:xfrm>
                    <a:prstGeom prst="rect">
                      <a:avLst/>
                    </a:prstGeom>
                  </pic:spPr>
                </pic:pic>
              </a:graphicData>
            </a:graphic>
          </wp:inline>
        </w:drawing>
      </w:r>
    </w:p>
    <w:p w:rsidR="00EF5466" w:rsidRDefault="00EF5466" w:rsidP="00BA5735">
      <w:pPr>
        <w:jc w:val="right"/>
        <w:rPr>
          <w:rFonts w:ascii="Times New Roman" w:hAnsi="Times New Roman" w:cs="Times New Roman"/>
          <w:szCs w:val="24"/>
        </w:rPr>
      </w:pPr>
    </w:p>
    <w:p w:rsidR="00EF5466" w:rsidRDefault="00EF5466" w:rsidP="00EF5466">
      <w:pPr>
        <w:rPr>
          <w:rFonts w:ascii="Times New Roman" w:hAnsi="Times New Roman" w:cs="Times New Roman"/>
          <w:b/>
          <w:szCs w:val="24"/>
        </w:rPr>
      </w:pPr>
      <w:r w:rsidRPr="00EF5466">
        <w:rPr>
          <w:rFonts w:ascii="Times New Roman" w:hAnsi="Times New Roman" w:cs="Times New Roman"/>
          <w:b/>
          <w:szCs w:val="24"/>
        </w:rPr>
        <w:lastRenderedPageBreak/>
        <w:t>SUMÁRIO</w:t>
      </w:r>
    </w:p>
    <w:p w:rsidR="00EF5466" w:rsidRDefault="00EF5466" w:rsidP="00EF5466">
      <w:pPr>
        <w:rPr>
          <w:rFonts w:ascii="Times New Roman" w:hAnsi="Times New Roman" w:cs="Times New Roman"/>
          <w:b/>
          <w:szCs w:val="24"/>
        </w:rPr>
      </w:pPr>
    </w:p>
    <w:p w:rsidR="00EF5466" w:rsidRDefault="00EF5466" w:rsidP="00EF5466">
      <w:pPr>
        <w:rPr>
          <w:rFonts w:ascii="Times New Roman" w:hAnsi="Times New Roman" w:cs="Times New Roman"/>
          <w:b/>
          <w:szCs w:val="24"/>
        </w:rPr>
      </w:pPr>
    </w:p>
    <w:p w:rsidR="00EF5466" w:rsidRDefault="00EF5466" w:rsidP="00EF5466">
      <w:pPr>
        <w:rPr>
          <w:rFonts w:ascii="Times New Roman" w:hAnsi="Times New Roman" w:cs="Times New Roman"/>
          <w:b/>
          <w:szCs w:val="24"/>
        </w:rPr>
      </w:pPr>
    </w:p>
    <w:p w:rsidR="00EF5466" w:rsidRDefault="00EF5466" w:rsidP="00EF5466">
      <w:pPr>
        <w:rPr>
          <w:rFonts w:ascii="Times New Roman" w:hAnsi="Times New Roman" w:cs="Times New Roman"/>
          <w:b/>
          <w:szCs w:val="24"/>
        </w:rPr>
      </w:pPr>
    </w:p>
    <w:p w:rsidR="00EF5466" w:rsidRDefault="00EF5466" w:rsidP="00EF5466">
      <w:pPr>
        <w:rPr>
          <w:rFonts w:ascii="Times New Roman" w:hAnsi="Times New Roman" w:cs="Times New Roman"/>
          <w:b/>
          <w:szCs w:val="24"/>
        </w:rPr>
      </w:pPr>
    </w:p>
    <w:p w:rsidR="00EF5466" w:rsidRDefault="00EF5466" w:rsidP="00EF5466">
      <w:pPr>
        <w:rPr>
          <w:rFonts w:ascii="Times New Roman" w:hAnsi="Times New Roman" w:cs="Times New Roman"/>
          <w:b/>
          <w:szCs w:val="24"/>
        </w:rPr>
      </w:pPr>
    </w:p>
    <w:p w:rsidR="00EF5466" w:rsidRDefault="00EF5466" w:rsidP="00EF5466">
      <w:pPr>
        <w:rPr>
          <w:rFonts w:ascii="Times New Roman" w:hAnsi="Times New Roman" w:cs="Times New Roman"/>
          <w:b/>
          <w:szCs w:val="24"/>
        </w:rPr>
      </w:pPr>
    </w:p>
    <w:p w:rsidR="00EF5466" w:rsidRDefault="00EF5466" w:rsidP="00EF5466">
      <w:pPr>
        <w:rPr>
          <w:rFonts w:ascii="Times New Roman" w:hAnsi="Times New Roman" w:cs="Times New Roman"/>
          <w:b/>
          <w:szCs w:val="24"/>
        </w:rPr>
      </w:pPr>
    </w:p>
    <w:p w:rsidR="00EF5466" w:rsidRDefault="00EF5466" w:rsidP="00EF5466">
      <w:pPr>
        <w:rPr>
          <w:rFonts w:ascii="Times New Roman" w:hAnsi="Times New Roman" w:cs="Times New Roman"/>
          <w:b/>
          <w:szCs w:val="24"/>
        </w:rPr>
      </w:pPr>
    </w:p>
    <w:p w:rsidR="00EF5466" w:rsidRDefault="00EF5466" w:rsidP="00EF5466">
      <w:pPr>
        <w:rPr>
          <w:rFonts w:ascii="Times New Roman" w:hAnsi="Times New Roman" w:cs="Times New Roman"/>
          <w:b/>
          <w:szCs w:val="24"/>
        </w:rPr>
      </w:pPr>
    </w:p>
    <w:p w:rsidR="00EF5466" w:rsidRDefault="00EF5466" w:rsidP="00EF5466">
      <w:pPr>
        <w:rPr>
          <w:rFonts w:ascii="Times New Roman" w:hAnsi="Times New Roman" w:cs="Times New Roman"/>
          <w:b/>
          <w:szCs w:val="24"/>
        </w:rPr>
      </w:pPr>
    </w:p>
    <w:p w:rsidR="00EF5466" w:rsidRDefault="00EF5466" w:rsidP="00EF5466">
      <w:pPr>
        <w:rPr>
          <w:rFonts w:ascii="Times New Roman" w:hAnsi="Times New Roman" w:cs="Times New Roman"/>
          <w:b/>
          <w:szCs w:val="24"/>
        </w:rPr>
      </w:pPr>
    </w:p>
    <w:p w:rsidR="00EF5466" w:rsidRDefault="00EF5466" w:rsidP="00EF5466">
      <w:pPr>
        <w:rPr>
          <w:rFonts w:ascii="Times New Roman" w:hAnsi="Times New Roman" w:cs="Times New Roman"/>
          <w:b/>
          <w:szCs w:val="24"/>
        </w:rPr>
      </w:pPr>
    </w:p>
    <w:p w:rsidR="00EF5466" w:rsidRDefault="00EF5466" w:rsidP="00EF5466">
      <w:pPr>
        <w:rPr>
          <w:rFonts w:ascii="Times New Roman" w:hAnsi="Times New Roman" w:cs="Times New Roman"/>
          <w:b/>
          <w:szCs w:val="24"/>
        </w:rPr>
      </w:pPr>
    </w:p>
    <w:p w:rsidR="00EF5466" w:rsidRDefault="00EF5466" w:rsidP="00EF5466">
      <w:pPr>
        <w:rPr>
          <w:rFonts w:ascii="Times New Roman" w:hAnsi="Times New Roman" w:cs="Times New Roman"/>
          <w:b/>
          <w:szCs w:val="24"/>
        </w:rPr>
      </w:pPr>
    </w:p>
    <w:p w:rsidR="00EF5466" w:rsidRDefault="00EF5466" w:rsidP="00EF5466">
      <w:pPr>
        <w:rPr>
          <w:rFonts w:ascii="Times New Roman" w:hAnsi="Times New Roman" w:cs="Times New Roman"/>
          <w:b/>
          <w:szCs w:val="24"/>
        </w:rPr>
      </w:pPr>
    </w:p>
    <w:p w:rsidR="00EF5466" w:rsidRDefault="00EF5466" w:rsidP="00EF5466">
      <w:pPr>
        <w:rPr>
          <w:rFonts w:ascii="Times New Roman" w:hAnsi="Times New Roman" w:cs="Times New Roman"/>
          <w:b/>
          <w:szCs w:val="24"/>
        </w:rPr>
      </w:pPr>
    </w:p>
    <w:p w:rsidR="00EF5466" w:rsidRDefault="00EF5466" w:rsidP="00EF5466">
      <w:pPr>
        <w:rPr>
          <w:rFonts w:ascii="Times New Roman" w:hAnsi="Times New Roman" w:cs="Times New Roman"/>
          <w:b/>
          <w:szCs w:val="24"/>
        </w:rPr>
      </w:pPr>
    </w:p>
    <w:p w:rsidR="00EF5466" w:rsidRDefault="00EF5466" w:rsidP="00EF5466">
      <w:pPr>
        <w:rPr>
          <w:rFonts w:ascii="Times New Roman" w:hAnsi="Times New Roman" w:cs="Times New Roman"/>
          <w:b/>
          <w:szCs w:val="24"/>
        </w:rPr>
      </w:pPr>
    </w:p>
    <w:p w:rsidR="00EF5466" w:rsidRDefault="00EF5466" w:rsidP="00EF5466">
      <w:pPr>
        <w:rPr>
          <w:rFonts w:ascii="Times New Roman" w:hAnsi="Times New Roman" w:cs="Times New Roman"/>
          <w:b/>
          <w:szCs w:val="24"/>
        </w:rPr>
      </w:pPr>
    </w:p>
    <w:p w:rsidR="00EF5466" w:rsidRDefault="00EF5466" w:rsidP="00EF5466">
      <w:pPr>
        <w:rPr>
          <w:rFonts w:ascii="Times New Roman" w:hAnsi="Times New Roman" w:cs="Times New Roman"/>
          <w:b/>
          <w:szCs w:val="24"/>
        </w:rPr>
      </w:pPr>
    </w:p>
    <w:p w:rsidR="00EF5466" w:rsidRDefault="00EF5466" w:rsidP="00EF5466">
      <w:pPr>
        <w:rPr>
          <w:rFonts w:ascii="Times New Roman" w:hAnsi="Times New Roman" w:cs="Times New Roman"/>
          <w:b/>
          <w:szCs w:val="24"/>
        </w:rPr>
      </w:pPr>
    </w:p>
    <w:p w:rsidR="00EF5466" w:rsidRDefault="00EF5466" w:rsidP="00EF5466">
      <w:pPr>
        <w:rPr>
          <w:rFonts w:ascii="Times New Roman" w:hAnsi="Times New Roman" w:cs="Times New Roman"/>
          <w:b/>
          <w:szCs w:val="24"/>
        </w:rPr>
      </w:pPr>
    </w:p>
    <w:p w:rsidR="00EF5466" w:rsidRDefault="00EF5466" w:rsidP="00EF5466">
      <w:pPr>
        <w:rPr>
          <w:rFonts w:ascii="Times New Roman" w:hAnsi="Times New Roman" w:cs="Times New Roman"/>
          <w:b/>
          <w:szCs w:val="24"/>
        </w:rPr>
      </w:pPr>
    </w:p>
    <w:p w:rsidR="00EF5466" w:rsidRDefault="00EF5466" w:rsidP="00EF5466">
      <w:pPr>
        <w:rPr>
          <w:rFonts w:ascii="Times New Roman" w:hAnsi="Times New Roman" w:cs="Times New Roman"/>
          <w:b/>
          <w:szCs w:val="24"/>
        </w:rPr>
      </w:pPr>
    </w:p>
    <w:p w:rsidR="00EF5466" w:rsidRDefault="00EF5466" w:rsidP="00EF5466">
      <w:pPr>
        <w:rPr>
          <w:rFonts w:ascii="Times New Roman" w:hAnsi="Times New Roman" w:cs="Times New Roman"/>
          <w:b/>
          <w:szCs w:val="24"/>
        </w:rPr>
      </w:pPr>
    </w:p>
    <w:p w:rsidR="00386C1A" w:rsidRDefault="00386C1A" w:rsidP="003D3C01">
      <w:pPr>
        <w:spacing w:after="0" w:line="360" w:lineRule="auto"/>
        <w:jc w:val="both"/>
        <w:rPr>
          <w:rFonts w:ascii="Times New Roman" w:hAnsi="Times New Roman" w:cs="Times New Roman"/>
        </w:rPr>
      </w:pPr>
    </w:p>
    <w:p w:rsidR="002E6A97" w:rsidRDefault="00225A77" w:rsidP="003D3C01">
      <w:pPr>
        <w:spacing w:after="0" w:line="360" w:lineRule="auto"/>
        <w:jc w:val="both"/>
        <w:rPr>
          <w:rFonts w:ascii="Times New Roman" w:hAnsi="Times New Roman" w:cs="Times New Roman"/>
          <w:b/>
        </w:rPr>
      </w:pPr>
      <w:r>
        <w:rPr>
          <w:rFonts w:ascii="Times New Roman" w:hAnsi="Times New Roman" w:cs="Times New Roman"/>
          <w:b/>
        </w:rPr>
        <w:t xml:space="preserve">1 - </w:t>
      </w:r>
      <w:r w:rsidR="002E6A97">
        <w:rPr>
          <w:rFonts w:ascii="Times New Roman" w:hAnsi="Times New Roman" w:cs="Times New Roman"/>
          <w:b/>
        </w:rPr>
        <w:t>INTRODUÇÃO</w:t>
      </w:r>
    </w:p>
    <w:p w:rsidR="002E6A97" w:rsidRDefault="002E6A97" w:rsidP="003D3C01">
      <w:pPr>
        <w:spacing w:after="0" w:line="360" w:lineRule="auto"/>
        <w:jc w:val="both"/>
        <w:rPr>
          <w:rFonts w:ascii="Times New Roman" w:hAnsi="Times New Roman" w:cs="Times New Roman"/>
          <w:b/>
        </w:rPr>
      </w:pPr>
    </w:p>
    <w:p w:rsidR="003D3C01" w:rsidRDefault="003D3C01" w:rsidP="003D3C01">
      <w:pPr>
        <w:spacing w:after="0" w:line="360" w:lineRule="auto"/>
        <w:jc w:val="both"/>
        <w:rPr>
          <w:rFonts w:ascii="Times New Roman" w:hAnsi="Times New Roman" w:cs="Times New Roman"/>
        </w:rPr>
      </w:pPr>
      <w:r w:rsidRPr="003D3C01">
        <w:rPr>
          <w:rFonts w:ascii="Times New Roman" w:hAnsi="Times New Roman" w:cs="Times New Roman"/>
        </w:rPr>
        <w:t xml:space="preserve">O Sistema de Controle Interno tem como objetivos básicos assegurar a boa gestão dos recursos públicos e apoiar o controle externo na sua missão institucional de fiscalizar os atos da administração, relacionados à execução contábil, financeira, operacional e patrimonial, quanto à legalidade, legitimidade, economicidade, aplicação das subvenções e renúncia de receitas. </w:t>
      </w:r>
    </w:p>
    <w:p w:rsidR="00386C1A" w:rsidRDefault="00386C1A" w:rsidP="003D3C01">
      <w:pPr>
        <w:spacing w:after="0" w:line="360" w:lineRule="auto"/>
        <w:jc w:val="both"/>
        <w:rPr>
          <w:rFonts w:ascii="Times New Roman" w:hAnsi="Times New Roman" w:cs="Times New Roman"/>
        </w:rPr>
      </w:pPr>
    </w:p>
    <w:p w:rsidR="002E6A97" w:rsidRPr="003D3C01" w:rsidRDefault="002E6A97" w:rsidP="003D3C01">
      <w:pPr>
        <w:spacing w:after="0" w:line="360" w:lineRule="auto"/>
        <w:jc w:val="both"/>
        <w:rPr>
          <w:rFonts w:ascii="Times New Roman" w:hAnsi="Times New Roman" w:cs="Times New Roman"/>
        </w:rPr>
      </w:pPr>
      <w:r w:rsidRPr="00386C1A">
        <w:rPr>
          <w:rFonts w:ascii="Times New Roman" w:hAnsi="Times New Roman" w:cs="Times New Roman"/>
          <w:szCs w:val="24"/>
        </w:rPr>
        <w:t>O controle exerce, na administração sistêmica, papel fundamental no desempenho eficaz de qualquer organização. É por meio do controle que se pode detectar eventuais desvios ou problemas que podem ocorrer durante a execução de um trabalho, possibilitando a adoção de medidas corretivas para que o processo se reoriente na direção dos objetivos traçados pela organização</w:t>
      </w:r>
    </w:p>
    <w:p w:rsidR="00386C1A" w:rsidRPr="003D3C01" w:rsidRDefault="00386C1A" w:rsidP="003D3C01">
      <w:pPr>
        <w:spacing w:after="0" w:line="360" w:lineRule="auto"/>
        <w:jc w:val="both"/>
        <w:rPr>
          <w:rFonts w:ascii="Times New Roman" w:hAnsi="Times New Roman" w:cs="Times New Roman"/>
        </w:rPr>
      </w:pPr>
    </w:p>
    <w:p w:rsidR="00EF5466" w:rsidRDefault="003D3C01" w:rsidP="003D3C01">
      <w:pPr>
        <w:spacing w:after="0" w:line="360" w:lineRule="auto"/>
        <w:jc w:val="both"/>
        <w:rPr>
          <w:rFonts w:ascii="Times New Roman" w:hAnsi="Times New Roman" w:cs="Times New Roman"/>
        </w:rPr>
      </w:pPr>
      <w:r w:rsidRPr="003D3C01">
        <w:rPr>
          <w:rFonts w:ascii="Times New Roman" w:hAnsi="Times New Roman" w:cs="Times New Roman"/>
        </w:rPr>
        <w:t>Subentende-se, desta forma, que o controle interno na administração pública deve, sobretudo, possibilitar ao cidadão a transparência na gestão dos recursos públicos. Desta forma, o Sistema de Controle Interno deve servir como instrumento de transparência, de eficiência e eficácia, de responsabilização e de prestação de contas de recursos públicos (</w:t>
      </w:r>
      <w:proofErr w:type="spellStart"/>
      <w:r w:rsidRPr="003D3C01">
        <w:rPr>
          <w:rFonts w:ascii="Times New Roman" w:hAnsi="Times New Roman" w:cs="Times New Roman"/>
        </w:rPr>
        <w:t>accountability</w:t>
      </w:r>
      <w:proofErr w:type="spellEnd"/>
      <w:r w:rsidRPr="003D3C01">
        <w:rPr>
          <w:rFonts w:ascii="Times New Roman" w:hAnsi="Times New Roman" w:cs="Times New Roman"/>
        </w:rPr>
        <w:t>).</w:t>
      </w:r>
    </w:p>
    <w:p w:rsidR="003D3C01" w:rsidRDefault="003D3C01" w:rsidP="003D3C01">
      <w:pPr>
        <w:spacing w:after="0" w:line="360" w:lineRule="auto"/>
        <w:jc w:val="both"/>
        <w:rPr>
          <w:rFonts w:ascii="Times New Roman" w:hAnsi="Times New Roman" w:cs="Times New Roman"/>
        </w:rPr>
      </w:pPr>
    </w:p>
    <w:p w:rsidR="00386C1A" w:rsidRPr="00386C1A" w:rsidRDefault="00386C1A" w:rsidP="00F55406">
      <w:pPr>
        <w:spacing w:after="0" w:line="360" w:lineRule="auto"/>
        <w:jc w:val="both"/>
        <w:rPr>
          <w:rFonts w:ascii="Times New Roman" w:hAnsi="Times New Roman" w:cs="Times New Roman"/>
          <w:szCs w:val="24"/>
        </w:rPr>
      </w:pPr>
      <w:r w:rsidRPr="00386C1A">
        <w:rPr>
          <w:rFonts w:ascii="Times New Roman" w:hAnsi="Times New Roman" w:cs="Times New Roman"/>
          <w:szCs w:val="24"/>
        </w:rPr>
        <w:t>A Controladoria tem como área de atuação a formulação e coordenação das diretrizes de Controle Interno do Poder Executivo, envolvendo a execução dos controles orçamentários, contábeis, financeiros, patrimoniais, operacionais, recursos humano-pessoal, bem como das aplicações das subvenções, convênios, renúncias de Receitas, entre outros inúmeros controles.  São inúmeros os benefícios oriundos de um sistema de controle interno integrado com excelência.</w:t>
      </w:r>
    </w:p>
    <w:p w:rsidR="00386C1A" w:rsidRPr="00386C1A" w:rsidRDefault="00386C1A" w:rsidP="00F55406">
      <w:pPr>
        <w:spacing w:after="0" w:line="360" w:lineRule="auto"/>
        <w:jc w:val="both"/>
        <w:rPr>
          <w:rFonts w:ascii="Times New Roman" w:hAnsi="Times New Roman" w:cs="Times New Roman"/>
          <w:szCs w:val="24"/>
        </w:rPr>
      </w:pPr>
    </w:p>
    <w:p w:rsidR="00386C1A" w:rsidRPr="00386C1A" w:rsidRDefault="00386C1A" w:rsidP="00F55406">
      <w:pPr>
        <w:spacing w:after="0" w:line="360" w:lineRule="auto"/>
        <w:jc w:val="both"/>
        <w:rPr>
          <w:rFonts w:ascii="Times New Roman" w:hAnsi="Times New Roman" w:cs="Times New Roman"/>
          <w:szCs w:val="24"/>
        </w:rPr>
      </w:pPr>
      <w:r w:rsidRPr="00386C1A">
        <w:rPr>
          <w:rFonts w:ascii="Times New Roman" w:hAnsi="Times New Roman" w:cs="Times New Roman"/>
          <w:szCs w:val="24"/>
        </w:rPr>
        <w:t>Portanto, os controles internos são compostos pelo plano de organização e todos os métodos e medidas pelas quais, uma organização controla suas atividades, visando a assegurar a proteção do patrimônio, exatidão e fidedignidade dos dados contábeis, e eficiência operacional, como meios para alcançar os objetivos globais da organização.</w:t>
      </w:r>
    </w:p>
    <w:p w:rsidR="00386C1A" w:rsidRPr="00386C1A" w:rsidRDefault="00386C1A" w:rsidP="00F55406">
      <w:pPr>
        <w:spacing w:after="0" w:line="360" w:lineRule="auto"/>
        <w:ind w:left="1134"/>
        <w:jc w:val="both"/>
        <w:rPr>
          <w:rFonts w:ascii="Times New Roman" w:hAnsi="Times New Roman" w:cs="Times New Roman"/>
          <w:szCs w:val="24"/>
        </w:rPr>
      </w:pPr>
    </w:p>
    <w:p w:rsidR="00386C1A" w:rsidRPr="00386C1A" w:rsidRDefault="00386C1A" w:rsidP="00F55406">
      <w:pPr>
        <w:spacing w:after="0" w:line="360" w:lineRule="auto"/>
        <w:jc w:val="both"/>
        <w:rPr>
          <w:rFonts w:ascii="Times New Roman" w:hAnsi="Times New Roman" w:cs="Times New Roman"/>
          <w:szCs w:val="24"/>
        </w:rPr>
      </w:pPr>
      <w:r w:rsidRPr="00386C1A">
        <w:rPr>
          <w:rFonts w:ascii="Times New Roman" w:hAnsi="Times New Roman" w:cs="Times New Roman"/>
          <w:szCs w:val="24"/>
        </w:rPr>
        <w:t xml:space="preserve">Deste modo, atendendo ao mandamento das Legislações vigentes como o Art. 59 da LRF – Lei de Responsabilidade Fiscal e demais legislação pertinente, apresentamos o </w:t>
      </w:r>
      <w:r w:rsidRPr="00386C1A">
        <w:rPr>
          <w:rFonts w:ascii="Times New Roman" w:hAnsi="Times New Roman" w:cs="Times New Roman"/>
          <w:b/>
          <w:szCs w:val="24"/>
        </w:rPr>
        <w:t>Relatório Anual de Controle Interno Exercício</w:t>
      </w:r>
      <w:r w:rsidR="00701A32">
        <w:rPr>
          <w:rFonts w:ascii="Times New Roman" w:hAnsi="Times New Roman" w:cs="Times New Roman"/>
          <w:b/>
          <w:szCs w:val="24"/>
        </w:rPr>
        <w:t xml:space="preserve"> </w:t>
      </w:r>
      <w:r w:rsidRPr="00386C1A">
        <w:rPr>
          <w:rFonts w:ascii="Times New Roman" w:hAnsi="Times New Roman" w:cs="Times New Roman"/>
          <w:b/>
          <w:szCs w:val="24"/>
        </w:rPr>
        <w:t>201</w:t>
      </w:r>
      <w:r w:rsidR="00F55406">
        <w:rPr>
          <w:rFonts w:ascii="Times New Roman" w:hAnsi="Times New Roman" w:cs="Times New Roman"/>
          <w:b/>
          <w:szCs w:val="24"/>
        </w:rPr>
        <w:t>9</w:t>
      </w:r>
      <w:r w:rsidRPr="00386C1A">
        <w:rPr>
          <w:rFonts w:ascii="Times New Roman" w:hAnsi="Times New Roman" w:cs="Times New Roman"/>
          <w:b/>
          <w:szCs w:val="24"/>
        </w:rPr>
        <w:t xml:space="preserve">, </w:t>
      </w:r>
      <w:r w:rsidRPr="00386C1A">
        <w:rPr>
          <w:rFonts w:ascii="Times New Roman" w:hAnsi="Times New Roman" w:cs="Times New Roman"/>
          <w:szCs w:val="24"/>
        </w:rPr>
        <w:t>o qual já foi enviado ao Prefeito Municipal para ciência do mesmo, e, nesta oportunidade encaminhado tempestivamente ao Tribunal de Contas dos Municípios da Bahia, em atendimento a Resolução nº. 1.120/05.</w:t>
      </w:r>
    </w:p>
    <w:p w:rsidR="003D3C01" w:rsidRPr="00ED218B" w:rsidRDefault="00BD5E79" w:rsidP="003D3C01">
      <w:pPr>
        <w:spacing w:after="0" w:line="360" w:lineRule="auto"/>
        <w:jc w:val="both"/>
        <w:rPr>
          <w:rFonts w:ascii="Times New Roman" w:hAnsi="Times New Roman" w:cs="Times New Roman"/>
          <w:b/>
        </w:rPr>
      </w:pPr>
      <w:r w:rsidRPr="00ED218B">
        <w:rPr>
          <w:rFonts w:ascii="Times New Roman" w:hAnsi="Times New Roman" w:cs="Times New Roman"/>
          <w:b/>
        </w:rPr>
        <w:lastRenderedPageBreak/>
        <w:t>2</w:t>
      </w:r>
      <w:r w:rsidR="003D3C01" w:rsidRPr="00ED218B">
        <w:rPr>
          <w:rFonts w:ascii="Times New Roman" w:hAnsi="Times New Roman" w:cs="Times New Roman"/>
          <w:b/>
        </w:rPr>
        <w:t xml:space="preserve"> - Informações sobre o funcionamento do sistema de controle interno da unidade jurisdicionada: </w:t>
      </w:r>
    </w:p>
    <w:p w:rsidR="003D3C01" w:rsidRPr="00ED218B" w:rsidRDefault="003D3C01" w:rsidP="003D3C01">
      <w:pPr>
        <w:spacing w:after="0" w:line="360" w:lineRule="auto"/>
        <w:jc w:val="both"/>
        <w:rPr>
          <w:rFonts w:ascii="Times New Roman" w:hAnsi="Times New Roman" w:cs="Times New Roman"/>
          <w:b/>
        </w:rPr>
      </w:pPr>
      <w:r w:rsidRPr="00ED218B">
        <w:rPr>
          <w:rFonts w:ascii="Times New Roman" w:hAnsi="Times New Roman" w:cs="Times New Roman"/>
          <w:b/>
        </w:rPr>
        <w:t>a) Estrutura Orgânica: Organograma do Órgão de Controle Interno</w:t>
      </w:r>
    </w:p>
    <w:p w:rsidR="00CD641A" w:rsidRPr="009850A8" w:rsidRDefault="00CD641A" w:rsidP="003D3C01">
      <w:pPr>
        <w:spacing w:after="0" w:line="360" w:lineRule="auto"/>
        <w:jc w:val="both"/>
        <w:rPr>
          <w:rFonts w:ascii="Times New Roman" w:hAnsi="Times New Roman" w:cs="Times New Roman"/>
        </w:rPr>
      </w:pPr>
    </w:p>
    <w:p w:rsidR="00CD641A" w:rsidRPr="009850A8" w:rsidRDefault="00CD641A" w:rsidP="00CD641A">
      <w:pPr>
        <w:jc w:val="both"/>
        <w:rPr>
          <w:rFonts w:ascii="Times New Roman" w:hAnsi="Times New Roman" w:cs="Times New Roman"/>
          <w:szCs w:val="24"/>
        </w:rPr>
      </w:pPr>
      <w:r w:rsidRPr="009850A8">
        <w:rPr>
          <w:rFonts w:ascii="Times New Roman" w:hAnsi="Times New Roman" w:cs="Times New Roman"/>
          <w:szCs w:val="24"/>
        </w:rPr>
        <w:t>Estrutura Legal da Controladoria Geral do Município</w:t>
      </w:r>
    </w:p>
    <w:p w:rsidR="00CD641A" w:rsidRPr="009850A8" w:rsidRDefault="00A909B4" w:rsidP="00CD641A">
      <w:pPr>
        <w:jc w:val="both"/>
        <w:rPr>
          <w:rFonts w:ascii="Times New Roman" w:hAnsi="Times New Roman" w:cs="Times New Roman"/>
          <w:szCs w:val="24"/>
        </w:rPr>
      </w:pPr>
      <w:r w:rsidRPr="00A909B4">
        <w:rPr>
          <w:rFonts w:ascii="Times New Roman" w:hAnsi="Times New Roman" w:cs="Times New Roman"/>
          <w:b/>
          <w:noProof/>
          <w:sz w:val="12"/>
          <w:szCs w:val="12"/>
          <w:lang w:eastAsia="pt-BR"/>
        </w:rPr>
        <w:pict>
          <v:shapetype id="_x0000_t109" coordsize="21600,21600" o:spt="109" path="m,l,21600r21600,l21600,xe">
            <v:stroke joinstyle="miter"/>
            <v:path gradientshapeok="t" o:connecttype="rect"/>
          </v:shapetype>
          <v:shape id="Fluxograma: Processo 10" o:spid="_x0000_s1196" type="#_x0000_t109" style="position:absolute;left:0;text-align:left;margin-left:93.45pt;margin-top:86.2pt;width:149.25pt;height:36.75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" fillcolor="white [3201]" strokecolor="#0070c0" strokeweight="1pt">
            <v:fill color2="#b8cce4 [1300]" focus="100%" type="gradient"/>
            <v:shadow on="t" color="#243f60 [1604]" opacity=".5" offset="1pt"/>
            <v:textbox style="mso-next-textbox:#Fluxograma: Processo 10">
              <w:txbxContent>
                <w:p w:rsidR="009D0BDE" w:rsidRPr="00596C52" w:rsidRDefault="009D0BDE" w:rsidP="009850A8">
                  <w:pPr>
                    <w:jc w:val="center"/>
                    <w:rPr>
                      <w:b/>
                      <w:szCs w:val="24"/>
                      <w:vertAlign w:val="subscript"/>
                    </w:rPr>
                  </w:pPr>
                  <w:r w:rsidRPr="00596C52">
                    <w:rPr>
                      <w:b/>
                      <w:szCs w:val="24"/>
                      <w:vertAlign w:val="subscript"/>
                    </w:rPr>
                    <w:t>CONTROLADOR GERAL</w:t>
                  </w:r>
                </w:p>
                <w:p w:rsidR="009D0BDE" w:rsidRPr="00CB5D80" w:rsidRDefault="009D0BDE" w:rsidP="00480F13">
                  <w:pPr>
                    <w:jc w:val="center"/>
                    <w:rPr>
                      <w:b/>
                    </w:rPr>
                  </w:pPr>
                </w:p>
                <w:p w:rsidR="009D0BDE" w:rsidRPr="00891B90" w:rsidRDefault="009D0BDE" w:rsidP="009850A8">
                  <w:pPr>
                    <w:rPr>
                      <w:i/>
                    </w:rPr>
                  </w:pPr>
                </w:p>
              </w:txbxContent>
            </v:textbox>
          </v:shape>
        </w:pict>
      </w:r>
      <w:r w:rsidR="00CD641A" w:rsidRPr="009850A8">
        <w:rPr>
          <w:rFonts w:ascii="Times New Roman" w:hAnsi="Times New Roman" w:cs="Times New Roman"/>
          <w:szCs w:val="24"/>
        </w:rPr>
        <w:t>A Controladoria Geral d</w:t>
      </w:r>
      <w:r w:rsidR="009850A8">
        <w:rPr>
          <w:rFonts w:ascii="Times New Roman" w:hAnsi="Times New Roman" w:cs="Times New Roman"/>
          <w:szCs w:val="24"/>
        </w:rPr>
        <w:t xml:space="preserve">o Município (CGM) de Barreiras </w:t>
      </w:r>
      <w:r w:rsidR="00CD641A" w:rsidRPr="009850A8">
        <w:rPr>
          <w:rFonts w:ascii="Times New Roman" w:hAnsi="Times New Roman" w:cs="Times New Roman"/>
          <w:szCs w:val="24"/>
        </w:rPr>
        <w:t xml:space="preserve">foi instituída pela Lei Municipal n. 572/2002 – revogada, passando a ter vigência a Lei </w:t>
      </w:r>
      <w:r w:rsidR="009850A8">
        <w:rPr>
          <w:rFonts w:ascii="Times New Roman" w:hAnsi="Times New Roman" w:cs="Times New Roman"/>
          <w:szCs w:val="24"/>
        </w:rPr>
        <w:t xml:space="preserve">nº </w:t>
      </w:r>
      <w:r w:rsidR="00CD641A" w:rsidRPr="009850A8">
        <w:rPr>
          <w:rFonts w:ascii="Times New Roman" w:hAnsi="Times New Roman" w:cs="Times New Roman"/>
          <w:szCs w:val="24"/>
        </w:rPr>
        <w:t>1.235 de 21 de fevereiro de 2017,  publicado no diário oficial do município no site oficial do Município (</w:t>
      </w:r>
      <w:hyperlink r:id="rId10" w:history="1">
        <w:r w:rsidR="009850A8" w:rsidRPr="009850A8">
          <w:rPr>
            <w:rStyle w:val="Hyperlink"/>
            <w:rFonts w:ascii="Times New Roman" w:hAnsi="Times New Roman" w:cs="Times New Roman"/>
          </w:rPr>
          <w:t>https://www.barreiras.ba.gov.br/diario/pdf/2017/diario2443.pdf</w:t>
        </w:r>
      </w:hyperlink>
      <w:r w:rsidR="00CD641A" w:rsidRPr="009850A8">
        <w:rPr>
          <w:rFonts w:ascii="Times New Roman" w:hAnsi="Times New Roman" w:cs="Times New Roman"/>
          <w:szCs w:val="24"/>
        </w:rPr>
        <w:t>), a CGM possui a seguinte estrutura:</w:t>
      </w:r>
    </w:p>
    <w:p w:rsidR="009850A8" w:rsidRPr="008D3696" w:rsidRDefault="00A909B4" w:rsidP="009850A8">
      <w:pPr>
        <w:spacing w:after="0" w:line="240" w:lineRule="auto"/>
        <w:jc w:val="center"/>
        <w:rPr>
          <w:rFonts w:ascii="Garamond" w:hAnsi="Garamond"/>
          <w:b/>
          <w:sz w:val="12"/>
          <w:szCs w:val="12"/>
        </w:rPr>
      </w:pPr>
      <w:r w:rsidRPr="00A909B4">
        <w:rPr>
          <w:rFonts w:ascii="Times New Roman" w:hAnsi="Times New Roman" w:cs="Times New Roman"/>
          <w:b/>
          <w:noProof/>
          <w:sz w:val="12"/>
          <w:szCs w:val="12"/>
          <w:lang w:eastAsia="pt-BR"/>
        </w:rPr>
        <w:pict>
          <v:shape id="Fluxograma: Processo 18" o:spid="_x0000_s1198" type="#_x0000_t109" style="position:absolute;left:0;text-align:left;margin-left:283.95pt;margin-top:2.6pt;width:102.75pt;height:20.25pt;flip:y;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" fillcolor="white [3201]" strokecolor="#0070c0" strokeweight="1pt">
            <v:fill color2="#b8cce4 [1300]" focus="100%" type="gradient"/>
            <v:shadow on="t" color="#243f60 [1604]" opacity=".5" offset="1pt"/>
            <v:textbox style="mso-next-textbox:#Fluxograma: Processo 18">
              <w:txbxContent>
                <w:p w:rsidR="009D0BDE" w:rsidRPr="00596C52" w:rsidRDefault="009D0BDE" w:rsidP="009850A8">
                  <w:pPr>
                    <w:spacing w:after="0" w:line="240" w:lineRule="auto"/>
                    <w:jc w:val="center"/>
                    <w:rPr>
                      <w:b/>
                      <w:sz w:val="16"/>
                      <w:szCs w:val="16"/>
                    </w:rPr>
                  </w:pPr>
                  <w:r w:rsidRPr="00596C52">
                    <w:rPr>
                      <w:b/>
                      <w:sz w:val="16"/>
                      <w:szCs w:val="16"/>
                    </w:rPr>
                    <w:t>Oficial de Gabinete</w:t>
                  </w:r>
                </w:p>
              </w:txbxContent>
            </v:textbox>
          </v:shape>
        </w:pict>
      </w:r>
    </w:p>
    <w:p w:rsidR="009850A8" w:rsidRPr="008D3696" w:rsidRDefault="00A909B4" w:rsidP="009850A8">
      <w:pPr>
        <w:spacing w:after="0" w:line="240" w:lineRule="auto"/>
        <w:jc w:val="center"/>
        <w:rPr>
          <w:rFonts w:ascii="Garamond" w:hAnsi="Garamond"/>
          <w:b/>
          <w:sz w:val="12"/>
          <w:szCs w:val="12"/>
        </w:rPr>
      </w:pPr>
      <w:r>
        <w:rPr>
          <w:rFonts w:ascii="Garamond" w:hAnsi="Garamond"/>
          <w:b/>
          <w:noProof/>
          <w:sz w:val="12"/>
          <w:szCs w:val="12"/>
          <w:lang w:eastAsia="pt-BR"/>
        </w:rPr>
        <w:pict>
          <v:line id="Conector reto 9" o:spid="_x0000_s1197" style="position:absolute;left:0;text-align:left;z-index:251694080;visibility:visible;mso-wrap-distance-top:-6e-5mm;mso-wrap-distance-bottom:-6e-5mm;mso-width-relative:margin;mso-height-relative:margin" from="242.7pt,4.85pt" to="283.9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" strokecolor="#0070c0" strokeweight=".5pt">
            <v:stroke joinstyle="miter"/>
            <o:lock v:ext="edit" shapetype="f"/>
          </v:line>
        </w:pict>
      </w:r>
    </w:p>
    <w:p w:rsidR="009850A8" w:rsidRPr="008D3696" w:rsidRDefault="009850A8" w:rsidP="009850A8">
      <w:pPr>
        <w:spacing w:after="0" w:line="240" w:lineRule="auto"/>
        <w:jc w:val="center"/>
        <w:rPr>
          <w:rFonts w:ascii="Garamond" w:hAnsi="Garamond"/>
          <w:b/>
          <w:sz w:val="12"/>
          <w:szCs w:val="12"/>
        </w:rPr>
      </w:pPr>
    </w:p>
    <w:p w:rsidR="009850A8" w:rsidRPr="008D3696" w:rsidRDefault="009850A8" w:rsidP="009850A8">
      <w:pPr>
        <w:spacing w:after="0" w:line="240" w:lineRule="auto"/>
        <w:jc w:val="center"/>
        <w:rPr>
          <w:rFonts w:ascii="Garamond" w:hAnsi="Garamond"/>
          <w:b/>
          <w:sz w:val="12"/>
          <w:szCs w:val="12"/>
        </w:rPr>
      </w:pPr>
    </w:p>
    <w:p w:rsidR="009850A8" w:rsidRPr="008D3696" w:rsidRDefault="009850A8" w:rsidP="009850A8">
      <w:pPr>
        <w:spacing w:after="0" w:line="240" w:lineRule="auto"/>
        <w:jc w:val="center"/>
        <w:rPr>
          <w:rFonts w:ascii="Garamond" w:hAnsi="Garamond"/>
          <w:sz w:val="12"/>
          <w:szCs w:val="12"/>
        </w:rPr>
      </w:pPr>
    </w:p>
    <w:p w:rsidR="009850A8" w:rsidRPr="008D3696" w:rsidRDefault="00A909B4" w:rsidP="009850A8">
      <w:pPr>
        <w:spacing w:after="0" w:line="240" w:lineRule="auto"/>
        <w:jc w:val="center"/>
        <w:rPr>
          <w:rFonts w:ascii="Garamond" w:hAnsi="Garamond"/>
          <w:sz w:val="12"/>
          <w:szCs w:val="12"/>
        </w:rPr>
      </w:pPr>
      <w:r>
        <w:rPr>
          <w:rFonts w:ascii="Garamond" w:hAnsi="Garamond"/>
          <w:noProof/>
          <w:sz w:val="12"/>
          <w:szCs w:val="12"/>
          <w:lang w:eastAsia="pt-BR"/>
        </w:rPr>
        <w:pict>
          <v:line id="Conector reto 15" o:spid="_x0000_s1137" style="position:absolute;left:0;text-align:left;z-index:251683840;visibility:visible;mso-wrap-distance-left:3.17494mm;mso-wrap-distance-right:3.17494mm;mso-width-relative:margin;mso-height-relative:margin" from="174.4pt,1.7pt" to="174.4pt,2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" strokecolor="#0070c0" strokeweight=".5pt">
            <v:stroke joinstyle="miter"/>
            <o:lock v:ext="edit" shapetype="f"/>
          </v:line>
        </w:pict>
      </w:r>
    </w:p>
    <w:p w:rsidR="009850A8" w:rsidRPr="008D3696" w:rsidRDefault="009850A8" w:rsidP="009850A8">
      <w:pPr>
        <w:tabs>
          <w:tab w:val="left" w:pos="8250"/>
        </w:tabs>
        <w:rPr>
          <w:rFonts w:ascii="Garamond" w:hAnsi="Garamond"/>
          <w:noProof/>
          <w:sz w:val="12"/>
          <w:szCs w:val="12"/>
          <w:lang w:eastAsia="pt-BR"/>
        </w:rPr>
      </w:pPr>
    </w:p>
    <w:p w:rsidR="009850A8" w:rsidRPr="008D3696" w:rsidRDefault="00A909B4" w:rsidP="009850A8">
      <w:pPr>
        <w:tabs>
          <w:tab w:val="left" w:pos="8250"/>
        </w:tabs>
        <w:rPr>
          <w:rFonts w:ascii="Garamond" w:hAnsi="Garamond"/>
          <w:noProof/>
          <w:sz w:val="12"/>
          <w:szCs w:val="12"/>
          <w:lang w:eastAsia="pt-BR"/>
        </w:rPr>
      </w:pPr>
      <w:r>
        <w:rPr>
          <w:rFonts w:ascii="Garamond" w:hAnsi="Garamond"/>
          <w:noProof/>
          <w:sz w:val="12"/>
          <w:szCs w:val="12"/>
          <w:lang w:eastAsia="pt-BR"/>
        </w:rPr>
        <w:pict>
          <v:shape id="Fluxograma: Processo 8" o:spid="_x0000_s1128" type="#_x0000_t109" style="position:absolute;margin-left:97.05pt;margin-top:.45pt;width:151.5pt;height:30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" fillcolor="white [3201]" strokecolor="#0070c0" strokeweight="1pt">
            <v:fill color2="#b8cce4 [1300]" focus="100%" type="gradient"/>
            <v:shadow on="t" color="#243f60 [1604]" opacity=".5" offset="1pt"/>
            <v:textbox>
              <w:txbxContent>
                <w:p w:rsidR="009D0BDE" w:rsidRPr="001A5D80" w:rsidRDefault="009D0BDE" w:rsidP="009850A8">
                  <w:pPr>
                    <w:jc w:val="center"/>
                    <w:rPr>
                      <w:b/>
                      <w:sz w:val="16"/>
                      <w:szCs w:val="16"/>
                    </w:rPr>
                  </w:pPr>
                  <w:r w:rsidRPr="00596C52">
                    <w:rPr>
                      <w:b/>
                      <w:sz w:val="16"/>
                      <w:szCs w:val="16"/>
                    </w:rPr>
                    <w:t>SUB-CONTROL</w:t>
                  </w:r>
                  <w:r>
                    <w:rPr>
                      <w:b/>
                      <w:sz w:val="16"/>
                      <w:szCs w:val="16"/>
                    </w:rPr>
                    <w:t>ADOR</w:t>
                  </w:r>
                </w:p>
              </w:txbxContent>
            </v:textbox>
          </v:shape>
        </w:pict>
      </w:r>
    </w:p>
    <w:p w:rsidR="009850A8" w:rsidRPr="008D3696" w:rsidRDefault="00A909B4" w:rsidP="009850A8">
      <w:pPr>
        <w:tabs>
          <w:tab w:val="left" w:pos="8250"/>
        </w:tabs>
        <w:rPr>
          <w:rFonts w:ascii="Garamond" w:hAnsi="Garamond"/>
          <w:noProof/>
          <w:sz w:val="12"/>
          <w:szCs w:val="12"/>
          <w:lang w:eastAsia="pt-BR"/>
        </w:rPr>
      </w:pPr>
      <w:r>
        <w:rPr>
          <w:rFonts w:ascii="Garamond" w:hAnsi="Garamond"/>
          <w:noProof/>
          <w:sz w:val="12"/>
          <w:szCs w:val="12"/>
          <w:lang w:eastAsia="pt-BR"/>
        </w:rPr>
        <w:pict>
          <v:shape id="AutoShape 214" o:spid="_x0000_s1141" type="#_x0000_t32" style="position:absolute;margin-left:174.4pt;margin-top:12.65pt;width:.05pt;height:21.25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" strokecolor="#0070c0"/>
        </w:pict>
      </w:r>
      <w:r>
        <w:rPr>
          <w:rFonts w:ascii="Garamond" w:hAnsi="Garamond"/>
          <w:noProof/>
          <w:sz w:val="12"/>
          <w:szCs w:val="12"/>
          <w:lang w:eastAsia="pt-BR"/>
        </w:rPr>
        <w:pict>
          <v:line id="Conector reto 24" o:spid="_x0000_s1124" style="position:absolute;z-index:251670528;visibility:visible;mso-wrap-distance-top:-6e-5mm;mso-wrap-distance-bottom:-6e-5mm;mso-width-relative:margin;mso-height-relative:margin" from="702.5pt,255.4pt" to="703.25pt,25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" strokecolor="black [3200]" strokeweight=".5pt">
            <v:stroke joinstyle="miter"/>
            <o:lock v:ext="edit" shapetype="f"/>
          </v:line>
        </w:pict>
      </w:r>
      <w:r>
        <w:rPr>
          <w:rFonts w:ascii="Garamond" w:hAnsi="Garamond"/>
          <w:noProof/>
          <w:sz w:val="12"/>
          <w:szCs w:val="12"/>
          <w:lang w:eastAsia="pt-BR"/>
        </w:rPr>
        <w:pict>
          <v:line id="Conector reto 88" o:spid="_x0000_s1123" style="position:absolute;z-index:251669504;visibility:visible;mso-wrap-distance-left:3.17494mm;mso-wrap-distance-right:3.17494mm" from="12.5pt,493.6pt" to="12.5pt,50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" strokecolor="#4f81bd [3204]" strokeweight=".5pt">
            <v:stroke joinstyle="miter"/>
            <o:lock v:ext="edit" shapetype="f"/>
          </v:line>
        </w:pict>
      </w:r>
    </w:p>
    <w:p w:rsidR="009850A8" w:rsidRDefault="00A909B4" w:rsidP="009850A8">
      <w:pPr>
        <w:rPr>
          <w:rFonts w:ascii="Garamond" w:hAnsi="Garamond"/>
          <w:sz w:val="12"/>
          <w:szCs w:val="12"/>
        </w:rPr>
      </w:pPr>
      <w:r>
        <w:rPr>
          <w:rFonts w:ascii="Garamond" w:hAnsi="Garamond"/>
          <w:noProof/>
          <w:sz w:val="12"/>
          <w:szCs w:val="12"/>
          <w:lang w:eastAsia="pt-BR"/>
        </w:rPr>
        <w:pict>
          <v:shape id="AutoShape 216" o:spid="_x0000_s1143" type="#_x0000_t32" style="position:absolute;margin-left:160.95pt;margin-top:16.15pt;width:.05pt;height:24.5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" strokecolor="#0070c0"/>
        </w:pict>
      </w:r>
      <w:r>
        <w:rPr>
          <w:rFonts w:ascii="Garamond" w:hAnsi="Garamond"/>
          <w:noProof/>
          <w:sz w:val="12"/>
          <w:szCs w:val="12"/>
          <w:lang w:eastAsia="pt-BR"/>
        </w:rPr>
        <w:pict>
          <v:shape id="AutoShape 218" o:spid="_x0000_s1145" type="#_x0000_t32" style="position:absolute;margin-left:414.65pt;margin-top:13.65pt;width:0;height:24.5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" strokecolor="#0070c0"/>
        </w:pict>
      </w:r>
      <w:r>
        <w:rPr>
          <w:rFonts w:ascii="Garamond" w:hAnsi="Garamond"/>
          <w:noProof/>
          <w:sz w:val="12"/>
          <w:szCs w:val="12"/>
          <w:lang w:eastAsia="pt-BR"/>
        </w:rPr>
        <w:pict>
          <v:shape id="AutoShape 217" o:spid="_x0000_s1144" type="#_x0000_t32" style="position:absolute;margin-left:289.8pt;margin-top:13.65pt;width:0;height:24.5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" strokecolor="#0070c0"/>
        </w:pict>
      </w:r>
      <w:r>
        <w:rPr>
          <w:rFonts w:ascii="Garamond" w:hAnsi="Garamond"/>
          <w:noProof/>
          <w:sz w:val="12"/>
          <w:szCs w:val="12"/>
          <w:lang w:eastAsia="pt-BR"/>
        </w:rPr>
        <w:pict>
          <v:shape id="AutoShape 215" o:spid="_x0000_s1142" type="#_x0000_t32" style="position:absolute;margin-left:6.45pt;margin-top:16.15pt;width:0;height:24.5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" strokecolor="#0070c0"/>
        </w:pict>
      </w:r>
      <w:r>
        <w:rPr>
          <w:rFonts w:ascii="Garamond" w:hAnsi="Garamond"/>
          <w:noProof/>
          <w:sz w:val="12"/>
          <w:szCs w:val="12"/>
          <w:lang w:eastAsia="pt-BR"/>
        </w:rPr>
        <w:pict>
          <v:shape id="AutoShape 213" o:spid="_x0000_s1140" type="#_x0000_t32" style="position:absolute;margin-left:6.45pt;margin-top:13.65pt;width:408.2pt;height:2.5pt;flip:y;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" strokecolor="#0070c0"/>
        </w:pict>
      </w:r>
    </w:p>
    <w:p w:rsidR="009850A8" w:rsidRPr="008D3696" w:rsidRDefault="00A909B4" w:rsidP="009850A8">
      <w:pPr>
        <w:rPr>
          <w:rFonts w:ascii="Garamond" w:hAnsi="Garamond"/>
          <w:sz w:val="12"/>
          <w:szCs w:val="12"/>
        </w:rPr>
      </w:pPr>
      <w:r>
        <w:rPr>
          <w:rFonts w:ascii="Garamond" w:hAnsi="Garamond"/>
          <w:noProof/>
          <w:sz w:val="12"/>
          <w:szCs w:val="12"/>
          <w:lang w:eastAsia="pt-BR"/>
        </w:rPr>
        <w:pict>
          <v:line id="Conector reto 22" o:spid="_x0000_s1131" style="position:absolute;z-index:251677696;visibility:visible;mso-wrap-distance-left:3.17494mm;mso-wrap-distance-right:3.17494mm;mso-width-relative:margin;mso-height-relative:margin" from="659pt,25.35pt" to="659pt,6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" strokecolor="#4f81bd [3204]" strokeweight=".5pt">
            <v:stroke joinstyle="miter"/>
            <o:lock v:ext="edit" shapetype="f"/>
          </v:line>
        </w:pict>
      </w:r>
    </w:p>
    <w:p w:rsidR="009850A8" w:rsidRPr="008D3696" w:rsidRDefault="00A909B4" w:rsidP="009850A8">
      <w:pPr>
        <w:tabs>
          <w:tab w:val="left" w:pos="8955"/>
        </w:tabs>
        <w:rPr>
          <w:rFonts w:ascii="Garamond" w:hAnsi="Garamond"/>
          <w:sz w:val="12"/>
          <w:szCs w:val="12"/>
        </w:rPr>
      </w:pPr>
      <w:r>
        <w:rPr>
          <w:rFonts w:ascii="Garamond" w:hAnsi="Garamond"/>
          <w:noProof/>
          <w:sz w:val="12"/>
          <w:szCs w:val="12"/>
          <w:lang w:eastAsia="pt-BR"/>
        </w:rPr>
        <w:pict>
          <v:shape id="Fluxograma: Processo 2" o:spid="_x0000_s1125" type="#_x0000_t109" style="position:absolute;margin-left:235.95pt;margin-top:5.15pt;width:115.5pt;height:39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" fillcolor="white [3201]" strokecolor="#0070c0" strokeweight="1pt">
            <v:fill color2="#b8cce4 [1300]" focus="100%" type="gradient"/>
            <v:shadow on="t" color="#243f60 [1604]" opacity=".5" offset="1pt"/>
            <v:textbox>
              <w:txbxContent>
                <w:p w:rsidR="009D0BDE" w:rsidRPr="00596C52" w:rsidRDefault="009D0BDE" w:rsidP="009850A8">
                  <w:pPr>
                    <w:jc w:val="center"/>
                    <w:rPr>
                      <w:b/>
                      <w:sz w:val="16"/>
                      <w:szCs w:val="16"/>
                    </w:rPr>
                  </w:pPr>
                  <w:r w:rsidRPr="00596C52">
                    <w:rPr>
                      <w:b/>
                      <w:sz w:val="16"/>
                      <w:szCs w:val="16"/>
                    </w:rPr>
                    <w:t>COORDENADOR CENTRAL DE AUDITORIA, CONTROLE E T</w:t>
                  </w:r>
                  <w:r>
                    <w:rPr>
                      <w:b/>
                      <w:sz w:val="16"/>
                      <w:szCs w:val="16"/>
                    </w:rPr>
                    <w:t>RANSPARÊ</w:t>
                  </w:r>
                  <w:r w:rsidRPr="00596C52">
                    <w:rPr>
                      <w:b/>
                      <w:sz w:val="16"/>
                      <w:szCs w:val="16"/>
                    </w:rPr>
                    <w:t>NCIA</w:t>
                  </w:r>
                </w:p>
                <w:p w:rsidR="009D0BDE" w:rsidRPr="00CB5D80" w:rsidRDefault="009D0BDE" w:rsidP="009850A8">
                  <w:pPr>
                    <w:jc w:val="center"/>
                    <w:rPr>
                      <w:b/>
                    </w:rPr>
                  </w:pPr>
                  <w:r>
                    <w:rPr>
                      <w:b/>
                      <w:szCs w:val="24"/>
                    </w:rPr>
                    <w:t xml:space="preserve"> </w:t>
                  </w:r>
                </w:p>
                <w:p w:rsidR="009D0BDE" w:rsidRPr="00891B90" w:rsidRDefault="009D0BDE" w:rsidP="009850A8">
                  <w:pPr>
                    <w:rPr>
                      <w:i/>
                    </w:rPr>
                  </w:pPr>
                </w:p>
              </w:txbxContent>
            </v:textbox>
          </v:shape>
        </w:pict>
      </w:r>
      <w:r>
        <w:rPr>
          <w:rFonts w:ascii="Garamond" w:hAnsi="Garamond"/>
          <w:noProof/>
          <w:sz w:val="12"/>
          <w:szCs w:val="12"/>
          <w:lang w:eastAsia="pt-BR"/>
        </w:rPr>
        <w:pict>
          <v:shape id="Fluxograma: Processo 21" o:spid="_x0000_s1138" type="#_x0000_t109" style="position:absolute;margin-left:368.55pt;margin-top:5.15pt;width:115.5pt;height:39.75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" fillcolor="white [3201]" strokecolor="#0070c0" strokeweight="1pt">
            <v:fill color2="#b8cce4 [1300]" focus="100%" type="gradient"/>
            <v:shadow on="t" color="#243f60 [1604]" opacity=".5" offset="1pt"/>
            <v:textbox>
              <w:txbxContent>
                <w:p w:rsidR="009D0BDE" w:rsidRPr="00891B90" w:rsidRDefault="009D0BDE" w:rsidP="009850A8">
                  <w:pPr>
                    <w:jc w:val="center"/>
                    <w:rPr>
                      <w:i/>
                    </w:rPr>
                  </w:pPr>
                  <w:r w:rsidRPr="00596C52">
                    <w:rPr>
                      <w:b/>
                      <w:sz w:val="16"/>
                      <w:szCs w:val="16"/>
                    </w:rPr>
                    <w:t>COORDENADOR CENTRAL DE CONVÊNIOS</w:t>
                  </w:r>
                </w:p>
              </w:txbxContent>
            </v:textbox>
          </v:shape>
        </w:pict>
      </w:r>
      <w:r>
        <w:rPr>
          <w:rFonts w:ascii="Garamond" w:hAnsi="Garamond"/>
          <w:noProof/>
          <w:sz w:val="12"/>
          <w:szCs w:val="12"/>
          <w:lang w:eastAsia="pt-BR"/>
        </w:rPr>
        <w:pict>
          <v:shape id="Fluxograma: Processo 5" o:spid="_x0000_s1129" type="#_x0000_t109" style="position:absolute;margin-left:103.8pt;margin-top:6.85pt;width:117pt;height:39.75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" fillcolor="white [3201]" strokecolor="#0070c0" strokeweight="1pt">
            <v:fill color2="#b8cce4 [1300]" focus="100%" type="gradient"/>
            <v:shadow on="t" color="#243f60 [1604]" opacity=".5" offset="1pt"/>
            <v:textbox>
              <w:txbxContent>
                <w:p w:rsidR="009D0BDE" w:rsidRPr="00596C52" w:rsidRDefault="009D0BDE" w:rsidP="009850A8">
                  <w:pPr>
                    <w:jc w:val="center"/>
                    <w:rPr>
                      <w:b/>
                      <w:sz w:val="16"/>
                      <w:szCs w:val="16"/>
                    </w:rPr>
                  </w:pPr>
                  <w:r w:rsidRPr="00596C52">
                    <w:rPr>
                      <w:b/>
                      <w:sz w:val="16"/>
                      <w:szCs w:val="16"/>
                    </w:rPr>
                    <w:t>COORDENADOR CENTRAL DE ACOMP. E EXEC. ORÇAM. PATRIMONIAL</w:t>
                  </w:r>
                </w:p>
                <w:p w:rsidR="009D0BDE" w:rsidRPr="00891B90" w:rsidRDefault="009D0BDE" w:rsidP="009850A8">
                  <w:pPr>
                    <w:rPr>
                      <w:i/>
                    </w:rPr>
                  </w:pPr>
                </w:p>
              </w:txbxContent>
            </v:textbox>
          </v:shape>
        </w:pict>
      </w:r>
      <w:r>
        <w:rPr>
          <w:rFonts w:ascii="Garamond" w:hAnsi="Garamond"/>
          <w:noProof/>
          <w:sz w:val="12"/>
          <w:szCs w:val="12"/>
          <w:lang w:eastAsia="pt-BR"/>
        </w:rPr>
        <w:pict>
          <v:shape id="Fluxograma: Processo 4" o:spid="_x0000_s1127" type="#_x0000_t109" style="position:absolute;margin-left:-37.25pt;margin-top:6.85pt;width:113.25pt;height:39.7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" fillcolor="white [3201]" strokecolor="#0070c0" strokeweight="1pt">
            <v:fill color2="#b8cce4 [1300]" focus="100%" type="gradient"/>
            <v:shadow on="t" color="#243f60 [1604]" opacity=".5" offset="1pt"/>
            <v:textbox>
              <w:txbxContent>
                <w:p w:rsidR="009D0BDE" w:rsidRPr="00596C52" w:rsidRDefault="009D0BDE" w:rsidP="009850A8">
                  <w:pPr>
                    <w:jc w:val="center"/>
                    <w:rPr>
                      <w:b/>
                      <w:sz w:val="16"/>
                      <w:szCs w:val="16"/>
                    </w:rPr>
                  </w:pPr>
                  <w:r w:rsidRPr="00596C52">
                    <w:rPr>
                      <w:b/>
                      <w:sz w:val="16"/>
                      <w:szCs w:val="16"/>
                    </w:rPr>
                    <w:t xml:space="preserve">COORDENADOR CENTRAL DE NORMAS E PROCEDIMENTO </w:t>
                  </w:r>
                </w:p>
                <w:p w:rsidR="009D0BDE" w:rsidRPr="00891B90" w:rsidRDefault="009D0BDE" w:rsidP="009850A8">
                  <w:pPr>
                    <w:rPr>
                      <w:i/>
                    </w:rPr>
                  </w:pPr>
                </w:p>
              </w:txbxContent>
            </v:textbox>
          </v:shape>
        </w:pict>
      </w:r>
      <w:r w:rsidR="009850A8" w:rsidRPr="008D3696">
        <w:rPr>
          <w:rFonts w:ascii="Garamond" w:hAnsi="Garamond"/>
          <w:sz w:val="12"/>
          <w:szCs w:val="12"/>
        </w:rPr>
        <w:tab/>
      </w:r>
    </w:p>
    <w:p w:rsidR="009850A8" w:rsidRPr="008D3696" w:rsidRDefault="009850A8" w:rsidP="009850A8">
      <w:pPr>
        <w:tabs>
          <w:tab w:val="left" w:pos="8955"/>
        </w:tabs>
        <w:rPr>
          <w:rFonts w:ascii="Garamond" w:hAnsi="Garamond"/>
          <w:sz w:val="12"/>
          <w:szCs w:val="12"/>
        </w:rPr>
      </w:pPr>
    </w:p>
    <w:p w:rsidR="009850A8" w:rsidRPr="008D3696" w:rsidRDefault="00A909B4" w:rsidP="009850A8">
      <w:pPr>
        <w:jc w:val="both"/>
        <w:rPr>
          <w:rFonts w:ascii="Garamond" w:hAnsi="Garamond"/>
          <w:sz w:val="12"/>
          <w:szCs w:val="12"/>
        </w:rPr>
      </w:pPr>
      <w:r>
        <w:rPr>
          <w:rFonts w:ascii="Garamond" w:hAnsi="Garamond"/>
          <w:noProof/>
          <w:sz w:val="12"/>
          <w:szCs w:val="12"/>
          <w:lang w:eastAsia="pt-BR"/>
        </w:rPr>
        <w:pict>
          <v:line id="Conector reto 60" o:spid="_x0000_s1122" style="position:absolute;left:0;text-align:left;z-index:251668480;visibility:visible;mso-wrap-distance-left:3.17494mm;mso-wrap-distance-right:3.17494mm;mso-width-relative:margin;mso-height-relative:margin" from="160.95pt,11.05pt" to="160.95pt,3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" strokecolor="#0070c0" strokeweight=".5pt">
            <v:stroke joinstyle="miter"/>
            <o:lock v:ext="edit" shapetype="f"/>
          </v:line>
        </w:pict>
      </w:r>
      <w:r>
        <w:rPr>
          <w:rFonts w:ascii="Garamond" w:hAnsi="Garamond"/>
          <w:noProof/>
          <w:sz w:val="12"/>
          <w:szCs w:val="12"/>
          <w:lang w:eastAsia="pt-BR"/>
        </w:rPr>
        <w:pict>
          <v:line id="Conector reto 7" o:spid="_x0000_s1136" style="position:absolute;left:0;text-align:left;z-index:251682816;visibility:visible;mso-wrap-distance-left:3.17494mm;mso-wrap-distance-right:3.17494mm;mso-width-relative:margin;mso-height-relative:margin" from="289.8pt,11.05pt" to="289.8pt,2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" strokecolor="#0070c0" strokeweight=".5pt">
            <v:stroke joinstyle="miter"/>
            <o:lock v:ext="edit" shapetype="f"/>
          </v:line>
        </w:pict>
      </w:r>
    </w:p>
    <w:p w:rsidR="009850A8" w:rsidRPr="008D3696" w:rsidRDefault="00A909B4" w:rsidP="009850A8">
      <w:pPr>
        <w:jc w:val="both"/>
        <w:rPr>
          <w:rFonts w:ascii="Garamond" w:hAnsi="Garamond"/>
          <w:sz w:val="12"/>
          <w:szCs w:val="12"/>
        </w:rPr>
      </w:pPr>
      <w:r>
        <w:rPr>
          <w:rFonts w:ascii="Garamond" w:hAnsi="Garamond"/>
          <w:noProof/>
          <w:sz w:val="12"/>
          <w:szCs w:val="12"/>
          <w:lang w:eastAsia="pt-BR"/>
        </w:rPr>
        <w:pict>
          <v:shape id="Fluxograma: Processo 20" o:spid="_x0000_s1130" type="#_x0000_t109" style="position:absolute;left:0;text-align:left;margin-left:242.7pt;margin-top:9.8pt;width:115.5pt;height:50.25pt;flip:y;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" fillcolor="white [3201]" strokecolor="#0070c0" strokeweight="1pt">
            <v:fill color2="#b8cce4 [1300]" focus="100%" type="gradient"/>
            <v:shadow on="t" color="#243f60 [1604]" opacity=".5" offset="1pt"/>
            <v:textbox>
              <w:txbxContent>
                <w:p w:rsidR="009D0BDE" w:rsidRPr="00596C52" w:rsidRDefault="009D0BDE" w:rsidP="009850A8">
                  <w:pPr>
                    <w:spacing w:after="0" w:line="240" w:lineRule="auto"/>
                    <w:jc w:val="center"/>
                    <w:rPr>
                      <w:b/>
                      <w:sz w:val="16"/>
                      <w:szCs w:val="16"/>
                    </w:rPr>
                  </w:pPr>
                  <w:r w:rsidRPr="00596C52">
                    <w:rPr>
                      <w:b/>
                      <w:sz w:val="16"/>
                      <w:szCs w:val="16"/>
                    </w:rPr>
                    <w:t>DIVISÃO DE ANÁLISE E ACOMPANHAMENTO DAS AÇÕES DE CONTROLE EXTERNO</w:t>
                  </w:r>
                </w:p>
              </w:txbxContent>
            </v:textbox>
          </v:shape>
        </w:pict>
      </w:r>
    </w:p>
    <w:p w:rsidR="009850A8" w:rsidRPr="008D3696" w:rsidRDefault="00A909B4" w:rsidP="009850A8">
      <w:pPr>
        <w:jc w:val="both"/>
        <w:rPr>
          <w:rFonts w:ascii="Garamond" w:hAnsi="Garamond"/>
          <w:sz w:val="12"/>
          <w:szCs w:val="12"/>
        </w:rPr>
      </w:pPr>
      <w:r>
        <w:rPr>
          <w:rFonts w:ascii="Garamond" w:hAnsi="Garamond"/>
          <w:noProof/>
          <w:sz w:val="12"/>
          <w:szCs w:val="12"/>
          <w:lang w:eastAsia="pt-BR"/>
        </w:rPr>
        <w:pict>
          <v:shape id="Fluxograma: Processo 26" o:spid="_x0000_s1121" type="#_x0000_t109" style="position:absolute;left:0;text-align:left;margin-left:103.8pt;margin-top:1.75pt;width:117pt;height:33pt;flip:y;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" fillcolor="white [3201]" strokecolor="#0070c0" strokeweight="1pt">
            <v:fill color2="#b8cce4 [1300]" focus="100%" type="gradient"/>
            <v:shadow on="t" color="#243f60 [1604]" opacity=".5" offset="1pt"/>
            <v:textbox>
              <w:txbxContent>
                <w:p w:rsidR="009D0BDE" w:rsidRPr="00596C52" w:rsidRDefault="009D0BDE" w:rsidP="009850A8">
                  <w:pPr>
                    <w:spacing w:after="0" w:line="240" w:lineRule="auto"/>
                    <w:jc w:val="center"/>
                    <w:rPr>
                      <w:b/>
                      <w:sz w:val="16"/>
                      <w:szCs w:val="16"/>
                    </w:rPr>
                  </w:pPr>
                  <w:r w:rsidRPr="00596C52">
                    <w:rPr>
                      <w:b/>
                      <w:sz w:val="16"/>
                      <w:szCs w:val="16"/>
                    </w:rPr>
                    <w:t>DIVISÃO DE ANÁLISE DE PROCESSOS DE PAGAMENTO</w:t>
                  </w:r>
                </w:p>
              </w:txbxContent>
            </v:textbox>
          </v:shape>
        </w:pict>
      </w:r>
    </w:p>
    <w:p w:rsidR="009850A8" w:rsidRPr="008D3696" w:rsidRDefault="00A909B4" w:rsidP="009850A8">
      <w:pPr>
        <w:jc w:val="both"/>
        <w:rPr>
          <w:rFonts w:ascii="Garamond" w:hAnsi="Garamond"/>
          <w:sz w:val="16"/>
          <w:szCs w:val="16"/>
        </w:rPr>
      </w:pPr>
      <w:r w:rsidRPr="00A909B4">
        <w:rPr>
          <w:rFonts w:ascii="Garamond" w:hAnsi="Garamond"/>
          <w:noProof/>
          <w:sz w:val="12"/>
          <w:szCs w:val="12"/>
          <w:lang w:eastAsia="pt-BR"/>
        </w:rPr>
        <w:pict>
          <v:line id="Conector reto 33" o:spid="_x0000_s1135" style="position:absolute;left:0;text-align:left;flip:x;z-index:251681792;visibility:visible;mso-wrap-distance-left:3.17497mm;mso-wrap-distance-right:3.17497mm;mso-width-relative:margin;mso-height-relative:margin" from="160.95pt,16.95pt" to="160.95pt,3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" strokecolor="#0070c0" strokeweight=".5pt">
            <v:stroke joinstyle="miter"/>
            <o:lock v:ext="edit" shapetype="f"/>
          </v:line>
        </w:pict>
      </w:r>
    </w:p>
    <w:p w:rsidR="009850A8" w:rsidRPr="008D3696" w:rsidRDefault="00A909B4" w:rsidP="009850A8">
      <w:pPr>
        <w:jc w:val="both"/>
        <w:rPr>
          <w:rFonts w:ascii="Garamond" w:hAnsi="Garamond"/>
          <w:sz w:val="12"/>
          <w:szCs w:val="12"/>
        </w:rPr>
      </w:pPr>
      <w:r>
        <w:rPr>
          <w:rFonts w:ascii="Garamond" w:hAnsi="Garamond"/>
          <w:noProof/>
          <w:sz w:val="12"/>
          <w:szCs w:val="12"/>
          <w:lang w:eastAsia="pt-BR"/>
        </w:rPr>
        <w:pict>
          <v:shape id="Fluxograma: Processo 3" o:spid="_x0000_s1126" type="#_x0000_t109" style="position:absolute;left:0;text-align:left;margin-left:103.8pt;margin-top:13.85pt;width:121.15pt;height:30pt;flip:y;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" fillcolor="white [3201]" strokecolor="#0070c0" strokeweight="1pt">
            <v:fill color2="#b8cce4 [1300]" focus="100%" type="gradient"/>
            <v:shadow on="t" color="#243f60 [1604]" opacity=".5" offset="1pt"/>
            <v:textbox>
              <w:txbxContent>
                <w:p w:rsidR="009D0BDE" w:rsidRPr="00596C52" w:rsidRDefault="009D0BDE" w:rsidP="009850A8">
                  <w:pPr>
                    <w:spacing w:after="0" w:line="240" w:lineRule="auto"/>
                    <w:jc w:val="center"/>
                    <w:rPr>
                      <w:b/>
                      <w:sz w:val="16"/>
                      <w:szCs w:val="16"/>
                    </w:rPr>
                  </w:pPr>
                  <w:r w:rsidRPr="00596C52">
                    <w:rPr>
                      <w:b/>
                      <w:sz w:val="16"/>
                      <w:szCs w:val="16"/>
                    </w:rPr>
                    <w:t>DIVISÃO DE A</w:t>
                  </w:r>
                  <w:r>
                    <w:rPr>
                      <w:b/>
                      <w:sz w:val="16"/>
                      <w:szCs w:val="16"/>
                    </w:rPr>
                    <w:t>NÁLISE DE CONTRATOS E LICITAÇÕES</w:t>
                  </w:r>
                </w:p>
              </w:txbxContent>
            </v:textbox>
          </v:shape>
        </w:pict>
      </w:r>
    </w:p>
    <w:p w:rsidR="009850A8" w:rsidRPr="008D3696" w:rsidRDefault="009850A8" w:rsidP="009850A8">
      <w:pPr>
        <w:jc w:val="both"/>
        <w:rPr>
          <w:rFonts w:ascii="Garamond" w:hAnsi="Garamond"/>
          <w:sz w:val="12"/>
          <w:szCs w:val="12"/>
        </w:rPr>
      </w:pPr>
    </w:p>
    <w:p w:rsidR="009850A8" w:rsidRPr="008D3696" w:rsidRDefault="00A909B4" w:rsidP="009850A8">
      <w:pPr>
        <w:jc w:val="both"/>
        <w:rPr>
          <w:rFonts w:ascii="Garamond" w:hAnsi="Garamond"/>
          <w:sz w:val="12"/>
          <w:szCs w:val="12"/>
        </w:rPr>
      </w:pPr>
      <w:r>
        <w:rPr>
          <w:rFonts w:ascii="Garamond" w:hAnsi="Garamond"/>
          <w:noProof/>
          <w:sz w:val="12"/>
          <w:szCs w:val="12"/>
          <w:lang w:eastAsia="pt-BR"/>
        </w:rPr>
        <w:pict>
          <v:line id="Conector reto 32" o:spid="_x0000_s1134" style="position:absolute;left:0;text-align:left;z-index:251680768;visibility:visible;mso-wrap-distance-left:3.17497mm;mso-wrap-distance-right:3.17497mm;mso-width-relative:margin;mso-height-relative:margin" from="160.95pt,8.2pt" to="160.95pt,3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" strokecolor="#0070c0" strokeweight=".5pt">
            <v:stroke joinstyle="miter"/>
            <o:lock v:ext="edit" shapetype="f"/>
          </v:line>
        </w:pict>
      </w:r>
    </w:p>
    <w:p w:rsidR="009850A8" w:rsidRPr="008D3696" w:rsidRDefault="00A909B4" w:rsidP="009850A8">
      <w:pPr>
        <w:jc w:val="both"/>
        <w:rPr>
          <w:rFonts w:ascii="Garamond" w:hAnsi="Garamond"/>
          <w:sz w:val="28"/>
          <w:szCs w:val="28"/>
        </w:rPr>
      </w:pPr>
      <w:r w:rsidRPr="00A909B4">
        <w:rPr>
          <w:rFonts w:ascii="Garamond" w:hAnsi="Garamond"/>
          <w:noProof/>
          <w:sz w:val="12"/>
          <w:szCs w:val="12"/>
          <w:lang w:eastAsia="pt-BR"/>
        </w:rPr>
        <w:pict>
          <v:shape id="Fluxograma: Processo 29" o:spid="_x0000_s1132" type="#_x0000_t109" style="position:absolute;left:0;text-align:left;margin-left:103.8pt;margin-top:14.85pt;width:121.15pt;height:28.5pt;flip:y;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" fillcolor="white [3201]" strokecolor="#0070c0" strokeweight="1pt">
            <v:fill color2="#b8cce4 [1300]" focus="100%" type="gradient"/>
            <v:shadow on="t" color="#243f60 [1604]" opacity=".5" offset="1pt"/>
            <v:textbox>
              <w:txbxContent>
                <w:p w:rsidR="009D0BDE" w:rsidRPr="00596C52" w:rsidRDefault="009D0BDE" w:rsidP="009850A8">
                  <w:pPr>
                    <w:spacing w:after="0" w:line="240" w:lineRule="auto"/>
                    <w:jc w:val="center"/>
                    <w:rPr>
                      <w:b/>
                      <w:sz w:val="16"/>
                      <w:szCs w:val="16"/>
                    </w:rPr>
                  </w:pPr>
                  <w:r w:rsidRPr="00596C52">
                    <w:rPr>
                      <w:b/>
                      <w:sz w:val="16"/>
                      <w:szCs w:val="16"/>
                    </w:rPr>
                    <w:t>DIVISÃO DE ANÁLISE DE SIGA</w:t>
                  </w:r>
                </w:p>
              </w:txbxContent>
            </v:textbox>
          </v:shape>
        </w:pict>
      </w:r>
    </w:p>
    <w:p w:rsidR="009850A8" w:rsidRPr="008D3696" w:rsidRDefault="00A909B4" w:rsidP="009850A8">
      <w:pPr>
        <w:jc w:val="both"/>
        <w:rPr>
          <w:rFonts w:ascii="Garamond" w:hAnsi="Garamond"/>
          <w:sz w:val="28"/>
          <w:szCs w:val="28"/>
        </w:rPr>
      </w:pPr>
      <w:r w:rsidRPr="00A909B4">
        <w:rPr>
          <w:rFonts w:ascii="Garamond" w:hAnsi="Garamond"/>
          <w:noProof/>
          <w:sz w:val="12"/>
          <w:szCs w:val="12"/>
          <w:lang w:eastAsia="pt-BR"/>
        </w:rPr>
        <w:pict>
          <v:line id="Conector reto 23" o:spid="_x0000_s1139" style="position:absolute;left:0;text-align:left;z-index:251685888;visibility:visible;mso-wrap-distance-left:3.17497mm;mso-wrap-distance-right:3.17497mm;mso-width-relative:margin;mso-height-relative:margin" from="160.95pt,18.6pt" to="160.9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" strokecolor="#0070c0" strokeweight=".5pt">
            <v:stroke joinstyle="miter"/>
            <o:lock v:ext="edit" shapetype="f"/>
          </v:line>
        </w:pict>
      </w:r>
    </w:p>
    <w:p w:rsidR="009850A8" w:rsidRPr="008D3696" w:rsidRDefault="00A909B4" w:rsidP="009850A8">
      <w:pPr>
        <w:jc w:val="both"/>
        <w:rPr>
          <w:rFonts w:ascii="Garamond" w:hAnsi="Garamond"/>
          <w:sz w:val="28"/>
          <w:szCs w:val="28"/>
        </w:rPr>
      </w:pPr>
      <w:r w:rsidRPr="00A909B4">
        <w:rPr>
          <w:rFonts w:ascii="Garamond" w:hAnsi="Garamond"/>
          <w:noProof/>
          <w:sz w:val="12"/>
          <w:szCs w:val="12"/>
          <w:lang w:eastAsia="pt-BR"/>
        </w:rPr>
        <w:pict>
          <v:shape id="Fluxograma: Processo 30" o:spid="_x0000_s1133" type="#_x0000_t109" style="position:absolute;left:0;text-align:left;margin-left:103.8pt;margin-top:10.75pt;width:120.4pt;height:32.25pt;flip:y;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" fillcolor="white [3201]" strokecolor="#0070c0" strokeweight="1pt">
            <v:fill color2="#b8cce4 [1300]" focus="100%" type="gradient"/>
            <v:shadow on="t" color="#243f60 [1604]" opacity=".5" offset="1pt"/>
            <v:textbox>
              <w:txbxContent>
                <w:p w:rsidR="009D0BDE" w:rsidRPr="00596C52" w:rsidRDefault="009D0BDE" w:rsidP="009850A8">
                  <w:pPr>
                    <w:spacing w:after="0" w:line="240" w:lineRule="auto"/>
                    <w:jc w:val="center"/>
                    <w:rPr>
                      <w:b/>
                      <w:sz w:val="16"/>
                      <w:szCs w:val="16"/>
                    </w:rPr>
                  </w:pPr>
                  <w:r w:rsidRPr="00596C52">
                    <w:rPr>
                      <w:b/>
                      <w:sz w:val="16"/>
                      <w:szCs w:val="16"/>
                    </w:rPr>
                    <w:t>DIVISÃO DE ANÁLISE PATRIMONIAL</w:t>
                  </w:r>
                </w:p>
              </w:txbxContent>
            </v:textbox>
          </v:shape>
        </w:pict>
      </w:r>
    </w:p>
    <w:p w:rsidR="009850A8" w:rsidRPr="008D3696" w:rsidRDefault="009850A8" w:rsidP="009850A8">
      <w:pPr>
        <w:jc w:val="both"/>
        <w:rPr>
          <w:rFonts w:ascii="Garamond" w:hAnsi="Garamond"/>
          <w:sz w:val="28"/>
          <w:szCs w:val="28"/>
        </w:rPr>
      </w:pPr>
    </w:p>
    <w:p w:rsidR="009850A8" w:rsidRPr="008D3696" w:rsidRDefault="009850A8" w:rsidP="009850A8">
      <w:pPr>
        <w:jc w:val="both"/>
        <w:rPr>
          <w:rFonts w:ascii="Garamond" w:hAnsi="Garamond"/>
          <w:sz w:val="28"/>
          <w:szCs w:val="28"/>
        </w:rPr>
      </w:pPr>
    </w:p>
    <w:p w:rsidR="00CD641A" w:rsidRDefault="00CD641A" w:rsidP="00CD641A">
      <w:pPr>
        <w:jc w:val="both"/>
        <w:rPr>
          <w:rFonts w:ascii="Garamond" w:hAnsi="Garamond"/>
          <w:szCs w:val="24"/>
        </w:rPr>
      </w:pPr>
    </w:p>
    <w:p w:rsidR="00CD641A" w:rsidRDefault="00CD641A" w:rsidP="003D3C01">
      <w:pPr>
        <w:spacing w:after="0" w:line="360" w:lineRule="auto"/>
        <w:jc w:val="both"/>
      </w:pPr>
    </w:p>
    <w:p w:rsidR="00CD641A" w:rsidRDefault="00CD641A" w:rsidP="003D3C01">
      <w:pPr>
        <w:spacing w:after="0" w:line="360" w:lineRule="auto"/>
        <w:jc w:val="both"/>
      </w:pPr>
    </w:p>
    <w:p w:rsidR="00386C1A" w:rsidRDefault="00386C1A" w:rsidP="003D3C01">
      <w:pPr>
        <w:spacing w:after="0" w:line="360" w:lineRule="auto"/>
        <w:jc w:val="both"/>
        <w:rPr>
          <w:rFonts w:ascii="Times New Roman" w:hAnsi="Times New Roman" w:cs="Times New Roman"/>
        </w:rPr>
      </w:pPr>
    </w:p>
    <w:p w:rsidR="003D3C01" w:rsidRPr="00ED218B" w:rsidRDefault="003D3C01" w:rsidP="003D3C01">
      <w:pPr>
        <w:spacing w:after="0" w:line="360" w:lineRule="auto"/>
        <w:jc w:val="both"/>
        <w:rPr>
          <w:rFonts w:ascii="Times New Roman" w:hAnsi="Times New Roman" w:cs="Times New Roman"/>
          <w:b/>
        </w:rPr>
      </w:pPr>
      <w:r w:rsidRPr="00ED218B">
        <w:rPr>
          <w:rFonts w:ascii="Times New Roman" w:hAnsi="Times New Roman" w:cs="Times New Roman"/>
          <w:b/>
        </w:rPr>
        <w:t>b) Procedimentos de Controle adotados (instruções normativas)</w:t>
      </w:r>
    </w:p>
    <w:p w:rsidR="00FF695F" w:rsidRDefault="00FF695F" w:rsidP="003D3C01">
      <w:pPr>
        <w:spacing w:after="0" w:line="360" w:lineRule="auto"/>
        <w:jc w:val="both"/>
        <w:rPr>
          <w:rFonts w:ascii="Times New Roman" w:hAnsi="Times New Roman" w:cs="Times New Roman"/>
        </w:rPr>
      </w:pPr>
    </w:p>
    <w:tbl>
      <w:tblPr>
        <w:tblW w:w="9215" w:type="dxa"/>
        <w:tblInd w:w="-214" w:type="dxa"/>
        <w:tblCellMar>
          <w:left w:w="70" w:type="dxa"/>
          <w:right w:w="70" w:type="dxa"/>
        </w:tblCellMar>
        <w:tblLook w:val="04A0"/>
      </w:tblPr>
      <w:tblGrid>
        <w:gridCol w:w="1234"/>
        <w:gridCol w:w="1047"/>
        <w:gridCol w:w="1547"/>
        <w:gridCol w:w="5387"/>
      </w:tblGrid>
      <w:tr w:rsidR="000828C2" w:rsidRPr="000828C2" w:rsidTr="00EF5B09">
        <w:trPr>
          <w:trHeight w:val="675"/>
        </w:trPr>
        <w:tc>
          <w:tcPr>
            <w:tcW w:w="9215" w:type="dxa"/>
            <w:gridSpan w:val="4"/>
            <w:tcBorders>
              <w:top w:val="single" w:sz="4" w:space="0" w:color="auto"/>
              <w:left w:val="single" w:sz="4" w:space="0" w:color="auto"/>
              <w:bottom w:val="single" w:sz="4" w:space="0" w:color="auto"/>
              <w:right w:val="single" w:sz="4" w:space="0" w:color="000000"/>
            </w:tcBorders>
            <w:shd w:val="clear" w:color="000000" w:fill="D8D8D8"/>
            <w:noWrap/>
            <w:vAlign w:val="center"/>
            <w:hideMark/>
          </w:tcPr>
          <w:p w:rsidR="000828C2" w:rsidRPr="000828C2" w:rsidRDefault="000828C2" w:rsidP="000828C2">
            <w:pPr>
              <w:spacing w:after="0" w:line="240" w:lineRule="auto"/>
              <w:jc w:val="center"/>
              <w:rPr>
                <w:rFonts w:ascii="Times New Roman" w:eastAsia="Times New Roman" w:hAnsi="Times New Roman" w:cs="Times New Roman"/>
                <w:b/>
                <w:bCs/>
                <w:color w:val="000000"/>
                <w:szCs w:val="24"/>
                <w:lang w:eastAsia="pt-BR"/>
              </w:rPr>
            </w:pPr>
            <w:r w:rsidRPr="000828C2">
              <w:rPr>
                <w:rFonts w:ascii="Times New Roman" w:eastAsia="Times New Roman" w:hAnsi="Times New Roman" w:cs="Times New Roman"/>
                <w:b/>
                <w:bCs/>
                <w:color w:val="000000"/>
                <w:szCs w:val="24"/>
                <w:lang w:eastAsia="pt-BR"/>
              </w:rPr>
              <w:t>INSTRUÇÕES NORMATIVAS  - 2019</w:t>
            </w:r>
          </w:p>
        </w:tc>
      </w:tr>
      <w:tr w:rsidR="000828C2" w:rsidRPr="000828C2" w:rsidTr="00EF5B09">
        <w:trPr>
          <w:trHeight w:val="315"/>
        </w:trPr>
        <w:tc>
          <w:tcPr>
            <w:tcW w:w="1234" w:type="dxa"/>
            <w:tcBorders>
              <w:top w:val="nil"/>
              <w:left w:val="single" w:sz="4" w:space="0" w:color="auto"/>
              <w:bottom w:val="single" w:sz="4" w:space="0" w:color="auto"/>
              <w:right w:val="single" w:sz="4" w:space="0" w:color="auto"/>
            </w:tcBorders>
            <w:shd w:val="clear" w:color="000000" w:fill="D8D8D8"/>
            <w:noWrap/>
            <w:vAlign w:val="bottom"/>
            <w:hideMark/>
          </w:tcPr>
          <w:p w:rsidR="000828C2" w:rsidRPr="000828C2" w:rsidRDefault="000828C2" w:rsidP="000828C2">
            <w:pPr>
              <w:spacing w:after="0" w:line="240" w:lineRule="auto"/>
              <w:jc w:val="center"/>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DATA</w:t>
            </w:r>
          </w:p>
        </w:tc>
        <w:tc>
          <w:tcPr>
            <w:tcW w:w="1047" w:type="dxa"/>
            <w:tcBorders>
              <w:top w:val="nil"/>
              <w:left w:val="nil"/>
              <w:bottom w:val="single" w:sz="4" w:space="0" w:color="auto"/>
              <w:right w:val="single" w:sz="4" w:space="0" w:color="auto"/>
            </w:tcBorders>
            <w:shd w:val="clear" w:color="000000" w:fill="D8D8D8"/>
            <w:noWrap/>
            <w:vAlign w:val="bottom"/>
            <w:hideMark/>
          </w:tcPr>
          <w:p w:rsidR="000828C2" w:rsidRPr="000828C2" w:rsidRDefault="000828C2" w:rsidP="000828C2">
            <w:pPr>
              <w:spacing w:after="0" w:line="240" w:lineRule="auto"/>
              <w:jc w:val="center"/>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IN nº</w:t>
            </w:r>
          </w:p>
        </w:tc>
        <w:tc>
          <w:tcPr>
            <w:tcW w:w="1547" w:type="dxa"/>
            <w:tcBorders>
              <w:top w:val="nil"/>
              <w:left w:val="nil"/>
              <w:bottom w:val="single" w:sz="4" w:space="0" w:color="auto"/>
              <w:right w:val="single" w:sz="4" w:space="0" w:color="auto"/>
            </w:tcBorders>
            <w:shd w:val="clear" w:color="000000" w:fill="D8D8D8"/>
            <w:noWrap/>
            <w:vAlign w:val="bottom"/>
            <w:hideMark/>
          </w:tcPr>
          <w:p w:rsidR="000828C2" w:rsidRPr="000828C2" w:rsidRDefault="000828C2" w:rsidP="000828C2">
            <w:pPr>
              <w:spacing w:after="0" w:line="240" w:lineRule="auto"/>
              <w:jc w:val="center"/>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DECRETO nº</w:t>
            </w:r>
          </w:p>
        </w:tc>
        <w:tc>
          <w:tcPr>
            <w:tcW w:w="5387" w:type="dxa"/>
            <w:tcBorders>
              <w:top w:val="nil"/>
              <w:left w:val="nil"/>
              <w:bottom w:val="single" w:sz="4" w:space="0" w:color="auto"/>
              <w:right w:val="single" w:sz="4" w:space="0" w:color="auto"/>
            </w:tcBorders>
            <w:shd w:val="clear" w:color="000000" w:fill="D8D8D8"/>
            <w:noWrap/>
            <w:vAlign w:val="bottom"/>
            <w:hideMark/>
          </w:tcPr>
          <w:p w:rsidR="000828C2" w:rsidRPr="000828C2" w:rsidRDefault="000828C2" w:rsidP="000828C2">
            <w:pPr>
              <w:spacing w:after="0" w:line="240" w:lineRule="auto"/>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FINALIDADE</w:t>
            </w:r>
          </w:p>
        </w:tc>
      </w:tr>
      <w:tr w:rsidR="000828C2" w:rsidRPr="000828C2" w:rsidTr="00EF5B09">
        <w:trPr>
          <w:trHeight w:val="630"/>
        </w:trPr>
        <w:tc>
          <w:tcPr>
            <w:tcW w:w="1234" w:type="dxa"/>
            <w:tcBorders>
              <w:top w:val="nil"/>
              <w:left w:val="single" w:sz="4" w:space="0" w:color="auto"/>
              <w:bottom w:val="single" w:sz="4" w:space="0" w:color="auto"/>
              <w:right w:val="single" w:sz="4" w:space="0" w:color="auto"/>
            </w:tcBorders>
            <w:shd w:val="clear" w:color="auto" w:fill="auto"/>
            <w:noWrap/>
            <w:vAlign w:val="center"/>
            <w:hideMark/>
          </w:tcPr>
          <w:p w:rsidR="000828C2" w:rsidRPr="000828C2" w:rsidRDefault="000828C2" w:rsidP="000828C2">
            <w:pPr>
              <w:spacing w:after="0" w:line="240" w:lineRule="auto"/>
              <w:jc w:val="center"/>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20/03/2019</w:t>
            </w:r>
          </w:p>
        </w:tc>
        <w:tc>
          <w:tcPr>
            <w:tcW w:w="1047" w:type="dxa"/>
            <w:tcBorders>
              <w:top w:val="nil"/>
              <w:left w:val="nil"/>
              <w:bottom w:val="single" w:sz="4" w:space="0" w:color="auto"/>
              <w:right w:val="single" w:sz="4" w:space="0" w:color="auto"/>
            </w:tcBorders>
            <w:shd w:val="clear" w:color="auto" w:fill="auto"/>
            <w:noWrap/>
            <w:vAlign w:val="center"/>
            <w:hideMark/>
          </w:tcPr>
          <w:p w:rsidR="000828C2" w:rsidRPr="000828C2" w:rsidRDefault="000828C2" w:rsidP="000828C2">
            <w:pPr>
              <w:spacing w:after="0" w:line="240" w:lineRule="auto"/>
              <w:jc w:val="center"/>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006/2019</w:t>
            </w:r>
          </w:p>
        </w:tc>
        <w:tc>
          <w:tcPr>
            <w:tcW w:w="1547" w:type="dxa"/>
            <w:tcBorders>
              <w:top w:val="nil"/>
              <w:left w:val="nil"/>
              <w:bottom w:val="single" w:sz="4" w:space="0" w:color="auto"/>
              <w:right w:val="single" w:sz="4" w:space="0" w:color="auto"/>
            </w:tcBorders>
            <w:shd w:val="clear" w:color="auto" w:fill="auto"/>
            <w:noWrap/>
            <w:vAlign w:val="center"/>
            <w:hideMark/>
          </w:tcPr>
          <w:p w:rsidR="000828C2" w:rsidRPr="000828C2" w:rsidRDefault="000828C2" w:rsidP="000828C2">
            <w:pPr>
              <w:spacing w:after="0" w:line="240" w:lineRule="auto"/>
              <w:jc w:val="center"/>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053/2019</w:t>
            </w:r>
          </w:p>
        </w:tc>
        <w:tc>
          <w:tcPr>
            <w:tcW w:w="5387" w:type="dxa"/>
            <w:tcBorders>
              <w:top w:val="nil"/>
              <w:left w:val="nil"/>
              <w:bottom w:val="single" w:sz="4" w:space="0" w:color="auto"/>
              <w:right w:val="single" w:sz="4" w:space="0" w:color="auto"/>
            </w:tcBorders>
            <w:shd w:val="clear" w:color="auto" w:fill="auto"/>
            <w:noWrap/>
            <w:vAlign w:val="bottom"/>
            <w:hideMark/>
          </w:tcPr>
          <w:p w:rsidR="000828C2" w:rsidRPr="000828C2" w:rsidRDefault="000828C2" w:rsidP="000828C2">
            <w:pPr>
              <w:spacing w:after="0" w:line="240" w:lineRule="auto"/>
              <w:jc w:val="both"/>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Estabelecer normas gerais a serem observadas na implantação e administração do Cadastro de Pessoas</w:t>
            </w:r>
            <w:r w:rsidR="00EF5B09">
              <w:rPr>
                <w:rFonts w:ascii="Times New Roman" w:eastAsia="Times New Roman" w:hAnsi="Times New Roman" w:cs="Times New Roman"/>
                <w:color w:val="000000"/>
                <w:szCs w:val="24"/>
                <w:lang w:eastAsia="pt-BR"/>
              </w:rPr>
              <w:t>.</w:t>
            </w:r>
          </w:p>
        </w:tc>
      </w:tr>
      <w:tr w:rsidR="000828C2" w:rsidRPr="000828C2" w:rsidTr="00705C90">
        <w:trPr>
          <w:trHeight w:val="1499"/>
        </w:trPr>
        <w:tc>
          <w:tcPr>
            <w:tcW w:w="1234" w:type="dxa"/>
            <w:tcBorders>
              <w:top w:val="nil"/>
              <w:left w:val="single" w:sz="4" w:space="0" w:color="auto"/>
              <w:bottom w:val="single" w:sz="4" w:space="0" w:color="auto"/>
              <w:right w:val="single" w:sz="4" w:space="0" w:color="auto"/>
            </w:tcBorders>
            <w:shd w:val="clear" w:color="auto" w:fill="auto"/>
            <w:noWrap/>
            <w:vAlign w:val="center"/>
            <w:hideMark/>
          </w:tcPr>
          <w:p w:rsidR="000828C2" w:rsidRPr="000828C2" w:rsidRDefault="000828C2" w:rsidP="000828C2">
            <w:pPr>
              <w:spacing w:after="0" w:line="240" w:lineRule="auto"/>
              <w:jc w:val="center"/>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20/03/2019</w:t>
            </w:r>
          </w:p>
        </w:tc>
        <w:tc>
          <w:tcPr>
            <w:tcW w:w="1047" w:type="dxa"/>
            <w:tcBorders>
              <w:top w:val="nil"/>
              <w:left w:val="nil"/>
              <w:bottom w:val="single" w:sz="4" w:space="0" w:color="auto"/>
              <w:right w:val="single" w:sz="4" w:space="0" w:color="auto"/>
            </w:tcBorders>
            <w:shd w:val="clear" w:color="auto" w:fill="auto"/>
            <w:noWrap/>
            <w:vAlign w:val="center"/>
            <w:hideMark/>
          </w:tcPr>
          <w:p w:rsidR="000828C2" w:rsidRPr="000828C2" w:rsidRDefault="000828C2" w:rsidP="000828C2">
            <w:pPr>
              <w:spacing w:after="0" w:line="240" w:lineRule="auto"/>
              <w:jc w:val="center"/>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007/2019</w:t>
            </w:r>
          </w:p>
        </w:tc>
        <w:tc>
          <w:tcPr>
            <w:tcW w:w="1547" w:type="dxa"/>
            <w:tcBorders>
              <w:top w:val="nil"/>
              <w:left w:val="nil"/>
              <w:bottom w:val="single" w:sz="4" w:space="0" w:color="auto"/>
              <w:right w:val="single" w:sz="4" w:space="0" w:color="auto"/>
            </w:tcBorders>
            <w:shd w:val="clear" w:color="auto" w:fill="auto"/>
            <w:noWrap/>
            <w:vAlign w:val="center"/>
            <w:hideMark/>
          </w:tcPr>
          <w:p w:rsidR="000828C2" w:rsidRPr="000828C2" w:rsidRDefault="000828C2" w:rsidP="000828C2">
            <w:pPr>
              <w:spacing w:after="0" w:line="240" w:lineRule="auto"/>
              <w:jc w:val="center"/>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054/2019</w:t>
            </w:r>
          </w:p>
        </w:tc>
        <w:tc>
          <w:tcPr>
            <w:tcW w:w="5387" w:type="dxa"/>
            <w:tcBorders>
              <w:top w:val="nil"/>
              <w:left w:val="nil"/>
              <w:bottom w:val="single" w:sz="4" w:space="0" w:color="auto"/>
              <w:right w:val="single" w:sz="4" w:space="0" w:color="auto"/>
            </w:tcBorders>
            <w:shd w:val="clear" w:color="auto" w:fill="auto"/>
            <w:vAlign w:val="bottom"/>
            <w:hideMark/>
          </w:tcPr>
          <w:p w:rsidR="000828C2" w:rsidRPr="000828C2" w:rsidRDefault="000828C2" w:rsidP="00EF5B09">
            <w:pPr>
              <w:spacing w:after="0" w:line="240" w:lineRule="auto"/>
              <w:jc w:val="both"/>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Estabelecer normas gerais a serem observadas no ato de Admissão de Pessoal para o exercício de cargo comissionado e função de confiança pela Administração Direta do Poder Executivo Municipal de Barreiras</w:t>
            </w:r>
            <w:r w:rsidR="00EF5B09">
              <w:rPr>
                <w:rFonts w:ascii="Times New Roman" w:eastAsia="Times New Roman" w:hAnsi="Times New Roman" w:cs="Times New Roman"/>
                <w:color w:val="000000"/>
                <w:szCs w:val="24"/>
                <w:lang w:eastAsia="pt-BR"/>
              </w:rPr>
              <w:t>.</w:t>
            </w:r>
            <w:r w:rsidRPr="000828C2">
              <w:rPr>
                <w:rFonts w:ascii="Times New Roman" w:eastAsia="Times New Roman" w:hAnsi="Times New Roman" w:cs="Times New Roman"/>
                <w:color w:val="000000"/>
                <w:szCs w:val="24"/>
                <w:lang w:eastAsia="pt-BR"/>
              </w:rPr>
              <w:t xml:space="preserve"> </w:t>
            </w:r>
          </w:p>
        </w:tc>
      </w:tr>
      <w:tr w:rsidR="000828C2" w:rsidRPr="000828C2" w:rsidTr="00EF5B09">
        <w:trPr>
          <w:trHeight w:val="1260"/>
        </w:trPr>
        <w:tc>
          <w:tcPr>
            <w:tcW w:w="1234" w:type="dxa"/>
            <w:tcBorders>
              <w:top w:val="nil"/>
              <w:left w:val="single" w:sz="4" w:space="0" w:color="auto"/>
              <w:bottom w:val="single" w:sz="4" w:space="0" w:color="auto"/>
              <w:right w:val="single" w:sz="4" w:space="0" w:color="auto"/>
            </w:tcBorders>
            <w:shd w:val="clear" w:color="auto" w:fill="auto"/>
            <w:noWrap/>
            <w:vAlign w:val="center"/>
            <w:hideMark/>
          </w:tcPr>
          <w:p w:rsidR="000828C2" w:rsidRPr="000828C2" w:rsidRDefault="000828C2" w:rsidP="000828C2">
            <w:pPr>
              <w:spacing w:after="0" w:line="240" w:lineRule="auto"/>
              <w:jc w:val="center"/>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20/03/2019</w:t>
            </w:r>
          </w:p>
        </w:tc>
        <w:tc>
          <w:tcPr>
            <w:tcW w:w="1047" w:type="dxa"/>
            <w:tcBorders>
              <w:top w:val="nil"/>
              <w:left w:val="nil"/>
              <w:bottom w:val="single" w:sz="4" w:space="0" w:color="auto"/>
              <w:right w:val="single" w:sz="4" w:space="0" w:color="auto"/>
            </w:tcBorders>
            <w:shd w:val="clear" w:color="auto" w:fill="auto"/>
            <w:noWrap/>
            <w:vAlign w:val="center"/>
            <w:hideMark/>
          </w:tcPr>
          <w:p w:rsidR="000828C2" w:rsidRPr="000828C2" w:rsidRDefault="000828C2" w:rsidP="000828C2">
            <w:pPr>
              <w:spacing w:after="0" w:line="240" w:lineRule="auto"/>
              <w:jc w:val="center"/>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008/2019</w:t>
            </w:r>
          </w:p>
        </w:tc>
        <w:tc>
          <w:tcPr>
            <w:tcW w:w="1547" w:type="dxa"/>
            <w:tcBorders>
              <w:top w:val="nil"/>
              <w:left w:val="nil"/>
              <w:bottom w:val="single" w:sz="4" w:space="0" w:color="auto"/>
              <w:right w:val="single" w:sz="4" w:space="0" w:color="auto"/>
            </w:tcBorders>
            <w:shd w:val="clear" w:color="auto" w:fill="auto"/>
            <w:noWrap/>
            <w:vAlign w:val="center"/>
            <w:hideMark/>
          </w:tcPr>
          <w:p w:rsidR="000828C2" w:rsidRPr="000828C2" w:rsidRDefault="000828C2" w:rsidP="000828C2">
            <w:pPr>
              <w:spacing w:after="0" w:line="240" w:lineRule="auto"/>
              <w:jc w:val="center"/>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055/2019</w:t>
            </w:r>
          </w:p>
        </w:tc>
        <w:tc>
          <w:tcPr>
            <w:tcW w:w="5387" w:type="dxa"/>
            <w:tcBorders>
              <w:top w:val="nil"/>
              <w:left w:val="nil"/>
              <w:bottom w:val="single" w:sz="4" w:space="0" w:color="auto"/>
              <w:right w:val="single" w:sz="4" w:space="0" w:color="auto"/>
            </w:tcBorders>
            <w:shd w:val="clear" w:color="auto" w:fill="auto"/>
            <w:vAlign w:val="bottom"/>
            <w:hideMark/>
          </w:tcPr>
          <w:p w:rsidR="000828C2" w:rsidRPr="000828C2" w:rsidRDefault="000828C2" w:rsidP="000828C2">
            <w:pPr>
              <w:spacing w:after="0" w:line="240" w:lineRule="auto"/>
              <w:jc w:val="both"/>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Estabelecer normas gerais a serem observad</w:t>
            </w:r>
            <w:r w:rsidR="00B742B8">
              <w:rPr>
                <w:rFonts w:ascii="Times New Roman" w:eastAsia="Times New Roman" w:hAnsi="Times New Roman" w:cs="Times New Roman"/>
                <w:color w:val="000000"/>
                <w:szCs w:val="24"/>
                <w:lang w:eastAsia="pt-BR"/>
              </w:rPr>
              <w:t>o</w:t>
            </w:r>
            <w:r w:rsidRPr="000828C2">
              <w:rPr>
                <w:rFonts w:ascii="Times New Roman" w:eastAsia="Times New Roman" w:hAnsi="Times New Roman" w:cs="Times New Roman"/>
                <w:color w:val="000000"/>
                <w:szCs w:val="24"/>
                <w:lang w:eastAsia="pt-BR"/>
              </w:rPr>
              <w:t>s no ato de Admissão de Pessoal mediante contrato temporário pela Administração Direta e Indireta do Poder Executivo Municipal</w:t>
            </w:r>
            <w:r w:rsidR="00EF5B09">
              <w:rPr>
                <w:rFonts w:ascii="Times New Roman" w:eastAsia="Times New Roman" w:hAnsi="Times New Roman" w:cs="Times New Roman"/>
                <w:color w:val="000000"/>
                <w:szCs w:val="24"/>
                <w:lang w:eastAsia="pt-BR"/>
              </w:rPr>
              <w:t>.</w:t>
            </w:r>
          </w:p>
        </w:tc>
      </w:tr>
      <w:tr w:rsidR="000828C2" w:rsidRPr="000828C2" w:rsidTr="00EF5B09">
        <w:trPr>
          <w:trHeight w:val="1260"/>
        </w:trPr>
        <w:tc>
          <w:tcPr>
            <w:tcW w:w="1234" w:type="dxa"/>
            <w:tcBorders>
              <w:top w:val="nil"/>
              <w:left w:val="single" w:sz="4" w:space="0" w:color="auto"/>
              <w:bottom w:val="single" w:sz="4" w:space="0" w:color="auto"/>
              <w:right w:val="single" w:sz="4" w:space="0" w:color="auto"/>
            </w:tcBorders>
            <w:shd w:val="clear" w:color="auto" w:fill="auto"/>
            <w:noWrap/>
            <w:vAlign w:val="center"/>
            <w:hideMark/>
          </w:tcPr>
          <w:p w:rsidR="000828C2" w:rsidRPr="000828C2" w:rsidRDefault="000828C2" w:rsidP="000828C2">
            <w:pPr>
              <w:spacing w:after="0" w:line="240" w:lineRule="auto"/>
              <w:jc w:val="center"/>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20/03/2019</w:t>
            </w:r>
          </w:p>
        </w:tc>
        <w:tc>
          <w:tcPr>
            <w:tcW w:w="1047" w:type="dxa"/>
            <w:tcBorders>
              <w:top w:val="nil"/>
              <w:left w:val="nil"/>
              <w:bottom w:val="single" w:sz="4" w:space="0" w:color="auto"/>
              <w:right w:val="single" w:sz="4" w:space="0" w:color="auto"/>
            </w:tcBorders>
            <w:shd w:val="clear" w:color="auto" w:fill="auto"/>
            <w:noWrap/>
            <w:vAlign w:val="center"/>
            <w:hideMark/>
          </w:tcPr>
          <w:p w:rsidR="000828C2" w:rsidRPr="000828C2" w:rsidRDefault="000828C2" w:rsidP="000828C2">
            <w:pPr>
              <w:spacing w:after="0" w:line="240" w:lineRule="auto"/>
              <w:jc w:val="center"/>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009/2019</w:t>
            </w:r>
          </w:p>
        </w:tc>
        <w:tc>
          <w:tcPr>
            <w:tcW w:w="1547" w:type="dxa"/>
            <w:tcBorders>
              <w:top w:val="nil"/>
              <w:left w:val="nil"/>
              <w:bottom w:val="single" w:sz="4" w:space="0" w:color="auto"/>
              <w:right w:val="single" w:sz="4" w:space="0" w:color="auto"/>
            </w:tcBorders>
            <w:shd w:val="clear" w:color="auto" w:fill="auto"/>
            <w:noWrap/>
            <w:vAlign w:val="center"/>
            <w:hideMark/>
          </w:tcPr>
          <w:p w:rsidR="000828C2" w:rsidRPr="000828C2" w:rsidRDefault="000828C2" w:rsidP="000828C2">
            <w:pPr>
              <w:spacing w:after="0" w:line="240" w:lineRule="auto"/>
              <w:jc w:val="center"/>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056/2019</w:t>
            </w:r>
          </w:p>
        </w:tc>
        <w:tc>
          <w:tcPr>
            <w:tcW w:w="5387" w:type="dxa"/>
            <w:tcBorders>
              <w:top w:val="nil"/>
              <w:left w:val="nil"/>
              <w:bottom w:val="single" w:sz="4" w:space="0" w:color="auto"/>
              <w:right w:val="single" w:sz="4" w:space="0" w:color="auto"/>
            </w:tcBorders>
            <w:shd w:val="clear" w:color="auto" w:fill="auto"/>
            <w:vAlign w:val="bottom"/>
            <w:hideMark/>
          </w:tcPr>
          <w:p w:rsidR="000828C2" w:rsidRPr="000828C2" w:rsidRDefault="000828C2" w:rsidP="000828C2">
            <w:pPr>
              <w:spacing w:after="0" w:line="240" w:lineRule="auto"/>
              <w:jc w:val="both"/>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Estabelecer normas gerais a serem observadas nos processos administrativos disciplinares instaurados pela Administração do Poder Executivo Municipal de Barreiras</w:t>
            </w:r>
            <w:r w:rsidR="00EF5B09">
              <w:rPr>
                <w:rFonts w:ascii="Times New Roman" w:eastAsia="Times New Roman" w:hAnsi="Times New Roman" w:cs="Times New Roman"/>
                <w:color w:val="000000"/>
                <w:szCs w:val="24"/>
                <w:lang w:eastAsia="pt-BR"/>
              </w:rPr>
              <w:t>.</w:t>
            </w:r>
          </w:p>
        </w:tc>
      </w:tr>
      <w:tr w:rsidR="000828C2" w:rsidRPr="000828C2" w:rsidTr="00EF5B09">
        <w:trPr>
          <w:trHeight w:val="1260"/>
        </w:trPr>
        <w:tc>
          <w:tcPr>
            <w:tcW w:w="1234" w:type="dxa"/>
            <w:tcBorders>
              <w:top w:val="nil"/>
              <w:left w:val="single" w:sz="4" w:space="0" w:color="auto"/>
              <w:bottom w:val="single" w:sz="4" w:space="0" w:color="auto"/>
              <w:right w:val="single" w:sz="4" w:space="0" w:color="auto"/>
            </w:tcBorders>
            <w:shd w:val="clear" w:color="auto" w:fill="auto"/>
            <w:noWrap/>
            <w:vAlign w:val="center"/>
            <w:hideMark/>
          </w:tcPr>
          <w:p w:rsidR="000828C2" w:rsidRPr="000828C2" w:rsidRDefault="000828C2" w:rsidP="000828C2">
            <w:pPr>
              <w:spacing w:after="0" w:line="240" w:lineRule="auto"/>
              <w:jc w:val="center"/>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16/09/2019</w:t>
            </w:r>
          </w:p>
        </w:tc>
        <w:tc>
          <w:tcPr>
            <w:tcW w:w="1047" w:type="dxa"/>
            <w:tcBorders>
              <w:top w:val="nil"/>
              <w:left w:val="nil"/>
              <w:bottom w:val="single" w:sz="4" w:space="0" w:color="auto"/>
              <w:right w:val="single" w:sz="4" w:space="0" w:color="auto"/>
            </w:tcBorders>
            <w:shd w:val="clear" w:color="auto" w:fill="auto"/>
            <w:noWrap/>
            <w:vAlign w:val="center"/>
            <w:hideMark/>
          </w:tcPr>
          <w:p w:rsidR="000828C2" w:rsidRPr="000828C2" w:rsidRDefault="000828C2" w:rsidP="000828C2">
            <w:pPr>
              <w:spacing w:after="0" w:line="240" w:lineRule="auto"/>
              <w:jc w:val="center"/>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010/2019</w:t>
            </w:r>
          </w:p>
        </w:tc>
        <w:tc>
          <w:tcPr>
            <w:tcW w:w="1547" w:type="dxa"/>
            <w:tcBorders>
              <w:top w:val="nil"/>
              <w:left w:val="nil"/>
              <w:bottom w:val="single" w:sz="4" w:space="0" w:color="auto"/>
              <w:right w:val="single" w:sz="4" w:space="0" w:color="auto"/>
            </w:tcBorders>
            <w:shd w:val="clear" w:color="auto" w:fill="auto"/>
            <w:noWrap/>
            <w:vAlign w:val="center"/>
            <w:hideMark/>
          </w:tcPr>
          <w:p w:rsidR="000828C2" w:rsidRPr="000828C2" w:rsidRDefault="000828C2" w:rsidP="000828C2">
            <w:pPr>
              <w:spacing w:after="0" w:line="240" w:lineRule="auto"/>
              <w:jc w:val="center"/>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174/2019</w:t>
            </w:r>
          </w:p>
        </w:tc>
        <w:tc>
          <w:tcPr>
            <w:tcW w:w="5387" w:type="dxa"/>
            <w:tcBorders>
              <w:top w:val="nil"/>
              <w:left w:val="nil"/>
              <w:bottom w:val="single" w:sz="4" w:space="0" w:color="auto"/>
              <w:right w:val="single" w:sz="4" w:space="0" w:color="auto"/>
            </w:tcBorders>
            <w:shd w:val="clear" w:color="auto" w:fill="auto"/>
            <w:vAlign w:val="bottom"/>
            <w:hideMark/>
          </w:tcPr>
          <w:p w:rsidR="000828C2" w:rsidRPr="000828C2" w:rsidRDefault="000828C2" w:rsidP="000828C2">
            <w:pPr>
              <w:spacing w:after="0" w:line="240" w:lineRule="auto"/>
              <w:jc w:val="both"/>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Estabelecer normas gerais a serem observadas no ato de admissão de pessoal em cargo efetivo pela Administração Direta do Poder Executivo Municipal de Barreiras</w:t>
            </w:r>
            <w:r w:rsidR="00EF5B09">
              <w:rPr>
                <w:rFonts w:ascii="Times New Roman" w:eastAsia="Times New Roman" w:hAnsi="Times New Roman" w:cs="Times New Roman"/>
                <w:color w:val="000000"/>
                <w:szCs w:val="24"/>
                <w:lang w:eastAsia="pt-BR"/>
              </w:rPr>
              <w:t>.</w:t>
            </w:r>
          </w:p>
        </w:tc>
      </w:tr>
      <w:tr w:rsidR="000828C2" w:rsidRPr="000828C2" w:rsidTr="00EF5B09">
        <w:trPr>
          <w:trHeight w:val="1260"/>
        </w:trPr>
        <w:tc>
          <w:tcPr>
            <w:tcW w:w="1234" w:type="dxa"/>
            <w:tcBorders>
              <w:top w:val="nil"/>
              <w:left w:val="single" w:sz="4" w:space="0" w:color="auto"/>
              <w:bottom w:val="single" w:sz="4" w:space="0" w:color="auto"/>
              <w:right w:val="single" w:sz="4" w:space="0" w:color="auto"/>
            </w:tcBorders>
            <w:shd w:val="clear" w:color="auto" w:fill="auto"/>
            <w:noWrap/>
            <w:vAlign w:val="center"/>
            <w:hideMark/>
          </w:tcPr>
          <w:p w:rsidR="000828C2" w:rsidRPr="000828C2" w:rsidRDefault="000828C2" w:rsidP="000828C2">
            <w:pPr>
              <w:spacing w:after="0" w:line="240" w:lineRule="auto"/>
              <w:jc w:val="center"/>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16/10/2019</w:t>
            </w:r>
          </w:p>
        </w:tc>
        <w:tc>
          <w:tcPr>
            <w:tcW w:w="1047" w:type="dxa"/>
            <w:tcBorders>
              <w:top w:val="nil"/>
              <w:left w:val="nil"/>
              <w:bottom w:val="single" w:sz="4" w:space="0" w:color="auto"/>
              <w:right w:val="single" w:sz="4" w:space="0" w:color="auto"/>
            </w:tcBorders>
            <w:shd w:val="clear" w:color="auto" w:fill="auto"/>
            <w:noWrap/>
            <w:vAlign w:val="center"/>
            <w:hideMark/>
          </w:tcPr>
          <w:p w:rsidR="000828C2" w:rsidRPr="000828C2" w:rsidRDefault="000828C2" w:rsidP="000828C2">
            <w:pPr>
              <w:spacing w:after="0" w:line="240" w:lineRule="auto"/>
              <w:jc w:val="center"/>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011/2019</w:t>
            </w:r>
          </w:p>
        </w:tc>
        <w:tc>
          <w:tcPr>
            <w:tcW w:w="1547" w:type="dxa"/>
            <w:tcBorders>
              <w:top w:val="nil"/>
              <w:left w:val="nil"/>
              <w:bottom w:val="single" w:sz="4" w:space="0" w:color="auto"/>
              <w:right w:val="single" w:sz="4" w:space="0" w:color="auto"/>
            </w:tcBorders>
            <w:shd w:val="clear" w:color="auto" w:fill="auto"/>
            <w:noWrap/>
            <w:vAlign w:val="center"/>
            <w:hideMark/>
          </w:tcPr>
          <w:p w:rsidR="000828C2" w:rsidRPr="000828C2" w:rsidRDefault="000828C2" w:rsidP="000828C2">
            <w:pPr>
              <w:spacing w:after="0" w:line="240" w:lineRule="auto"/>
              <w:jc w:val="center"/>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175/2019</w:t>
            </w:r>
          </w:p>
        </w:tc>
        <w:tc>
          <w:tcPr>
            <w:tcW w:w="5387" w:type="dxa"/>
            <w:tcBorders>
              <w:top w:val="nil"/>
              <w:left w:val="nil"/>
              <w:bottom w:val="single" w:sz="4" w:space="0" w:color="auto"/>
              <w:right w:val="single" w:sz="4" w:space="0" w:color="auto"/>
            </w:tcBorders>
            <w:shd w:val="clear" w:color="auto" w:fill="auto"/>
            <w:vAlign w:val="bottom"/>
            <w:hideMark/>
          </w:tcPr>
          <w:p w:rsidR="000828C2" w:rsidRPr="000828C2" w:rsidRDefault="000828C2" w:rsidP="000828C2">
            <w:pPr>
              <w:spacing w:after="0" w:line="240" w:lineRule="auto"/>
              <w:jc w:val="both"/>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Elaborar rotinas de trabalho a serem observadas para a Gestão dos Restos a Pagar da Administração Municipal, objetivando a implementação de procedimentos de controle e divulgação das mesmas</w:t>
            </w:r>
            <w:r w:rsidR="00EF5B09">
              <w:rPr>
                <w:rFonts w:ascii="Times New Roman" w:eastAsia="Times New Roman" w:hAnsi="Times New Roman" w:cs="Times New Roman"/>
                <w:color w:val="000000"/>
                <w:szCs w:val="24"/>
                <w:lang w:eastAsia="pt-BR"/>
              </w:rPr>
              <w:t>.</w:t>
            </w:r>
          </w:p>
        </w:tc>
      </w:tr>
      <w:tr w:rsidR="000828C2" w:rsidRPr="000828C2" w:rsidTr="00EF5B09">
        <w:trPr>
          <w:trHeight w:val="2205"/>
        </w:trPr>
        <w:tc>
          <w:tcPr>
            <w:tcW w:w="1234" w:type="dxa"/>
            <w:tcBorders>
              <w:top w:val="nil"/>
              <w:left w:val="single" w:sz="4" w:space="0" w:color="auto"/>
              <w:bottom w:val="single" w:sz="4" w:space="0" w:color="auto"/>
              <w:right w:val="single" w:sz="4" w:space="0" w:color="auto"/>
            </w:tcBorders>
            <w:shd w:val="clear" w:color="auto" w:fill="auto"/>
            <w:noWrap/>
            <w:vAlign w:val="center"/>
            <w:hideMark/>
          </w:tcPr>
          <w:p w:rsidR="000828C2" w:rsidRPr="000828C2" w:rsidRDefault="000828C2" w:rsidP="000828C2">
            <w:pPr>
              <w:spacing w:after="0" w:line="240" w:lineRule="auto"/>
              <w:jc w:val="center"/>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16/09/2019</w:t>
            </w:r>
          </w:p>
        </w:tc>
        <w:tc>
          <w:tcPr>
            <w:tcW w:w="1047" w:type="dxa"/>
            <w:tcBorders>
              <w:top w:val="nil"/>
              <w:left w:val="nil"/>
              <w:bottom w:val="single" w:sz="4" w:space="0" w:color="auto"/>
              <w:right w:val="single" w:sz="4" w:space="0" w:color="auto"/>
            </w:tcBorders>
            <w:shd w:val="clear" w:color="auto" w:fill="auto"/>
            <w:noWrap/>
            <w:vAlign w:val="center"/>
            <w:hideMark/>
          </w:tcPr>
          <w:p w:rsidR="000828C2" w:rsidRPr="000828C2" w:rsidRDefault="000828C2" w:rsidP="000828C2">
            <w:pPr>
              <w:spacing w:after="0" w:line="240" w:lineRule="auto"/>
              <w:jc w:val="center"/>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012/2019</w:t>
            </w:r>
          </w:p>
        </w:tc>
        <w:tc>
          <w:tcPr>
            <w:tcW w:w="1547" w:type="dxa"/>
            <w:tcBorders>
              <w:top w:val="nil"/>
              <w:left w:val="nil"/>
              <w:bottom w:val="single" w:sz="4" w:space="0" w:color="auto"/>
              <w:right w:val="single" w:sz="4" w:space="0" w:color="auto"/>
            </w:tcBorders>
            <w:shd w:val="clear" w:color="auto" w:fill="auto"/>
            <w:noWrap/>
            <w:vAlign w:val="center"/>
            <w:hideMark/>
          </w:tcPr>
          <w:p w:rsidR="000828C2" w:rsidRPr="000828C2" w:rsidRDefault="000828C2" w:rsidP="000828C2">
            <w:pPr>
              <w:spacing w:after="0" w:line="240" w:lineRule="auto"/>
              <w:jc w:val="center"/>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176/2019</w:t>
            </w:r>
          </w:p>
        </w:tc>
        <w:tc>
          <w:tcPr>
            <w:tcW w:w="5387" w:type="dxa"/>
            <w:tcBorders>
              <w:top w:val="nil"/>
              <w:left w:val="nil"/>
              <w:bottom w:val="single" w:sz="4" w:space="0" w:color="auto"/>
              <w:right w:val="single" w:sz="4" w:space="0" w:color="auto"/>
            </w:tcBorders>
            <w:shd w:val="clear" w:color="auto" w:fill="auto"/>
            <w:vAlign w:val="bottom"/>
            <w:hideMark/>
          </w:tcPr>
          <w:p w:rsidR="000828C2" w:rsidRPr="000828C2" w:rsidRDefault="000828C2" w:rsidP="000828C2">
            <w:pPr>
              <w:spacing w:after="0" w:line="240" w:lineRule="auto"/>
              <w:jc w:val="both"/>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Estabelecer normas gerais a serem observadas pelo Poder Executivo Municipal para a realização de audiências públicas referentes aos planos orçamentários, nas fases de elaboração, análise e prestação de contas, bem como definir responsabilidades pelo cumprimento das regras impostas pelas mesmas</w:t>
            </w:r>
            <w:r w:rsidR="00EF5B09">
              <w:rPr>
                <w:rFonts w:ascii="Times New Roman" w:eastAsia="Times New Roman" w:hAnsi="Times New Roman" w:cs="Times New Roman"/>
                <w:color w:val="000000"/>
                <w:szCs w:val="24"/>
                <w:lang w:eastAsia="pt-BR"/>
              </w:rPr>
              <w:t>.</w:t>
            </w:r>
          </w:p>
        </w:tc>
      </w:tr>
      <w:tr w:rsidR="000828C2" w:rsidRPr="000828C2" w:rsidTr="00EF5B09">
        <w:trPr>
          <w:trHeight w:val="945"/>
        </w:trPr>
        <w:tc>
          <w:tcPr>
            <w:tcW w:w="1234" w:type="dxa"/>
            <w:tcBorders>
              <w:top w:val="nil"/>
              <w:left w:val="single" w:sz="4" w:space="0" w:color="auto"/>
              <w:bottom w:val="single" w:sz="4" w:space="0" w:color="auto"/>
              <w:right w:val="single" w:sz="4" w:space="0" w:color="auto"/>
            </w:tcBorders>
            <w:shd w:val="clear" w:color="auto" w:fill="auto"/>
            <w:noWrap/>
            <w:vAlign w:val="center"/>
            <w:hideMark/>
          </w:tcPr>
          <w:p w:rsidR="000828C2" w:rsidRPr="000828C2" w:rsidRDefault="000828C2" w:rsidP="000828C2">
            <w:pPr>
              <w:spacing w:after="0" w:line="240" w:lineRule="auto"/>
              <w:jc w:val="center"/>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16/09/2019</w:t>
            </w:r>
          </w:p>
        </w:tc>
        <w:tc>
          <w:tcPr>
            <w:tcW w:w="1047" w:type="dxa"/>
            <w:tcBorders>
              <w:top w:val="nil"/>
              <w:left w:val="nil"/>
              <w:bottom w:val="single" w:sz="4" w:space="0" w:color="auto"/>
              <w:right w:val="single" w:sz="4" w:space="0" w:color="auto"/>
            </w:tcBorders>
            <w:shd w:val="clear" w:color="auto" w:fill="auto"/>
            <w:noWrap/>
            <w:vAlign w:val="center"/>
            <w:hideMark/>
          </w:tcPr>
          <w:p w:rsidR="000828C2" w:rsidRPr="000828C2" w:rsidRDefault="000828C2" w:rsidP="000828C2">
            <w:pPr>
              <w:spacing w:after="0" w:line="240" w:lineRule="auto"/>
              <w:jc w:val="center"/>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013/2019</w:t>
            </w:r>
          </w:p>
        </w:tc>
        <w:tc>
          <w:tcPr>
            <w:tcW w:w="1547" w:type="dxa"/>
            <w:tcBorders>
              <w:top w:val="nil"/>
              <w:left w:val="nil"/>
              <w:bottom w:val="single" w:sz="4" w:space="0" w:color="auto"/>
              <w:right w:val="single" w:sz="4" w:space="0" w:color="auto"/>
            </w:tcBorders>
            <w:shd w:val="clear" w:color="auto" w:fill="auto"/>
            <w:noWrap/>
            <w:vAlign w:val="center"/>
            <w:hideMark/>
          </w:tcPr>
          <w:p w:rsidR="000828C2" w:rsidRPr="000828C2" w:rsidRDefault="000828C2" w:rsidP="000828C2">
            <w:pPr>
              <w:spacing w:after="0" w:line="240" w:lineRule="auto"/>
              <w:jc w:val="center"/>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177/2019</w:t>
            </w:r>
          </w:p>
        </w:tc>
        <w:tc>
          <w:tcPr>
            <w:tcW w:w="5387" w:type="dxa"/>
            <w:tcBorders>
              <w:top w:val="nil"/>
              <w:left w:val="nil"/>
              <w:bottom w:val="single" w:sz="4" w:space="0" w:color="auto"/>
              <w:right w:val="single" w:sz="4" w:space="0" w:color="auto"/>
            </w:tcBorders>
            <w:shd w:val="clear" w:color="auto" w:fill="auto"/>
            <w:vAlign w:val="bottom"/>
            <w:hideMark/>
          </w:tcPr>
          <w:p w:rsidR="000828C2" w:rsidRPr="000828C2" w:rsidRDefault="000828C2" w:rsidP="000828C2">
            <w:pPr>
              <w:spacing w:after="0" w:line="240" w:lineRule="auto"/>
              <w:jc w:val="both"/>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Estabelecer normas gerais a serem observadas pelo Poder Executivo Municipal para a elaboração de Lei de Diretrizes Orçamentárias</w:t>
            </w:r>
            <w:r w:rsidR="00EF5B09">
              <w:rPr>
                <w:rFonts w:ascii="Times New Roman" w:eastAsia="Times New Roman" w:hAnsi="Times New Roman" w:cs="Times New Roman"/>
                <w:color w:val="000000"/>
                <w:szCs w:val="24"/>
                <w:lang w:eastAsia="pt-BR"/>
              </w:rPr>
              <w:t>.</w:t>
            </w:r>
          </w:p>
        </w:tc>
      </w:tr>
      <w:tr w:rsidR="000828C2" w:rsidRPr="000828C2" w:rsidTr="00EF5B09">
        <w:trPr>
          <w:trHeight w:val="945"/>
        </w:trPr>
        <w:tc>
          <w:tcPr>
            <w:tcW w:w="1234" w:type="dxa"/>
            <w:tcBorders>
              <w:top w:val="nil"/>
              <w:left w:val="single" w:sz="4" w:space="0" w:color="auto"/>
              <w:bottom w:val="single" w:sz="4" w:space="0" w:color="auto"/>
              <w:right w:val="single" w:sz="4" w:space="0" w:color="auto"/>
            </w:tcBorders>
            <w:shd w:val="clear" w:color="auto" w:fill="auto"/>
            <w:noWrap/>
            <w:vAlign w:val="center"/>
            <w:hideMark/>
          </w:tcPr>
          <w:p w:rsidR="000828C2" w:rsidRPr="000828C2" w:rsidRDefault="000828C2" w:rsidP="000828C2">
            <w:pPr>
              <w:spacing w:after="0" w:line="240" w:lineRule="auto"/>
              <w:jc w:val="center"/>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16/09/2019</w:t>
            </w:r>
          </w:p>
        </w:tc>
        <w:tc>
          <w:tcPr>
            <w:tcW w:w="1047" w:type="dxa"/>
            <w:tcBorders>
              <w:top w:val="nil"/>
              <w:left w:val="nil"/>
              <w:bottom w:val="single" w:sz="4" w:space="0" w:color="auto"/>
              <w:right w:val="single" w:sz="4" w:space="0" w:color="auto"/>
            </w:tcBorders>
            <w:shd w:val="clear" w:color="auto" w:fill="auto"/>
            <w:noWrap/>
            <w:vAlign w:val="center"/>
            <w:hideMark/>
          </w:tcPr>
          <w:p w:rsidR="000828C2" w:rsidRPr="000828C2" w:rsidRDefault="000828C2" w:rsidP="000828C2">
            <w:pPr>
              <w:spacing w:after="0" w:line="240" w:lineRule="auto"/>
              <w:jc w:val="center"/>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014/2019</w:t>
            </w:r>
          </w:p>
        </w:tc>
        <w:tc>
          <w:tcPr>
            <w:tcW w:w="1547" w:type="dxa"/>
            <w:tcBorders>
              <w:top w:val="nil"/>
              <w:left w:val="nil"/>
              <w:bottom w:val="single" w:sz="4" w:space="0" w:color="auto"/>
              <w:right w:val="single" w:sz="4" w:space="0" w:color="auto"/>
            </w:tcBorders>
            <w:shd w:val="clear" w:color="auto" w:fill="auto"/>
            <w:noWrap/>
            <w:vAlign w:val="center"/>
            <w:hideMark/>
          </w:tcPr>
          <w:p w:rsidR="000828C2" w:rsidRPr="000828C2" w:rsidRDefault="000828C2" w:rsidP="000828C2">
            <w:pPr>
              <w:spacing w:after="0" w:line="240" w:lineRule="auto"/>
              <w:jc w:val="center"/>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178/2019</w:t>
            </w:r>
          </w:p>
        </w:tc>
        <w:tc>
          <w:tcPr>
            <w:tcW w:w="5387" w:type="dxa"/>
            <w:tcBorders>
              <w:top w:val="nil"/>
              <w:left w:val="nil"/>
              <w:bottom w:val="single" w:sz="4" w:space="0" w:color="auto"/>
              <w:right w:val="single" w:sz="4" w:space="0" w:color="auto"/>
            </w:tcBorders>
            <w:shd w:val="clear" w:color="auto" w:fill="auto"/>
            <w:vAlign w:val="bottom"/>
            <w:hideMark/>
          </w:tcPr>
          <w:p w:rsidR="000828C2" w:rsidRPr="000828C2" w:rsidRDefault="000828C2" w:rsidP="000828C2">
            <w:pPr>
              <w:spacing w:after="0" w:line="240" w:lineRule="auto"/>
              <w:jc w:val="both"/>
              <w:rPr>
                <w:rFonts w:ascii="Times New Roman" w:eastAsia="Times New Roman" w:hAnsi="Times New Roman" w:cs="Times New Roman"/>
                <w:color w:val="000000"/>
                <w:szCs w:val="24"/>
                <w:lang w:eastAsia="pt-BR"/>
              </w:rPr>
            </w:pPr>
            <w:r w:rsidRPr="000828C2">
              <w:rPr>
                <w:rFonts w:ascii="Times New Roman" w:eastAsia="Times New Roman" w:hAnsi="Times New Roman" w:cs="Times New Roman"/>
                <w:color w:val="000000"/>
                <w:szCs w:val="24"/>
                <w:lang w:eastAsia="pt-BR"/>
              </w:rPr>
              <w:t>Estabelecer normas gerais a serem observadas pelo Poder Executivo Municipal para a elaboração da Lei Orçamentária Anual</w:t>
            </w:r>
            <w:r w:rsidR="00EF5B09">
              <w:rPr>
                <w:rFonts w:ascii="Times New Roman" w:eastAsia="Times New Roman" w:hAnsi="Times New Roman" w:cs="Times New Roman"/>
                <w:color w:val="000000"/>
                <w:szCs w:val="24"/>
                <w:lang w:eastAsia="pt-BR"/>
              </w:rPr>
              <w:t>.</w:t>
            </w:r>
          </w:p>
        </w:tc>
      </w:tr>
    </w:tbl>
    <w:p w:rsidR="009850A8" w:rsidRPr="009850A8" w:rsidRDefault="009850A8" w:rsidP="003D3C01">
      <w:pPr>
        <w:spacing w:after="0" w:line="360" w:lineRule="auto"/>
        <w:jc w:val="both"/>
        <w:rPr>
          <w:rFonts w:ascii="Times New Roman" w:hAnsi="Times New Roman" w:cs="Times New Roman"/>
        </w:rPr>
      </w:pPr>
    </w:p>
    <w:p w:rsidR="00A57368" w:rsidRPr="00A57368" w:rsidRDefault="00225A77" w:rsidP="00A57368">
      <w:pPr>
        <w:pStyle w:val="PargrafodaLista"/>
        <w:ind w:left="0"/>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3 - </w:t>
      </w:r>
      <w:r w:rsidR="00A57368" w:rsidRPr="00A57368">
        <w:rPr>
          <w:rFonts w:ascii="Times New Roman" w:hAnsi="Times New Roman" w:cs="Times New Roman"/>
          <w:b/>
          <w:sz w:val="24"/>
          <w:szCs w:val="24"/>
        </w:rPr>
        <w:t>FONTES DE CRITÉRIOS, PROCEDIMENTOS E ALCANCE</w:t>
      </w:r>
    </w:p>
    <w:p w:rsidR="00A57368" w:rsidRPr="00A57368" w:rsidRDefault="00A57368" w:rsidP="00A57368">
      <w:pPr>
        <w:pStyle w:val="PargrafodaLista"/>
        <w:ind w:left="0"/>
        <w:jc w:val="both"/>
        <w:rPr>
          <w:rFonts w:ascii="Times New Roman" w:hAnsi="Times New Roman" w:cs="Times New Roman"/>
          <w:b/>
          <w:sz w:val="24"/>
          <w:szCs w:val="24"/>
        </w:rPr>
      </w:pPr>
    </w:p>
    <w:p w:rsidR="00A57368" w:rsidRPr="00A57368" w:rsidRDefault="00A57368" w:rsidP="00A57368">
      <w:pPr>
        <w:tabs>
          <w:tab w:val="left" w:pos="881"/>
          <w:tab w:val="left" w:pos="1134"/>
          <w:tab w:val="left" w:pos="3060"/>
        </w:tabs>
        <w:spacing w:line="360" w:lineRule="auto"/>
        <w:ind w:right="-227"/>
        <w:jc w:val="both"/>
        <w:rPr>
          <w:rFonts w:ascii="Times New Roman" w:hAnsi="Times New Roman" w:cs="Times New Roman"/>
          <w:szCs w:val="24"/>
        </w:rPr>
      </w:pPr>
      <w:r w:rsidRPr="00A57368">
        <w:rPr>
          <w:rFonts w:ascii="Times New Roman" w:hAnsi="Times New Roman" w:cs="Times New Roman"/>
          <w:szCs w:val="24"/>
        </w:rPr>
        <w:t xml:space="preserve">Os trabalhos do controle interno foram conduzidos de acordo com os Princípios da Contabilidade Pública e com as normas e procedimentos constantes na instrução Resolução n° 1.120/2005 do Tribunal de Contas dos Municípios do Estado da Bahia. </w:t>
      </w:r>
    </w:p>
    <w:p w:rsidR="00A57368" w:rsidRPr="00701A32" w:rsidRDefault="00A57368" w:rsidP="00A57368">
      <w:pPr>
        <w:tabs>
          <w:tab w:val="left" w:pos="567"/>
          <w:tab w:val="left" w:pos="709"/>
          <w:tab w:val="left" w:pos="1134"/>
        </w:tabs>
        <w:spacing w:line="360" w:lineRule="auto"/>
        <w:ind w:right="-227"/>
        <w:jc w:val="both"/>
        <w:rPr>
          <w:rFonts w:ascii="Times New Roman" w:hAnsi="Times New Roman" w:cs="Times New Roman"/>
          <w:b/>
          <w:szCs w:val="24"/>
        </w:rPr>
      </w:pPr>
      <w:r w:rsidRPr="00701A32">
        <w:rPr>
          <w:rFonts w:ascii="Times New Roman" w:hAnsi="Times New Roman" w:cs="Times New Roman"/>
          <w:b/>
          <w:szCs w:val="24"/>
        </w:rPr>
        <w:t>Na execução dos trabalhos, utilizamos, principalmente, as seguintes fontes de critérios:</w:t>
      </w:r>
    </w:p>
    <w:p w:rsidR="00A57368" w:rsidRPr="00A57368" w:rsidRDefault="00A57368" w:rsidP="00A57368">
      <w:pPr>
        <w:pStyle w:val="TextosemFormatao1"/>
        <w:tabs>
          <w:tab w:val="left" w:pos="1134"/>
          <w:tab w:val="left" w:pos="3060"/>
        </w:tabs>
        <w:jc w:val="both"/>
        <w:rPr>
          <w:rFonts w:ascii="Times New Roman" w:hAnsi="Times New Roman"/>
          <w:b/>
          <w:sz w:val="24"/>
          <w:szCs w:val="24"/>
        </w:rPr>
      </w:pPr>
    </w:p>
    <w:p w:rsidR="00A57368" w:rsidRPr="00A57368" w:rsidRDefault="00A57368" w:rsidP="00A57368">
      <w:pPr>
        <w:pStyle w:val="TextosemFormatao1"/>
        <w:numPr>
          <w:ilvl w:val="0"/>
          <w:numId w:val="3"/>
        </w:numPr>
        <w:tabs>
          <w:tab w:val="clear" w:pos="786"/>
          <w:tab w:val="left" w:pos="426"/>
          <w:tab w:val="left" w:pos="567"/>
          <w:tab w:val="left" w:pos="1418"/>
        </w:tabs>
        <w:ind w:left="0" w:firstLine="0"/>
        <w:jc w:val="both"/>
        <w:rPr>
          <w:rFonts w:ascii="Times New Roman" w:hAnsi="Times New Roman"/>
          <w:sz w:val="24"/>
          <w:szCs w:val="24"/>
        </w:rPr>
      </w:pPr>
      <w:r w:rsidRPr="00A57368">
        <w:rPr>
          <w:rFonts w:ascii="Times New Roman" w:hAnsi="Times New Roman"/>
          <w:sz w:val="24"/>
          <w:szCs w:val="24"/>
        </w:rPr>
        <w:t>Constituição Federal e Constituição Estadual;</w:t>
      </w:r>
    </w:p>
    <w:p w:rsidR="00A57368" w:rsidRPr="00A57368" w:rsidRDefault="00A57368" w:rsidP="00A57368">
      <w:pPr>
        <w:pStyle w:val="TextosemFormatao1"/>
        <w:numPr>
          <w:ilvl w:val="0"/>
          <w:numId w:val="3"/>
        </w:numPr>
        <w:tabs>
          <w:tab w:val="clear" w:pos="786"/>
          <w:tab w:val="left" w:pos="426"/>
          <w:tab w:val="left" w:pos="1418"/>
        </w:tabs>
        <w:ind w:left="0" w:firstLine="0"/>
        <w:jc w:val="both"/>
        <w:rPr>
          <w:rFonts w:ascii="Times New Roman" w:hAnsi="Times New Roman"/>
          <w:sz w:val="24"/>
          <w:szCs w:val="24"/>
        </w:rPr>
      </w:pPr>
      <w:r w:rsidRPr="00A57368">
        <w:rPr>
          <w:rFonts w:ascii="Times New Roman" w:hAnsi="Times New Roman"/>
          <w:sz w:val="24"/>
          <w:szCs w:val="24"/>
        </w:rPr>
        <w:t>Lei Federal n.º 4.320/1964 – Institui Normas Gerais de Direito Financeiro para Elaboração dos Orçamentos e Balanços da União, dos Estados, dos Municípios e do Distrito Federal;</w:t>
      </w:r>
    </w:p>
    <w:p w:rsidR="00A57368" w:rsidRPr="00A57368" w:rsidRDefault="00A57368" w:rsidP="00A57368">
      <w:pPr>
        <w:pStyle w:val="TextosemFormatao1"/>
        <w:numPr>
          <w:ilvl w:val="0"/>
          <w:numId w:val="3"/>
        </w:numPr>
        <w:tabs>
          <w:tab w:val="clear" w:pos="786"/>
          <w:tab w:val="left" w:pos="426"/>
          <w:tab w:val="left" w:pos="1418"/>
        </w:tabs>
        <w:ind w:left="0" w:firstLine="0"/>
        <w:jc w:val="both"/>
        <w:rPr>
          <w:rFonts w:ascii="Times New Roman" w:hAnsi="Times New Roman"/>
          <w:sz w:val="24"/>
          <w:szCs w:val="24"/>
        </w:rPr>
      </w:pPr>
      <w:r w:rsidRPr="00A57368">
        <w:rPr>
          <w:rFonts w:ascii="Times New Roman" w:hAnsi="Times New Roman"/>
          <w:sz w:val="24"/>
          <w:szCs w:val="24"/>
        </w:rPr>
        <w:t>Lei Federal n.º 8.666/1993 e alterações posteriores – Institui normas para licitações e contratos na Administração Pública;</w:t>
      </w:r>
    </w:p>
    <w:p w:rsidR="00A57368" w:rsidRPr="00A57368" w:rsidRDefault="00A57368" w:rsidP="00A57368">
      <w:pPr>
        <w:pStyle w:val="TextosemFormatao1"/>
        <w:numPr>
          <w:ilvl w:val="0"/>
          <w:numId w:val="3"/>
        </w:numPr>
        <w:tabs>
          <w:tab w:val="clear" w:pos="786"/>
          <w:tab w:val="left" w:pos="426"/>
          <w:tab w:val="left" w:pos="1418"/>
        </w:tabs>
        <w:ind w:left="0" w:firstLine="0"/>
        <w:jc w:val="both"/>
        <w:rPr>
          <w:rFonts w:ascii="Times New Roman" w:hAnsi="Times New Roman"/>
          <w:sz w:val="24"/>
          <w:szCs w:val="24"/>
        </w:rPr>
      </w:pPr>
      <w:r w:rsidRPr="00A57368">
        <w:rPr>
          <w:rFonts w:ascii="Times New Roman" w:hAnsi="Times New Roman"/>
          <w:sz w:val="24"/>
          <w:szCs w:val="24"/>
        </w:rPr>
        <w:t>Lei Complementar n.º 101/2000 – Estabelece normas de finanças públicas voltadas para responsabilidade na gestão fiscal e dá outras providências;</w:t>
      </w:r>
    </w:p>
    <w:p w:rsidR="00A57368" w:rsidRPr="00A57368" w:rsidRDefault="00A57368" w:rsidP="00A57368">
      <w:pPr>
        <w:pStyle w:val="TextosemFormatao1"/>
        <w:numPr>
          <w:ilvl w:val="0"/>
          <w:numId w:val="3"/>
        </w:numPr>
        <w:tabs>
          <w:tab w:val="clear" w:pos="786"/>
          <w:tab w:val="left" w:pos="426"/>
          <w:tab w:val="left" w:pos="1418"/>
        </w:tabs>
        <w:ind w:left="0" w:firstLine="0"/>
        <w:jc w:val="both"/>
        <w:rPr>
          <w:rFonts w:ascii="Times New Roman" w:hAnsi="Times New Roman"/>
          <w:sz w:val="24"/>
          <w:szCs w:val="24"/>
        </w:rPr>
      </w:pPr>
      <w:r w:rsidRPr="00A57368">
        <w:rPr>
          <w:rFonts w:ascii="Times New Roman" w:hAnsi="Times New Roman"/>
          <w:sz w:val="24"/>
          <w:szCs w:val="24"/>
        </w:rPr>
        <w:t>Lei Municipal n.º 1.</w:t>
      </w:r>
      <w:r w:rsidR="00ED218B">
        <w:rPr>
          <w:rFonts w:ascii="Times New Roman" w:hAnsi="Times New Roman"/>
          <w:sz w:val="24"/>
          <w:szCs w:val="24"/>
        </w:rPr>
        <w:t>301</w:t>
      </w:r>
      <w:r w:rsidRPr="00A57368">
        <w:rPr>
          <w:rFonts w:ascii="Times New Roman" w:hAnsi="Times New Roman"/>
          <w:sz w:val="24"/>
          <w:szCs w:val="24"/>
        </w:rPr>
        <w:t>/201</w:t>
      </w:r>
      <w:r w:rsidR="00ED218B">
        <w:rPr>
          <w:rFonts w:ascii="Times New Roman" w:hAnsi="Times New Roman"/>
          <w:sz w:val="24"/>
          <w:szCs w:val="24"/>
        </w:rPr>
        <w:t>8</w:t>
      </w:r>
      <w:r w:rsidRPr="00A57368">
        <w:rPr>
          <w:rFonts w:ascii="Times New Roman" w:hAnsi="Times New Roman"/>
          <w:sz w:val="24"/>
          <w:szCs w:val="24"/>
        </w:rPr>
        <w:t xml:space="preserve"> – Diretrizes Orçamentárias para o exercício de 201</w:t>
      </w:r>
      <w:r w:rsidR="00ED218B">
        <w:rPr>
          <w:rFonts w:ascii="Times New Roman" w:hAnsi="Times New Roman"/>
          <w:sz w:val="24"/>
          <w:szCs w:val="24"/>
        </w:rPr>
        <w:t>9</w:t>
      </w:r>
      <w:r w:rsidRPr="00A57368">
        <w:rPr>
          <w:rFonts w:ascii="Times New Roman" w:hAnsi="Times New Roman"/>
          <w:sz w:val="24"/>
          <w:szCs w:val="24"/>
        </w:rPr>
        <w:t xml:space="preserve"> - LDO;</w:t>
      </w:r>
    </w:p>
    <w:p w:rsidR="00A57368" w:rsidRPr="00A57368" w:rsidRDefault="00A57368" w:rsidP="00A57368">
      <w:pPr>
        <w:pStyle w:val="TextosemFormatao1"/>
        <w:numPr>
          <w:ilvl w:val="0"/>
          <w:numId w:val="3"/>
        </w:numPr>
        <w:tabs>
          <w:tab w:val="clear" w:pos="786"/>
          <w:tab w:val="left" w:pos="426"/>
          <w:tab w:val="left" w:pos="1418"/>
        </w:tabs>
        <w:ind w:left="0" w:firstLine="0"/>
        <w:jc w:val="both"/>
        <w:rPr>
          <w:rFonts w:ascii="Times New Roman" w:hAnsi="Times New Roman"/>
          <w:sz w:val="24"/>
          <w:szCs w:val="24"/>
        </w:rPr>
      </w:pPr>
      <w:r w:rsidRPr="00A57368">
        <w:rPr>
          <w:rFonts w:ascii="Times New Roman" w:hAnsi="Times New Roman"/>
          <w:sz w:val="24"/>
          <w:szCs w:val="24"/>
        </w:rPr>
        <w:t>Lei Municipal n.º 1</w:t>
      </w:r>
      <w:r w:rsidR="00ED218B">
        <w:rPr>
          <w:rFonts w:ascii="Times New Roman" w:hAnsi="Times New Roman"/>
          <w:sz w:val="24"/>
          <w:szCs w:val="24"/>
        </w:rPr>
        <w:t>31</w:t>
      </w:r>
      <w:r w:rsidRPr="00A57368">
        <w:rPr>
          <w:rFonts w:ascii="Times New Roman" w:hAnsi="Times New Roman"/>
          <w:sz w:val="24"/>
          <w:szCs w:val="24"/>
        </w:rPr>
        <w:t>6/201</w:t>
      </w:r>
      <w:r w:rsidR="00ED218B">
        <w:rPr>
          <w:rFonts w:ascii="Times New Roman" w:hAnsi="Times New Roman"/>
          <w:sz w:val="24"/>
          <w:szCs w:val="24"/>
        </w:rPr>
        <w:t>8</w:t>
      </w:r>
      <w:r w:rsidRPr="00A57368">
        <w:rPr>
          <w:rFonts w:ascii="Times New Roman" w:hAnsi="Times New Roman"/>
          <w:sz w:val="24"/>
          <w:szCs w:val="24"/>
        </w:rPr>
        <w:t>– Estima a receita e fixa a despesa do Município para o exercício financeiro de 201</w:t>
      </w:r>
      <w:r w:rsidR="00ED218B">
        <w:rPr>
          <w:rFonts w:ascii="Times New Roman" w:hAnsi="Times New Roman"/>
          <w:sz w:val="24"/>
          <w:szCs w:val="24"/>
        </w:rPr>
        <w:t>9</w:t>
      </w:r>
      <w:r w:rsidRPr="00A57368">
        <w:rPr>
          <w:rFonts w:ascii="Times New Roman" w:hAnsi="Times New Roman"/>
          <w:sz w:val="24"/>
          <w:szCs w:val="24"/>
        </w:rPr>
        <w:t xml:space="preserve"> - LOA;</w:t>
      </w:r>
    </w:p>
    <w:p w:rsidR="00A57368" w:rsidRPr="00A57368" w:rsidRDefault="00A57368" w:rsidP="00A57368">
      <w:pPr>
        <w:pStyle w:val="TextosemFormatao1"/>
        <w:numPr>
          <w:ilvl w:val="0"/>
          <w:numId w:val="3"/>
        </w:numPr>
        <w:tabs>
          <w:tab w:val="clear" w:pos="786"/>
          <w:tab w:val="left" w:pos="426"/>
          <w:tab w:val="left" w:pos="1418"/>
        </w:tabs>
        <w:ind w:left="0" w:firstLine="0"/>
        <w:jc w:val="both"/>
        <w:rPr>
          <w:rFonts w:ascii="Times New Roman" w:hAnsi="Times New Roman"/>
          <w:sz w:val="24"/>
          <w:szCs w:val="24"/>
        </w:rPr>
      </w:pPr>
      <w:r w:rsidRPr="00A57368">
        <w:rPr>
          <w:rFonts w:ascii="Times New Roman" w:hAnsi="Times New Roman"/>
          <w:sz w:val="24"/>
          <w:szCs w:val="24"/>
        </w:rPr>
        <w:t>Resoluções e Pareceres do Tribunal de Contas dos Municípios;</w:t>
      </w:r>
    </w:p>
    <w:p w:rsidR="00A57368" w:rsidRPr="00A57368" w:rsidRDefault="00A57368" w:rsidP="00A57368">
      <w:pPr>
        <w:pStyle w:val="TextosemFormatao1"/>
        <w:numPr>
          <w:ilvl w:val="0"/>
          <w:numId w:val="3"/>
        </w:numPr>
        <w:tabs>
          <w:tab w:val="clear" w:pos="786"/>
          <w:tab w:val="left" w:pos="426"/>
          <w:tab w:val="left" w:pos="1418"/>
        </w:tabs>
        <w:ind w:left="0" w:firstLine="0"/>
        <w:jc w:val="both"/>
        <w:rPr>
          <w:rFonts w:ascii="Times New Roman" w:hAnsi="Times New Roman"/>
          <w:sz w:val="24"/>
          <w:szCs w:val="24"/>
        </w:rPr>
      </w:pPr>
      <w:r w:rsidRPr="00A57368">
        <w:rPr>
          <w:rFonts w:ascii="Times New Roman" w:hAnsi="Times New Roman"/>
          <w:sz w:val="24"/>
          <w:szCs w:val="24"/>
        </w:rPr>
        <w:t>Portarias da</w:t>
      </w:r>
      <w:r w:rsidR="00057EB5">
        <w:rPr>
          <w:rFonts w:ascii="Times New Roman" w:hAnsi="Times New Roman"/>
          <w:sz w:val="24"/>
          <w:szCs w:val="24"/>
        </w:rPr>
        <w:t xml:space="preserve"> Secretaria do Tesouro Nacional;</w:t>
      </w:r>
    </w:p>
    <w:p w:rsidR="00A57368" w:rsidRPr="00A57368" w:rsidRDefault="00A57368" w:rsidP="00A57368">
      <w:pPr>
        <w:pStyle w:val="TextosemFormatao1"/>
        <w:numPr>
          <w:ilvl w:val="0"/>
          <w:numId w:val="3"/>
        </w:numPr>
        <w:tabs>
          <w:tab w:val="clear" w:pos="786"/>
          <w:tab w:val="left" w:pos="426"/>
          <w:tab w:val="left" w:pos="1418"/>
        </w:tabs>
        <w:ind w:left="0" w:firstLine="0"/>
        <w:jc w:val="both"/>
        <w:rPr>
          <w:rFonts w:ascii="Times New Roman" w:hAnsi="Times New Roman"/>
          <w:sz w:val="24"/>
          <w:szCs w:val="24"/>
        </w:rPr>
      </w:pPr>
      <w:r w:rsidRPr="00A57368">
        <w:rPr>
          <w:rFonts w:ascii="Times New Roman" w:hAnsi="Times New Roman"/>
          <w:sz w:val="24"/>
          <w:szCs w:val="24"/>
        </w:rPr>
        <w:t>Lei Municipal nº 1.285/2017- PPA- Plano Plurianual 2018-2021.</w:t>
      </w:r>
    </w:p>
    <w:p w:rsidR="00A57368" w:rsidRPr="00A57368" w:rsidRDefault="00A57368" w:rsidP="00A57368">
      <w:pPr>
        <w:pStyle w:val="TextosemFormatao1"/>
        <w:tabs>
          <w:tab w:val="left" w:pos="426"/>
          <w:tab w:val="left" w:pos="1418"/>
        </w:tabs>
        <w:jc w:val="both"/>
        <w:rPr>
          <w:rFonts w:ascii="Times New Roman" w:hAnsi="Times New Roman"/>
          <w:sz w:val="24"/>
          <w:szCs w:val="24"/>
        </w:rPr>
      </w:pPr>
    </w:p>
    <w:p w:rsidR="00A57368" w:rsidRPr="00701A32" w:rsidRDefault="00A57368" w:rsidP="00A57368">
      <w:pPr>
        <w:pStyle w:val="TextosemFormatao1"/>
        <w:tabs>
          <w:tab w:val="left" w:pos="426"/>
          <w:tab w:val="left" w:pos="3060"/>
        </w:tabs>
        <w:jc w:val="both"/>
        <w:rPr>
          <w:rFonts w:ascii="Times New Roman" w:hAnsi="Times New Roman"/>
          <w:b/>
          <w:sz w:val="24"/>
          <w:szCs w:val="24"/>
        </w:rPr>
      </w:pPr>
      <w:r w:rsidRPr="00701A32">
        <w:rPr>
          <w:rFonts w:ascii="Times New Roman" w:hAnsi="Times New Roman"/>
          <w:b/>
          <w:sz w:val="24"/>
          <w:szCs w:val="24"/>
        </w:rPr>
        <w:t>Os principais procedimentos de controle utilizados foram:</w:t>
      </w:r>
    </w:p>
    <w:p w:rsidR="00A57368" w:rsidRPr="00A57368" w:rsidRDefault="00A57368" w:rsidP="00A57368">
      <w:pPr>
        <w:pStyle w:val="TextosemFormatao1"/>
        <w:tabs>
          <w:tab w:val="left" w:pos="426"/>
          <w:tab w:val="left" w:pos="3060"/>
        </w:tabs>
        <w:jc w:val="both"/>
        <w:rPr>
          <w:rFonts w:ascii="Times New Roman" w:hAnsi="Times New Roman"/>
          <w:sz w:val="24"/>
          <w:szCs w:val="24"/>
        </w:rPr>
      </w:pPr>
    </w:p>
    <w:p w:rsidR="00A57368" w:rsidRPr="00A57368" w:rsidRDefault="00A57368" w:rsidP="00A57368">
      <w:pPr>
        <w:pStyle w:val="TextosemFormatao1"/>
        <w:numPr>
          <w:ilvl w:val="0"/>
          <w:numId w:val="2"/>
        </w:numPr>
        <w:tabs>
          <w:tab w:val="left" w:pos="426"/>
          <w:tab w:val="num" w:pos="851"/>
          <w:tab w:val="left" w:pos="1276"/>
        </w:tabs>
        <w:ind w:left="0" w:firstLine="0"/>
        <w:jc w:val="both"/>
        <w:rPr>
          <w:rFonts w:ascii="Times New Roman" w:hAnsi="Times New Roman"/>
          <w:sz w:val="24"/>
          <w:szCs w:val="24"/>
        </w:rPr>
      </w:pPr>
      <w:r w:rsidRPr="00A57368">
        <w:rPr>
          <w:rFonts w:ascii="Times New Roman" w:hAnsi="Times New Roman"/>
          <w:sz w:val="24"/>
          <w:szCs w:val="24"/>
        </w:rPr>
        <w:t>Levantamento de dados orçamentários, financeiros e patrimoniais no Sistema Contábil, confrontando-os com a documentação suporte;</w:t>
      </w:r>
    </w:p>
    <w:p w:rsidR="00A57368" w:rsidRPr="00A57368" w:rsidRDefault="00A57368" w:rsidP="00A57368">
      <w:pPr>
        <w:pStyle w:val="TextosemFormatao1"/>
        <w:numPr>
          <w:ilvl w:val="0"/>
          <w:numId w:val="2"/>
        </w:numPr>
        <w:tabs>
          <w:tab w:val="left" w:pos="426"/>
          <w:tab w:val="left" w:pos="851"/>
          <w:tab w:val="left" w:pos="1276"/>
        </w:tabs>
        <w:ind w:left="0" w:firstLine="0"/>
        <w:jc w:val="both"/>
        <w:rPr>
          <w:rFonts w:ascii="Times New Roman" w:hAnsi="Times New Roman"/>
          <w:sz w:val="24"/>
          <w:szCs w:val="24"/>
        </w:rPr>
      </w:pPr>
      <w:r w:rsidRPr="00A57368">
        <w:rPr>
          <w:rFonts w:ascii="Times New Roman" w:hAnsi="Times New Roman"/>
          <w:sz w:val="24"/>
          <w:szCs w:val="24"/>
        </w:rPr>
        <w:t xml:space="preserve">Conferência de cálculos; </w:t>
      </w:r>
    </w:p>
    <w:p w:rsidR="00A57368" w:rsidRPr="00A57368" w:rsidRDefault="00A57368" w:rsidP="00A57368">
      <w:pPr>
        <w:pStyle w:val="TextosemFormatao1"/>
        <w:numPr>
          <w:ilvl w:val="0"/>
          <w:numId w:val="2"/>
        </w:numPr>
        <w:tabs>
          <w:tab w:val="left" w:pos="426"/>
          <w:tab w:val="num" w:pos="851"/>
          <w:tab w:val="left" w:pos="1276"/>
        </w:tabs>
        <w:ind w:left="0" w:firstLine="0"/>
        <w:jc w:val="both"/>
        <w:rPr>
          <w:rFonts w:ascii="Times New Roman" w:hAnsi="Times New Roman"/>
          <w:sz w:val="24"/>
          <w:szCs w:val="24"/>
        </w:rPr>
      </w:pPr>
      <w:r w:rsidRPr="00A57368">
        <w:rPr>
          <w:rFonts w:ascii="Times New Roman" w:hAnsi="Times New Roman"/>
          <w:sz w:val="24"/>
          <w:szCs w:val="24"/>
        </w:rPr>
        <w:t>Exame de processos de despesas;</w:t>
      </w:r>
    </w:p>
    <w:p w:rsidR="00A57368" w:rsidRPr="00A57368" w:rsidRDefault="00A57368" w:rsidP="00A57368">
      <w:pPr>
        <w:pStyle w:val="TextosemFormatao1"/>
        <w:numPr>
          <w:ilvl w:val="0"/>
          <w:numId w:val="2"/>
        </w:numPr>
        <w:tabs>
          <w:tab w:val="left" w:pos="426"/>
          <w:tab w:val="num" w:pos="851"/>
          <w:tab w:val="left" w:pos="1276"/>
        </w:tabs>
        <w:ind w:left="0" w:firstLine="0"/>
        <w:jc w:val="both"/>
        <w:rPr>
          <w:rFonts w:ascii="Times New Roman" w:hAnsi="Times New Roman"/>
          <w:sz w:val="24"/>
          <w:szCs w:val="24"/>
        </w:rPr>
      </w:pPr>
      <w:r w:rsidRPr="00A57368">
        <w:rPr>
          <w:rFonts w:ascii="Times New Roman" w:hAnsi="Times New Roman"/>
          <w:sz w:val="24"/>
          <w:szCs w:val="24"/>
        </w:rPr>
        <w:t>Exame nos documentos de receitas;</w:t>
      </w:r>
    </w:p>
    <w:p w:rsidR="00A57368" w:rsidRPr="00A57368" w:rsidRDefault="00A57368" w:rsidP="00A57368">
      <w:pPr>
        <w:pStyle w:val="TextosemFormatao1"/>
        <w:numPr>
          <w:ilvl w:val="0"/>
          <w:numId w:val="2"/>
        </w:numPr>
        <w:tabs>
          <w:tab w:val="left" w:pos="426"/>
          <w:tab w:val="num" w:pos="851"/>
          <w:tab w:val="left" w:pos="1276"/>
        </w:tabs>
        <w:ind w:left="0" w:firstLine="0"/>
        <w:jc w:val="both"/>
        <w:rPr>
          <w:rFonts w:ascii="Times New Roman" w:hAnsi="Times New Roman"/>
          <w:sz w:val="24"/>
          <w:szCs w:val="24"/>
        </w:rPr>
      </w:pPr>
      <w:r w:rsidRPr="00A57368">
        <w:rPr>
          <w:rFonts w:ascii="Times New Roman" w:hAnsi="Times New Roman"/>
          <w:sz w:val="24"/>
          <w:szCs w:val="24"/>
        </w:rPr>
        <w:t>Exame de procedimentos licitatórios e respectivos contratos e termos aditivos;</w:t>
      </w:r>
    </w:p>
    <w:p w:rsidR="00A57368" w:rsidRPr="00A57368" w:rsidRDefault="00A57368" w:rsidP="00A57368">
      <w:pPr>
        <w:pStyle w:val="TextosemFormatao1"/>
        <w:numPr>
          <w:ilvl w:val="0"/>
          <w:numId w:val="2"/>
        </w:numPr>
        <w:tabs>
          <w:tab w:val="left" w:pos="426"/>
          <w:tab w:val="num" w:pos="851"/>
          <w:tab w:val="left" w:pos="1276"/>
        </w:tabs>
        <w:ind w:left="0" w:firstLine="0"/>
        <w:jc w:val="both"/>
        <w:rPr>
          <w:rFonts w:ascii="Times New Roman" w:hAnsi="Times New Roman"/>
          <w:sz w:val="24"/>
          <w:szCs w:val="24"/>
        </w:rPr>
      </w:pPr>
      <w:r w:rsidRPr="00A57368">
        <w:rPr>
          <w:rFonts w:ascii="Times New Roman" w:hAnsi="Times New Roman"/>
          <w:sz w:val="24"/>
          <w:szCs w:val="24"/>
        </w:rPr>
        <w:t xml:space="preserve">Análise no cumprimento as normas da Lei de Responsabilidade Fiscal; </w:t>
      </w:r>
    </w:p>
    <w:p w:rsidR="00A57368" w:rsidRPr="00A57368" w:rsidRDefault="00A57368" w:rsidP="00A57368">
      <w:pPr>
        <w:pStyle w:val="TextosemFormatao1"/>
        <w:numPr>
          <w:ilvl w:val="0"/>
          <w:numId w:val="2"/>
        </w:numPr>
        <w:tabs>
          <w:tab w:val="left" w:pos="426"/>
          <w:tab w:val="left" w:pos="851"/>
        </w:tabs>
        <w:ind w:left="0" w:firstLine="0"/>
        <w:jc w:val="both"/>
        <w:rPr>
          <w:rFonts w:ascii="Times New Roman" w:hAnsi="Times New Roman"/>
          <w:sz w:val="24"/>
          <w:szCs w:val="24"/>
        </w:rPr>
      </w:pPr>
      <w:r w:rsidRPr="00A57368">
        <w:rPr>
          <w:rFonts w:ascii="Times New Roman" w:hAnsi="Times New Roman"/>
          <w:sz w:val="24"/>
          <w:szCs w:val="24"/>
        </w:rPr>
        <w:t>Exame de convênios e prestações de contas;</w:t>
      </w:r>
    </w:p>
    <w:p w:rsidR="00A57368" w:rsidRPr="00A57368" w:rsidRDefault="00A57368" w:rsidP="00A57368">
      <w:pPr>
        <w:pStyle w:val="TextosemFormatao1"/>
        <w:numPr>
          <w:ilvl w:val="0"/>
          <w:numId w:val="2"/>
        </w:numPr>
        <w:tabs>
          <w:tab w:val="left" w:pos="426"/>
          <w:tab w:val="left" w:pos="851"/>
        </w:tabs>
        <w:ind w:left="0" w:firstLine="0"/>
        <w:jc w:val="both"/>
        <w:rPr>
          <w:rFonts w:ascii="Times New Roman" w:hAnsi="Times New Roman"/>
          <w:sz w:val="24"/>
          <w:szCs w:val="24"/>
        </w:rPr>
      </w:pPr>
      <w:r w:rsidRPr="00A57368">
        <w:rPr>
          <w:rFonts w:ascii="Times New Roman" w:hAnsi="Times New Roman"/>
          <w:sz w:val="24"/>
          <w:szCs w:val="24"/>
        </w:rPr>
        <w:t>Visitas em locais diversos nas secretarias municipais e alguns departamentos;</w:t>
      </w:r>
    </w:p>
    <w:p w:rsidR="00A57368" w:rsidRPr="00A57368" w:rsidRDefault="00A57368" w:rsidP="00A57368">
      <w:pPr>
        <w:pStyle w:val="TextosemFormatao1"/>
        <w:numPr>
          <w:ilvl w:val="0"/>
          <w:numId w:val="2"/>
        </w:numPr>
        <w:tabs>
          <w:tab w:val="left" w:pos="426"/>
          <w:tab w:val="left" w:pos="851"/>
        </w:tabs>
        <w:ind w:left="0" w:firstLine="0"/>
        <w:jc w:val="both"/>
        <w:rPr>
          <w:rFonts w:ascii="Times New Roman" w:hAnsi="Times New Roman"/>
          <w:sz w:val="24"/>
          <w:szCs w:val="24"/>
        </w:rPr>
      </w:pPr>
      <w:r w:rsidRPr="00A57368">
        <w:rPr>
          <w:rFonts w:ascii="Times New Roman" w:hAnsi="Times New Roman"/>
          <w:sz w:val="24"/>
          <w:szCs w:val="24"/>
        </w:rPr>
        <w:t>Entrevistas com servidores municipais;</w:t>
      </w:r>
    </w:p>
    <w:p w:rsidR="00A57368" w:rsidRPr="00A57368" w:rsidRDefault="00A57368" w:rsidP="00A57368">
      <w:pPr>
        <w:pStyle w:val="TextosemFormatao1"/>
        <w:tabs>
          <w:tab w:val="left" w:pos="426"/>
          <w:tab w:val="left" w:pos="851"/>
          <w:tab w:val="left" w:pos="3060"/>
        </w:tabs>
        <w:jc w:val="both"/>
        <w:rPr>
          <w:rFonts w:ascii="Times New Roman" w:hAnsi="Times New Roman"/>
          <w:sz w:val="24"/>
          <w:szCs w:val="24"/>
        </w:rPr>
      </w:pPr>
    </w:p>
    <w:p w:rsidR="00A57368" w:rsidRPr="00701A32" w:rsidRDefault="00A57368" w:rsidP="00A57368">
      <w:pPr>
        <w:pStyle w:val="TextosemFormatao1"/>
        <w:tabs>
          <w:tab w:val="left" w:pos="3060"/>
        </w:tabs>
        <w:jc w:val="both"/>
        <w:rPr>
          <w:rFonts w:ascii="Times New Roman" w:hAnsi="Times New Roman"/>
          <w:b/>
          <w:sz w:val="24"/>
          <w:szCs w:val="24"/>
        </w:rPr>
      </w:pPr>
      <w:r w:rsidRPr="00701A32">
        <w:rPr>
          <w:rFonts w:ascii="Times New Roman" w:hAnsi="Times New Roman"/>
          <w:b/>
          <w:sz w:val="24"/>
          <w:szCs w:val="24"/>
        </w:rPr>
        <w:t>Os trabalhos do controle interno tiveram abrangência nas áreas a seguir relacionadas:</w:t>
      </w:r>
    </w:p>
    <w:p w:rsidR="00A57368" w:rsidRPr="00A57368" w:rsidRDefault="00A57368" w:rsidP="00A57368">
      <w:pPr>
        <w:pStyle w:val="TextosemFormatao1"/>
        <w:tabs>
          <w:tab w:val="left" w:pos="3060"/>
        </w:tabs>
        <w:jc w:val="both"/>
        <w:rPr>
          <w:rFonts w:ascii="Times New Roman" w:hAnsi="Times New Roman"/>
          <w:sz w:val="24"/>
          <w:szCs w:val="24"/>
        </w:rPr>
      </w:pPr>
    </w:p>
    <w:p w:rsidR="00A57368" w:rsidRPr="00A57368" w:rsidRDefault="00A57368" w:rsidP="00A57368">
      <w:pPr>
        <w:pStyle w:val="TextosemFormatao1"/>
        <w:numPr>
          <w:ilvl w:val="0"/>
          <w:numId w:val="4"/>
        </w:numPr>
        <w:tabs>
          <w:tab w:val="left" w:pos="851"/>
        </w:tabs>
        <w:ind w:left="0" w:firstLine="0"/>
        <w:rPr>
          <w:rFonts w:ascii="Times New Roman" w:hAnsi="Times New Roman"/>
          <w:sz w:val="24"/>
          <w:szCs w:val="24"/>
        </w:rPr>
      </w:pPr>
      <w:r w:rsidRPr="00A57368">
        <w:rPr>
          <w:rFonts w:ascii="Times New Roman" w:hAnsi="Times New Roman"/>
          <w:sz w:val="24"/>
          <w:szCs w:val="24"/>
        </w:rPr>
        <w:t>Orçamento inicial e suas alterações;</w:t>
      </w:r>
    </w:p>
    <w:p w:rsidR="00A57368" w:rsidRPr="00A57368" w:rsidRDefault="00A57368" w:rsidP="00A57368">
      <w:pPr>
        <w:pStyle w:val="TextosemFormatao1"/>
        <w:numPr>
          <w:ilvl w:val="0"/>
          <w:numId w:val="4"/>
        </w:numPr>
        <w:tabs>
          <w:tab w:val="left" w:pos="851"/>
        </w:tabs>
        <w:ind w:left="0" w:firstLine="0"/>
        <w:rPr>
          <w:rFonts w:ascii="Times New Roman" w:hAnsi="Times New Roman"/>
          <w:sz w:val="24"/>
          <w:szCs w:val="24"/>
        </w:rPr>
      </w:pPr>
      <w:r w:rsidRPr="00A57368">
        <w:rPr>
          <w:rFonts w:ascii="Times New Roman" w:hAnsi="Times New Roman"/>
          <w:sz w:val="24"/>
          <w:szCs w:val="24"/>
        </w:rPr>
        <w:t>Execução Orçamentária e Financeira;</w:t>
      </w:r>
    </w:p>
    <w:p w:rsidR="00A57368" w:rsidRPr="00A57368" w:rsidRDefault="00A57368" w:rsidP="00A57368">
      <w:pPr>
        <w:pStyle w:val="TextosemFormatao1"/>
        <w:numPr>
          <w:ilvl w:val="0"/>
          <w:numId w:val="4"/>
        </w:numPr>
        <w:tabs>
          <w:tab w:val="left" w:pos="851"/>
        </w:tabs>
        <w:ind w:left="0" w:firstLine="0"/>
        <w:rPr>
          <w:rFonts w:ascii="Times New Roman" w:hAnsi="Times New Roman"/>
          <w:sz w:val="24"/>
          <w:szCs w:val="24"/>
        </w:rPr>
      </w:pPr>
      <w:r w:rsidRPr="00A57368">
        <w:rPr>
          <w:rFonts w:ascii="Times New Roman" w:hAnsi="Times New Roman"/>
          <w:sz w:val="24"/>
          <w:szCs w:val="24"/>
        </w:rPr>
        <w:t>Receita</w:t>
      </w:r>
      <w:r w:rsidR="00057EB5">
        <w:rPr>
          <w:rFonts w:ascii="Times New Roman" w:hAnsi="Times New Roman"/>
          <w:sz w:val="24"/>
          <w:szCs w:val="24"/>
        </w:rPr>
        <w:t>;</w:t>
      </w:r>
    </w:p>
    <w:p w:rsidR="00A57368" w:rsidRPr="00A57368" w:rsidRDefault="00A57368" w:rsidP="00A57368">
      <w:pPr>
        <w:pStyle w:val="TextosemFormatao1"/>
        <w:numPr>
          <w:ilvl w:val="0"/>
          <w:numId w:val="4"/>
        </w:numPr>
        <w:tabs>
          <w:tab w:val="left" w:pos="851"/>
        </w:tabs>
        <w:ind w:left="0" w:firstLine="0"/>
        <w:rPr>
          <w:rFonts w:ascii="Times New Roman" w:hAnsi="Times New Roman"/>
          <w:sz w:val="24"/>
          <w:szCs w:val="24"/>
        </w:rPr>
      </w:pPr>
      <w:r w:rsidRPr="00A57368">
        <w:rPr>
          <w:rFonts w:ascii="Times New Roman" w:hAnsi="Times New Roman"/>
          <w:sz w:val="24"/>
          <w:szCs w:val="24"/>
        </w:rPr>
        <w:t>Dívida Ativa</w:t>
      </w:r>
      <w:r w:rsidR="00057EB5">
        <w:rPr>
          <w:rFonts w:ascii="Times New Roman" w:hAnsi="Times New Roman"/>
          <w:sz w:val="24"/>
          <w:szCs w:val="24"/>
        </w:rPr>
        <w:t>;</w:t>
      </w:r>
    </w:p>
    <w:p w:rsidR="00A57368" w:rsidRPr="00A57368" w:rsidRDefault="00A57368" w:rsidP="00A57368">
      <w:pPr>
        <w:pStyle w:val="TextosemFormatao1"/>
        <w:numPr>
          <w:ilvl w:val="0"/>
          <w:numId w:val="4"/>
        </w:numPr>
        <w:tabs>
          <w:tab w:val="left" w:pos="851"/>
        </w:tabs>
        <w:ind w:left="0" w:firstLine="0"/>
        <w:rPr>
          <w:rFonts w:ascii="Times New Roman" w:hAnsi="Times New Roman"/>
          <w:sz w:val="24"/>
          <w:szCs w:val="24"/>
        </w:rPr>
      </w:pPr>
      <w:r w:rsidRPr="00A57368">
        <w:rPr>
          <w:rFonts w:ascii="Times New Roman" w:hAnsi="Times New Roman"/>
          <w:sz w:val="24"/>
          <w:szCs w:val="24"/>
        </w:rPr>
        <w:t>Despesa</w:t>
      </w:r>
      <w:r w:rsidR="00057EB5">
        <w:rPr>
          <w:rFonts w:ascii="Times New Roman" w:hAnsi="Times New Roman"/>
          <w:sz w:val="24"/>
          <w:szCs w:val="24"/>
        </w:rPr>
        <w:t>;</w:t>
      </w:r>
    </w:p>
    <w:p w:rsidR="00A57368" w:rsidRPr="00A57368" w:rsidRDefault="00A57368" w:rsidP="00A57368">
      <w:pPr>
        <w:pStyle w:val="TextosemFormatao1"/>
        <w:numPr>
          <w:ilvl w:val="0"/>
          <w:numId w:val="4"/>
        </w:numPr>
        <w:tabs>
          <w:tab w:val="left" w:pos="851"/>
        </w:tabs>
        <w:ind w:left="0" w:firstLine="0"/>
        <w:rPr>
          <w:rFonts w:ascii="Times New Roman" w:hAnsi="Times New Roman"/>
          <w:sz w:val="24"/>
          <w:szCs w:val="24"/>
        </w:rPr>
      </w:pPr>
      <w:r w:rsidRPr="00A57368">
        <w:rPr>
          <w:rFonts w:ascii="Times New Roman" w:hAnsi="Times New Roman"/>
          <w:sz w:val="24"/>
          <w:szCs w:val="24"/>
        </w:rPr>
        <w:t>Créditos Suplementares</w:t>
      </w:r>
      <w:r w:rsidR="00057EB5">
        <w:rPr>
          <w:rFonts w:ascii="Times New Roman" w:hAnsi="Times New Roman"/>
          <w:sz w:val="24"/>
          <w:szCs w:val="24"/>
        </w:rPr>
        <w:t>;</w:t>
      </w:r>
    </w:p>
    <w:p w:rsidR="00A57368" w:rsidRPr="00A57368" w:rsidRDefault="00A57368" w:rsidP="00A57368">
      <w:pPr>
        <w:pStyle w:val="TextosemFormatao1"/>
        <w:numPr>
          <w:ilvl w:val="0"/>
          <w:numId w:val="4"/>
        </w:numPr>
        <w:tabs>
          <w:tab w:val="left" w:pos="851"/>
        </w:tabs>
        <w:ind w:left="0" w:firstLine="0"/>
        <w:rPr>
          <w:rFonts w:ascii="Times New Roman" w:hAnsi="Times New Roman"/>
          <w:sz w:val="24"/>
          <w:szCs w:val="24"/>
        </w:rPr>
      </w:pPr>
      <w:r w:rsidRPr="00A57368">
        <w:rPr>
          <w:rFonts w:ascii="Times New Roman" w:hAnsi="Times New Roman"/>
          <w:sz w:val="24"/>
          <w:szCs w:val="24"/>
        </w:rPr>
        <w:t>Licitações</w:t>
      </w:r>
      <w:r w:rsidR="00057EB5">
        <w:rPr>
          <w:rFonts w:ascii="Times New Roman" w:hAnsi="Times New Roman"/>
          <w:sz w:val="24"/>
          <w:szCs w:val="24"/>
        </w:rPr>
        <w:t>;</w:t>
      </w:r>
      <w:r w:rsidRPr="00A57368">
        <w:rPr>
          <w:rFonts w:ascii="Times New Roman" w:hAnsi="Times New Roman"/>
          <w:sz w:val="24"/>
          <w:szCs w:val="24"/>
        </w:rPr>
        <w:t xml:space="preserve"> </w:t>
      </w:r>
    </w:p>
    <w:p w:rsidR="00A57368" w:rsidRPr="00A57368" w:rsidRDefault="00A57368" w:rsidP="00A57368">
      <w:pPr>
        <w:pStyle w:val="TextosemFormatao1"/>
        <w:numPr>
          <w:ilvl w:val="0"/>
          <w:numId w:val="4"/>
        </w:numPr>
        <w:tabs>
          <w:tab w:val="left" w:pos="851"/>
        </w:tabs>
        <w:ind w:left="0" w:firstLine="0"/>
        <w:rPr>
          <w:rFonts w:ascii="Times New Roman" w:hAnsi="Times New Roman"/>
          <w:sz w:val="24"/>
          <w:szCs w:val="24"/>
        </w:rPr>
      </w:pPr>
      <w:r w:rsidRPr="00A57368">
        <w:rPr>
          <w:rFonts w:ascii="Times New Roman" w:hAnsi="Times New Roman"/>
          <w:sz w:val="24"/>
          <w:szCs w:val="24"/>
        </w:rPr>
        <w:t>Contratos</w:t>
      </w:r>
      <w:r w:rsidR="00057EB5">
        <w:rPr>
          <w:rFonts w:ascii="Times New Roman" w:hAnsi="Times New Roman"/>
          <w:sz w:val="24"/>
          <w:szCs w:val="24"/>
        </w:rPr>
        <w:t>;</w:t>
      </w:r>
    </w:p>
    <w:p w:rsidR="00A57368" w:rsidRPr="00A57368" w:rsidRDefault="00A57368" w:rsidP="00A57368">
      <w:pPr>
        <w:pStyle w:val="TextosemFormatao1"/>
        <w:numPr>
          <w:ilvl w:val="0"/>
          <w:numId w:val="4"/>
        </w:numPr>
        <w:tabs>
          <w:tab w:val="left" w:pos="851"/>
        </w:tabs>
        <w:ind w:left="0" w:firstLine="0"/>
        <w:rPr>
          <w:rFonts w:ascii="Times New Roman" w:hAnsi="Times New Roman"/>
          <w:sz w:val="24"/>
          <w:szCs w:val="24"/>
        </w:rPr>
      </w:pPr>
      <w:r w:rsidRPr="00A57368">
        <w:rPr>
          <w:rFonts w:ascii="Times New Roman" w:hAnsi="Times New Roman"/>
          <w:sz w:val="24"/>
          <w:szCs w:val="24"/>
        </w:rPr>
        <w:t>Controle de Frota</w:t>
      </w:r>
      <w:r w:rsidR="00057EB5">
        <w:rPr>
          <w:rFonts w:ascii="Times New Roman" w:hAnsi="Times New Roman"/>
          <w:sz w:val="24"/>
          <w:szCs w:val="24"/>
        </w:rPr>
        <w:t>;</w:t>
      </w:r>
    </w:p>
    <w:p w:rsidR="00A57368" w:rsidRPr="00A57368" w:rsidRDefault="00A57368" w:rsidP="00A57368">
      <w:pPr>
        <w:pStyle w:val="TextosemFormatao1"/>
        <w:numPr>
          <w:ilvl w:val="0"/>
          <w:numId w:val="4"/>
        </w:numPr>
        <w:tabs>
          <w:tab w:val="left" w:pos="851"/>
        </w:tabs>
        <w:ind w:left="0" w:firstLine="0"/>
        <w:rPr>
          <w:rFonts w:ascii="Times New Roman" w:hAnsi="Times New Roman"/>
          <w:sz w:val="24"/>
          <w:szCs w:val="24"/>
        </w:rPr>
      </w:pPr>
      <w:r w:rsidRPr="00A57368">
        <w:rPr>
          <w:rFonts w:ascii="Times New Roman" w:hAnsi="Times New Roman"/>
          <w:sz w:val="24"/>
          <w:szCs w:val="24"/>
        </w:rPr>
        <w:lastRenderedPageBreak/>
        <w:t>Exigências Constitucionais</w:t>
      </w:r>
      <w:r w:rsidR="00057EB5">
        <w:rPr>
          <w:rFonts w:ascii="Times New Roman" w:hAnsi="Times New Roman"/>
          <w:sz w:val="24"/>
          <w:szCs w:val="24"/>
        </w:rPr>
        <w:t>;</w:t>
      </w:r>
    </w:p>
    <w:p w:rsidR="00A57368" w:rsidRPr="00A57368" w:rsidRDefault="00A57368" w:rsidP="00A57368">
      <w:pPr>
        <w:pStyle w:val="TextosemFormatao1"/>
        <w:numPr>
          <w:ilvl w:val="0"/>
          <w:numId w:val="4"/>
        </w:numPr>
        <w:tabs>
          <w:tab w:val="left" w:pos="851"/>
        </w:tabs>
        <w:ind w:left="0" w:firstLine="0"/>
        <w:rPr>
          <w:rFonts w:ascii="Times New Roman" w:hAnsi="Times New Roman"/>
          <w:sz w:val="24"/>
          <w:szCs w:val="24"/>
        </w:rPr>
      </w:pPr>
      <w:r w:rsidRPr="00A57368">
        <w:rPr>
          <w:rFonts w:ascii="Times New Roman" w:hAnsi="Times New Roman"/>
          <w:sz w:val="24"/>
          <w:szCs w:val="24"/>
        </w:rPr>
        <w:t>Subvenções</w:t>
      </w:r>
      <w:r w:rsidR="00057EB5">
        <w:rPr>
          <w:rFonts w:ascii="Times New Roman" w:hAnsi="Times New Roman"/>
          <w:sz w:val="24"/>
          <w:szCs w:val="24"/>
        </w:rPr>
        <w:t>;</w:t>
      </w:r>
      <w:r w:rsidRPr="00A57368">
        <w:rPr>
          <w:rFonts w:ascii="Times New Roman" w:hAnsi="Times New Roman"/>
          <w:sz w:val="24"/>
          <w:szCs w:val="24"/>
        </w:rPr>
        <w:t xml:space="preserve"> </w:t>
      </w:r>
    </w:p>
    <w:p w:rsidR="00A57368" w:rsidRPr="00A57368" w:rsidRDefault="00A57368" w:rsidP="00A57368">
      <w:pPr>
        <w:pStyle w:val="TextosemFormatao1"/>
        <w:numPr>
          <w:ilvl w:val="0"/>
          <w:numId w:val="4"/>
        </w:numPr>
        <w:tabs>
          <w:tab w:val="left" w:pos="851"/>
        </w:tabs>
        <w:ind w:left="0" w:firstLine="0"/>
        <w:rPr>
          <w:rFonts w:ascii="Times New Roman" w:hAnsi="Times New Roman"/>
          <w:sz w:val="24"/>
          <w:szCs w:val="24"/>
        </w:rPr>
      </w:pPr>
      <w:r w:rsidRPr="00A57368">
        <w:rPr>
          <w:rFonts w:ascii="Times New Roman" w:hAnsi="Times New Roman"/>
          <w:sz w:val="24"/>
          <w:szCs w:val="24"/>
        </w:rPr>
        <w:t>Duodécimo</w:t>
      </w:r>
      <w:r w:rsidR="00057EB5">
        <w:rPr>
          <w:rFonts w:ascii="Times New Roman" w:hAnsi="Times New Roman"/>
          <w:sz w:val="24"/>
          <w:szCs w:val="24"/>
        </w:rPr>
        <w:t>;</w:t>
      </w:r>
    </w:p>
    <w:p w:rsidR="00A57368" w:rsidRPr="00A57368" w:rsidRDefault="00A57368" w:rsidP="00A57368">
      <w:pPr>
        <w:pStyle w:val="TextosemFormatao1"/>
        <w:numPr>
          <w:ilvl w:val="0"/>
          <w:numId w:val="4"/>
        </w:numPr>
        <w:tabs>
          <w:tab w:val="left" w:pos="851"/>
        </w:tabs>
        <w:ind w:left="0" w:firstLine="0"/>
        <w:rPr>
          <w:rFonts w:ascii="Times New Roman" w:hAnsi="Times New Roman"/>
          <w:sz w:val="24"/>
          <w:szCs w:val="24"/>
        </w:rPr>
      </w:pPr>
      <w:r w:rsidRPr="00A57368">
        <w:rPr>
          <w:rFonts w:ascii="Times New Roman" w:hAnsi="Times New Roman"/>
          <w:sz w:val="24"/>
          <w:szCs w:val="24"/>
        </w:rPr>
        <w:t>Diárias</w:t>
      </w:r>
      <w:r w:rsidR="00057EB5">
        <w:rPr>
          <w:rFonts w:ascii="Times New Roman" w:hAnsi="Times New Roman"/>
          <w:sz w:val="24"/>
          <w:szCs w:val="24"/>
        </w:rPr>
        <w:t>;</w:t>
      </w:r>
      <w:r w:rsidRPr="00A57368">
        <w:rPr>
          <w:rFonts w:ascii="Times New Roman" w:hAnsi="Times New Roman"/>
          <w:sz w:val="24"/>
          <w:szCs w:val="24"/>
        </w:rPr>
        <w:t xml:space="preserve"> </w:t>
      </w:r>
    </w:p>
    <w:p w:rsidR="00A57368" w:rsidRPr="00A57368" w:rsidRDefault="00A57368" w:rsidP="00A57368">
      <w:pPr>
        <w:pStyle w:val="TextosemFormatao1"/>
        <w:numPr>
          <w:ilvl w:val="0"/>
          <w:numId w:val="4"/>
        </w:numPr>
        <w:tabs>
          <w:tab w:val="left" w:pos="851"/>
        </w:tabs>
        <w:ind w:left="0" w:firstLine="0"/>
        <w:rPr>
          <w:rFonts w:ascii="Times New Roman" w:hAnsi="Times New Roman"/>
          <w:sz w:val="24"/>
          <w:szCs w:val="24"/>
        </w:rPr>
      </w:pPr>
      <w:r w:rsidRPr="00A57368">
        <w:rPr>
          <w:rFonts w:ascii="Times New Roman" w:hAnsi="Times New Roman"/>
          <w:sz w:val="24"/>
          <w:szCs w:val="24"/>
        </w:rPr>
        <w:t>Subsídios</w:t>
      </w:r>
      <w:r w:rsidR="00057EB5">
        <w:rPr>
          <w:rFonts w:ascii="Times New Roman" w:hAnsi="Times New Roman"/>
          <w:sz w:val="24"/>
          <w:szCs w:val="24"/>
        </w:rPr>
        <w:t>;</w:t>
      </w:r>
      <w:r w:rsidRPr="00A57368">
        <w:rPr>
          <w:rFonts w:ascii="Times New Roman" w:hAnsi="Times New Roman"/>
          <w:sz w:val="24"/>
          <w:szCs w:val="24"/>
        </w:rPr>
        <w:t xml:space="preserve"> </w:t>
      </w:r>
    </w:p>
    <w:p w:rsidR="00A57368" w:rsidRPr="00A57368" w:rsidRDefault="00A57368" w:rsidP="00A57368">
      <w:pPr>
        <w:pStyle w:val="TextosemFormatao1"/>
        <w:numPr>
          <w:ilvl w:val="0"/>
          <w:numId w:val="4"/>
        </w:numPr>
        <w:tabs>
          <w:tab w:val="left" w:pos="851"/>
        </w:tabs>
        <w:ind w:left="0" w:firstLine="0"/>
        <w:rPr>
          <w:rFonts w:ascii="Times New Roman" w:hAnsi="Times New Roman"/>
          <w:sz w:val="24"/>
          <w:szCs w:val="24"/>
        </w:rPr>
      </w:pPr>
      <w:r w:rsidRPr="00A57368">
        <w:rPr>
          <w:rFonts w:ascii="Times New Roman" w:hAnsi="Times New Roman"/>
          <w:sz w:val="24"/>
          <w:szCs w:val="24"/>
        </w:rPr>
        <w:t>Precatórios</w:t>
      </w:r>
      <w:r w:rsidR="00057EB5">
        <w:rPr>
          <w:rFonts w:ascii="Times New Roman" w:hAnsi="Times New Roman"/>
          <w:sz w:val="24"/>
          <w:szCs w:val="24"/>
        </w:rPr>
        <w:t>;</w:t>
      </w:r>
    </w:p>
    <w:p w:rsidR="00A57368" w:rsidRPr="00A57368" w:rsidRDefault="002628DD" w:rsidP="002628DD">
      <w:pPr>
        <w:pStyle w:val="PargrafodaLista"/>
        <w:numPr>
          <w:ilvl w:val="0"/>
          <w:numId w:val="4"/>
        </w:numPr>
        <w:tabs>
          <w:tab w:val="clear" w:pos="360"/>
          <w:tab w:val="left" w:pos="284"/>
          <w:tab w:val="num" w:pos="927"/>
        </w:tabs>
        <w:ind w:left="0" w:firstLine="0"/>
        <w:jc w:val="both"/>
        <w:rPr>
          <w:rFonts w:ascii="Times New Roman" w:hAnsi="Times New Roman" w:cs="Times New Roman"/>
          <w:b/>
          <w:sz w:val="24"/>
          <w:szCs w:val="24"/>
        </w:rPr>
      </w:pPr>
      <w:r>
        <w:rPr>
          <w:rFonts w:ascii="Times New Roman" w:hAnsi="Times New Roman" w:cs="Times New Roman"/>
          <w:sz w:val="24"/>
          <w:szCs w:val="24"/>
        </w:rPr>
        <w:t xml:space="preserve"> </w:t>
      </w:r>
      <w:r w:rsidR="00A57368" w:rsidRPr="00A57368">
        <w:rPr>
          <w:rFonts w:ascii="Times New Roman" w:hAnsi="Times New Roman" w:cs="Times New Roman"/>
          <w:sz w:val="24"/>
          <w:szCs w:val="24"/>
        </w:rPr>
        <w:t>Informações Complementares</w:t>
      </w:r>
      <w:r w:rsidR="00057EB5">
        <w:rPr>
          <w:rFonts w:ascii="Times New Roman" w:hAnsi="Times New Roman" w:cs="Times New Roman"/>
          <w:sz w:val="24"/>
          <w:szCs w:val="24"/>
        </w:rPr>
        <w:t>.</w:t>
      </w:r>
    </w:p>
    <w:p w:rsidR="00A57368" w:rsidRPr="00A57368" w:rsidRDefault="00A57368" w:rsidP="00A57368">
      <w:pPr>
        <w:tabs>
          <w:tab w:val="left" w:pos="851"/>
        </w:tabs>
        <w:jc w:val="both"/>
        <w:rPr>
          <w:rFonts w:ascii="Times New Roman" w:hAnsi="Times New Roman" w:cs="Times New Roman"/>
          <w:b/>
          <w:szCs w:val="24"/>
        </w:rPr>
      </w:pPr>
    </w:p>
    <w:p w:rsidR="00A57368" w:rsidRPr="00A57368" w:rsidRDefault="00225A77" w:rsidP="00480F13">
      <w:pPr>
        <w:pStyle w:val="PargrafodaLista"/>
        <w:ind w:left="0"/>
        <w:jc w:val="both"/>
        <w:rPr>
          <w:rFonts w:ascii="Times New Roman" w:hAnsi="Times New Roman" w:cs="Times New Roman"/>
          <w:b/>
          <w:sz w:val="24"/>
          <w:szCs w:val="24"/>
        </w:rPr>
      </w:pPr>
      <w:r>
        <w:rPr>
          <w:rFonts w:ascii="Times New Roman" w:hAnsi="Times New Roman" w:cs="Times New Roman"/>
          <w:b/>
          <w:sz w:val="24"/>
          <w:szCs w:val="24"/>
        </w:rPr>
        <w:t xml:space="preserve">4 - </w:t>
      </w:r>
      <w:r w:rsidR="00A57368" w:rsidRPr="00A57368">
        <w:rPr>
          <w:rFonts w:ascii="Times New Roman" w:hAnsi="Times New Roman" w:cs="Times New Roman"/>
          <w:b/>
          <w:sz w:val="24"/>
          <w:szCs w:val="24"/>
        </w:rPr>
        <w:t>INSTRUMENTOS DE PLANEJAMENTO</w:t>
      </w:r>
    </w:p>
    <w:p w:rsidR="00A57368" w:rsidRPr="00A57368" w:rsidRDefault="00A57368" w:rsidP="00A57368">
      <w:pPr>
        <w:jc w:val="both"/>
        <w:rPr>
          <w:rFonts w:ascii="Times New Roman" w:hAnsi="Times New Roman" w:cs="Times New Roman"/>
          <w:b/>
          <w:szCs w:val="24"/>
        </w:rPr>
      </w:pPr>
    </w:p>
    <w:p w:rsidR="00A57368" w:rsidRPr="00A57368" w:rsidRDefault="00A57368" w:rsidP="00A57368">
      <w:pPr>
        <w:jc w:val="both"/>
        <w:rPr>
          <w:rFonts w:ascii="Times New Roman" w:hAnsi="Times New Roman" w:cs="Times New Roman"/>
          <w:b/>
          <w:szCs w:val="24"/>
        </w:rPr>
      </w:pPr>
      <w:r w:rsidRPr="00A57368">
        <w:rPr>
          <w:rFonts w:ascii="Times New Roman" w:hAnsi="Times New Roman" w:cs="Times New Roman"/>
          <w:b/>
          <w:szCs w:val="24"/>
        </w:rPr>
        <w:t>Plano Plurianual – PPA</w:t>
      </w:r>
    </w:p>
    <w:p w:rsidR="00A57368" w:rsidRPr="00A57368" w:rsidRDefault="00A57368" w:rsidP="00A57368">
      <w:pPr>
        <w:spacing w:line="360" w:lineRule="auto"/>
        <w:jc w:val="both"/>
        <w:rPr>
          <w:rFonts w:ascii="Times New Roman" w:hAnsi="Times New Roman" w:cs="Times New Roman"/>
          <w:szCs w:val="24"/>
        </w:rPr>
      </w:pPr>
      <w:r w:rsidRPr="00A57368">
        <w:rPr>
          <w:rFonts w:ascii="Times New Roman" w:hAnsi="Times New Roman" w:cs="Times New Roman"/>
          <w:szCs w:val="24"/>
        </w:rPr>
        <w:t>A Lei Municipal n. 1.285/2017 de 06 de dezembro de 2017, que instituiu o Plano Plurianual para o quadriênio 2018 - 2021, estabelecendo o planejamento governamental, atrelado aos investimentos e despesas de capital, bem como outras decorrentes de programas de duração continuada, publicado no Diário Oficial dia 28 de dezembro de 2017.</w:t>
      </w:r>
    </w:p>
    <w:p w:rsidR="00A57368" w:rsidRPr="00A57368" w:rsidRDefault="00A57368" w:rsidP="00A57368">
      <w:pPr>
        <w:spacing w:line="360" w:lineRule="auto"/>
        <w:jc w:val="both"/>
        <w:rPr>
          <w:rFonts w:ascii="Times New Roman" w:hAnsi="Times New Roman" w:cs="Times New Roman"/>
          <w:szCs w:val="24"/>
        </w:rPr>
      </w:pPr>
      <w:r w:rsidRPr="00A57368">
        <w:rPr>
          <w:rFonts w:ascii="Times New Roman" w:hAnsi="Times New Roman" w:cs="Times New Roman"/>
          <w:szCs w:val="24"/>
        </w:rPr>
        <w:t>O cumprimento das metas constantes do PPA se constitui em objeto de acompanhamento pela Controladoria Municipal de forma sistemática, almejando o alcance do quanto estabelecido no art. 74 da Constituição Federal.</w:t>
      </w:r>
    </w:p>
    <w:p w:rsidR="00A57368" w:rsidRPr="00A57368" w:rsidRDefault="00A57368" w:rsidP="00A57368">
      <w:pPr>
        <w:jc w:val="both"/>
        <w:rPr>
          <w:rFonts w:ascii="Times New Roman" w:hAnsi="Times New Roman" w:cs="Times New Roman"/>
          <w:szCs w:val="24"/>
        </w:rPr>
      </w:pPr>
    </w:p>
    <w:p w:rsidR="00A57368" w:rsidRPr="00A57368" w:rsidRDefault="00A57368" w:rsidP="00A57368">
      <w:pPr>
        <w:tabs>
          <w:tab w:val="left" w:pos="1134"/>
        </w:tabs>
        <w:jc w:val="both"/>
        <w:rPr>
          <w:rFonts w:ascii="Times New Roman" w:hAnsi="Times New Roman" w:cs="Times New Roman"/>
          <w:b/>
          <w:szCs w:val="24"/>
        </w:rPr>
      </w:pPr>
      <w:r w:rsidRPr="00A57368">
        <w:rPr>
          <w:rFonts w:ascii="Times New Roman" w:hAnsi="Times New Roman" w:cs="Times New Roman"/>
          <w:b/>
          <w:szCs w:val="24"/>
        </w:rPr>
        <w:t>Lei de Diretrizes Orçamentária – LDO</w:t>
      </w:r>
    </w:p>
    <w:p w:rsidR="00A57368" w:rsidRPr="00A57368" w:rsidRDefault="00A57368" w:rsidP="00A57368">
      <w:pPr>
        <w:tabs>
          <w:tab w:val="left" w:pos="1134"/>
        </w:tabs>
        <w:spacing w:line="360" w:lineRule="auto"/>
        <w:jc w:val="both"/>
        <w:rPr>
          <w:rFonts w:ascii="Times New Roman" w:hAnsi="Times New Roman" w:cs="Times New Roman"/>
          <w:szCs w:val="24"/>
        </w:rPr>
      </w:pPr>
      <w:r w:rsidRPr="00A57368">
        <w:rPr>
          <w:rFonts w:ascii="Times New Roman" w:hAnsi="Times New Roman" w:cs="Times New Roman"/>
          <w:szCs w:val="24"/>
        </w:rPr>
        <w:t>A Lei Municipal n.1.</w:t>
      </w:r>
      <w:r w:rsidR="00480F13">
        <w:rPr>
          <w:rFonts w:ascii="Times New Roman" w:hAnsi="Times New Roman" w:cs="Times New Roman"/>
          <w:szCs w:val="24"/>
        </w:rPr>
        <w:t>301</w:t>
      </w:r>
      <w:r w:rsidRPr="00A57368">
        <w:rPr>
          <w:rFonts w:ascii="Times New Roman" w:hAnsi="Times New Roman" w:cs="Times New Roman"/>
          <w:szCs w:val="24"/>
        </w:rPr>
        <w:t>/201</w:t>
      </w:r>
      <w:r w:rsidR="00480F13">
        <w:rPr>
          <w:rFonts w:ascii="Times New Roman" w:hAnsi="Times New Roman" w:cs="Times New Roman"/>
          <w:szCs w:val="24"/>
        </w:rPr>
        <w:t>8</w:t>
      </w:r>
      <w:r w:rsidRPr="00A57368">
        <w:rPr>
          <w:rFonts w:ascii="Times New Roman" w:hAnsi="Times New Roman" w:cs="Times New Roman"/>
          <w:szCs w:val="24"/>
        </w:rPr>
        <w:t>, de 0</w:t>
      </w:r>
      <w:r w:rsidR="00480F13">
        <w:rPr>
          <w:rFonts w:ascii="Times New Roman" w:hAnsi="Times New Roman" w:cs="Times New Roman"/>
          <w:szCs w:val="24"/>
        </w:rPr>
        <w:t>3</w:t>
      </w:r>
      <w:r w:rsidRPr="00A57368">
        <w:rPr>
          <w:rFonts w:ascii="Times New Roman" w:hAnsi="Times New Roman" w:cs="Times New Roman"/>
          <w:szCs w:val="24"/>
        </w:rPr>
        <w:t xml:space="preserve"> de Julho de 201</w:t>
      </w:r>
      <w:r w:rsidR="00480F13">
        <w:rPr>
          <w:rFonts w:ascii="Times New Roman" w:hAnsi="Times New Roman" w:cs="Times New Roman"/>
          <w:szCs w:val="24"/>
        </w:rPr>
        <w:t>8</w:t>
      </w:r>
      <w:r w:rsidRPr="00A57368">
        <w:rPr>
          <w:rFonts w:ascii="Times New Roman" w:hAnsi="Times New Roman" w:cs="Times New Roman"/>
          <w:szCs w:val="24"/>
        </w:rPr>
        <w:t>, que fixou as Diretrizes Orçamentárias para o exercício financeiro de 201</w:t>
      </w:r>
      <w:r w:rsidR="00480F13">
        <w:rPr>
          <w:rFonts w:ascii="Times New Roman" w:hAnsi="Times New Roman" w:cs="Times New Roman"/>
          <w:szCs w:val="24"/>
        </w:rPr>
        <w:t>9</w:t>
      </w:r>
      <w:r w:rsidRPr="00A57368">
        <w:rPr>
          <w:rFonts w:ascii="Times New Roman" w:hAnsi="Times New Roman" w:cs="Times New Roman"/>
          <w:szCs w:val="24"/>
        </w:rPr>
        <w:t xml:space="preserve">, foi publicada em </w:t>
      </w:r>
      <w:r w:rsidR="00757AD9">
        <w:rPr>
          <w:rFonts w:ascii="Times New Roman" w:hAnsi="Times New Roman" w:cs="Times New Roman"/>
          <w:szCs w:val="24"/>
        </w:rPr>
        <w:t>17</w:t>
      </w:r>
      <w:r w:rsidRPr="00A57368">
        <w:rPr>
          <w:rFonts w:ascii="Times New Roman" w:hAnsi="Times New Roman" w:cs="Times New Roman"/>
          <w:szCs w:val="24"/>
        </w:rPr>
        <w:t xml:space="preserve"> de julho de 201</w:t>
      </w:r>
      <w:r w:rsidR="00757AD9">
        <w:rPr>
          <w:rFonts w:ascii="Times New Roman" w:hAnsi="Times New Roman" w:cs="Times New Roman"/>
          <w:szCs w:val="24"/>
        </w:rPr>
        <w:t>8 (</w:t>
      </w:r>
      <w:hyperlink r:id="rId11" w:history="1">
        <w:r w:rsidR="00757AD9">
          <w:rPr>
            <w:rStyle w:val="Hyperlink"/>
          </w:rPr>
          <w:t>https://www.barreiras.ba.gov.br/diario/pdf/2018/diario2759.pdf</w:t>
        </w:r>
      </w:hyperlink>
      <w:r w:rsidR="00757AD9">
        <w:t>)</w:t>
      </w:r>
      <w:r w:rsidRPr="00A57368">
        <w:rPr>
          <w:rFonts w:ascii="Times New Roman" w:hAnsi="Times New Roman" w:cs="Times New Roman"/>
          <w:szCs w:val="24"/>
        </w:rPr>
        <w:t>, no Diário Oficial do Município de Barreiras.</w:t>
      </w:r>
    </w:p>
    <w:p w:rsidR="00A57368" w:rsidRPr="00A57368" w:rsidRDefault="00A57368" w:rsidP="00A57368">
      <w:pPr>
        <w:jc w:val="both"/>
        <w:rPr>
          <w:rFonts w:ascii="Times New Roman" w:hAnsi="Times New Roman" w:cs="Times New Roman"/>
          <w:szCs w:val="24"/>
        </w:rPr>
      </w:pPr>
    </w:p>
    <w:p w:rsidR="00A57368" w:rsidRPr="00A57368" w:rsidRDefault="00A57368" w:rsidP="00A57368">
      <w:pPr>
        <w:jc w:val="both"/>
        <w:rPr>
          <w:rFonts w:ascii="Times New Roman" w:hAnsi="Times New Roman" w:cs="Times New Roman"/>
          <w:b/>
          <w:szCs w:val="24"/>
        </w:rPr>
      </w:pPr>
      <w:r w:rsidRPr="00A57368">
        <w:rPr>
          <w:rFonts w:ascii="Times New Roman" w:hAnsi="Times New Roman" w:cs="Times New Roman"/>
          <w:b/>
          <w:szCs w:val="24"/>
        </w:rPr>
        <w:t xml:space="preserve">Lei Orçamentária Anual – LOA </w:t>
      </w:r>
    </w:p>
    <w:p w:rsidR="00A57368" w:rsidRDefault="00A57368" w:rsidP="00B1067F">
      <w:pPr>
        <w:spacing w:before="240" w:line="360" w:lineRule="auto"/>
        <w:jc w:val="both"/>
        <w:rPr>
          <w:rFonts w:ascii="Garamond" w:hAnsi="Garamond" w:cs="Arial"/>
          <w:color w:val="000000"/>
          <w:szCs w:val="24"/>
        </w:rPr>
      </w:pPr>
      <w:r w:rsidRPr="008D3696">
        <w:rPr>
          <w:rFonts w:ascii="Garamond" w:hAnsi="Garamond" w:cs="Arial"/>
          <w:color w:val="000000"/>
          <w:szCs w:val="24"/>
        </w:rPr>
        <w:t>O Orçamento para o exercício financeiro de 201</w:t>
      </w:r>
      <w:r w:rsidR="00480F13">
        <w:rPr>
          <w:rFonts w:ascii="Garamond" w:hAnsi="Garamond" w:cs="Arial"/>
          <w:color w:val="000000"/>
          <w:szCs w:val="24"/>
        </w:rPr>
        <w:t>9</w:t>
      </w:r>
      <w:r w:rsidRPr="008D3696">
        <w:rPr>
          <w:rFonts w:ascii="Garamond" w:hAnsi="Garamond" w:cs="Arial"/>
          <w:color w:val="000000"/>
          <w:szCs w:val="24"/>
        </w:rPr>
        <w:t xml:space="preserve"> foi aprovado pela Lei Municipal N° 1</w:t>
      </w:r>
      <w:r>
        <w:rPr>
          <w:rFonts w:ascii="Garamond" w:hAnsi="Garamond" w:cs="Arial"/>
          <w:color w:val="000000"/>
          <w:szCs w:val="24"/>
        </w:rPr>
        <w:t>.</w:t>
      </w:r>
      <w:r w:rsidR="00480F13">
        <w:rPr>
          <w:rFonts w:ascii="Garamond" w:hAnsi="Garamond" w:cs="Arial"/>
          <w:color w:val="000000"/>
          <w:szCs w:val="24"/>
        </w:rPr>
        <w:t>31</w:t>
      </w:r>
      <w:r>
        <w:rPr>
          <w:rFonts w:ascii="Garamond" w:hAnsi="Garamond" w:cs="Arial"/>
          <w:color w:val="000000"/>
          <w:szCs w:val="24"/>
        </w:rPr>
        <w:t>6</w:t>
      </w:r>
      <w:r w:rsidRPr="008D3696">
        <w:rPr>
          <w:rFonts w:ascii="Garamond" w:hAnsi="Garamond" w:cs="Arial"/>
          <w:color w:val="000000"/>
          <w:szCs w:val="24"/>
        </w:rPr>
        <w:t>/201</w:t>
      </w:r>
      <w:r w:rsidR="00480F13">
        <w:rPr>
          <w:rFonts w:ascii="Garamond" w:hAnsi="Garamond" w:cs="Arial"/>
          <w:color w:val="000000"/>
          <w:szCs w:val="24"/>
        </w:rPr>
        <w:t>8</w:t>
      </w:r>
      <w:r>
        <w:rPr>
          <w:rFonts w:ascii="Garamond" w:hAnsi="Garamond" w:cs="Arial"/>
          <w:color w:val="000000"/>
          <w:szCs w:val="24"/>
        </w:rPr>
        <w:t xml:space="preserve">, </w:t>
      </w:r>
      <w:r w:rsidR="00986645">
        <w:rPr>
          <w:rFonts w:ascii="Garamond" w:hAnsi="Garamond" w:cs="Arial"/>
          <w:color w:val="000000"/>
          <w:szCs w:val="24"/>
        </w:rPr>
        <w:t xml:space="preserve">de 27 de novembro de 2018, foi </w:t>
      </w:r>
      <w:r>
        <w:rPr>
          <w:rFonts w:ascii="Garamond" w:hAnsi="Garamond" w:cs="Arial"/>
          <w:color w:val="000000"/>
          <w:szCs w:val="24"/>
        </w:rPr>
        <w:t xml:space="preserve">publicado no Diário Oficial </w:t>
      </w:r>
      <w:r w:rsidRPr="008D3696">
        <w:rPr>
          <w:rFonts w:ascii="Garamond" w:hAnsi="Garamond" w:cs="Arial"/>
          <w:color w:val="000000"/>
          <w:szCs w:val="24"/>
        </w:rPr>
        <w:t xml:space="preserve">de </w:t>
      </w:r>
      <w:r w:rsidR="00B1067F">
        <w:rPr>
          <w:rFonts w:ascii="Garamond" w:hAnsi="Garamond" w:cs="Arial"/>
          <w:color w:val="000000"/>
          <w:szCs w:val="24"/>
        </w:rPr>
        <w:t>10</w:t>
      </w:r>
      <w:r w:rsidRPr="008D3696">
        <w:rPr>
          <w:rFonts w:ascii="Garamond" w:hAnsi="Garamond" w:cs="Arial"/>
          <w:color w:val="000000"/>
          <w:szCs w:val="24"/>
        </w:rPr>
        <w:t xml:space="preserve"> de dezembro de 201</w:t>
      </w:r>
      <w:r w:rsidR="00B1067F">
        <w:rPr>
          <w:rFonts w:ascii="Garamond" w:hAnsi="Garamond" w:cs="Arial"/>
          <w:color w:val="000000"/>
          <w:szCs w:val="24"/>
        </w:rPr>
        <w:t>8 (</w:t>
      </w:r>
      <w:hyperlink r:id="rId12" w:history="1">
        <w:r w:rsidR="00B1067F">
          <w:rPr>
            <w:rStyle w:val="Hyperlink"/>
          </w:rPr>
          <w:t>https://www.barreiras.ba.gov.br/diario/pdf/2018/diario2851.pdf</w:t>
        </w:r>
      </w:hyperlink>
      <w:r w:rsidR="00B1067F">
        <w:t>)</w:t>
      </w:r>
      <w:r w:rsidRPr="008D3696">
        <w:rPr>
          <w:rFonts w:ascii="Garamond" w:hAnsi="Garamond" w:cs="Arial"/>
          <w:color w:val="000000"/>
          <w:szCs w:val="24"/>
        </w:rPr>
        <w:t xml:space="preserve">, alocando recursos na ordem de </w:t>
      </w:r>
      <w:r w:rsidRPr="00480F13">
        <w:rPr>
          <w:rFonts w:ascii="Garamond" w:hAnsi="Garamond" w:cs="Arial"/>
          <w:b/>
          <w:color w:val="000000"/>
          <w:szCs w:val="24"/>
        </w:rPr>
        <w:t>R$ 5</w:t>
      </w:r>
      <w:r w:rsidR="00B1067F">
        <w:rPr>
          <w:rFonts w:ascii="Garamond" w:hAnsi="Garamond" w:cs="Arial"/>
          <w:b/>
          <w:color w:val="000000"/>
          <w:szCs w:val="24"/>
        </w:rPr>
        <w:t>88.984.390,00</w:t>
      </w:r>
      <w:r w:rsidRPr="008D3696">
        <w:rPr>
          <w:rFonts w:ascii="Garamond" w:hAnsi="Garamond" w:cs="Arial"/>
          <w:color w:val="000000"/>
          <w:szCs w:val="24"/>
        </w:rPr>
        <w:t xml:space="preserve"> (</w:t>
      </w:r>
      <w:r>
        <w:rPr>
          <w:rFonts w:ascii="Garamond" w:hAnsi="Garamond" w:cs="Arial"/>
          <w:color w:val="000000"/>
          <w:szCs w:val="24"/>
        </w:rPr>
        <w:t xml:space="preserve">Quinhentos e </w:t>
      </w:r>
      <w:r w:rsidR="00B1067F">
        <w:rPr>
          <w:rFonts w:ascii="Garamond" w:hAnsi="Garamond" w:cs="Arial"/>
          <w:color w:val="000000"/>
          <w:szCs w:val="24"/>
        </w:rPr>
        <w:t xml:space="preserve">oitenta e oito </w:t>
      </w:r>
      <w:r>
        <w:rPr>
          <w:rFonts w:ascii="Garamond" w:hAnsi="Garamond" w:cs="Arial"/>
          <w:color w:val="000000"/>
          <w:szCs w:val="24"/>
        </w:rPr>
        <w:t xml:space="preserve">milhões e </w:t>
      </w:r>
      <w:r w:rsidR="00B1067F">
        <w:rPr>
          <w:rFonts w:ascii="Garamond" w:hAnsi="Garamond" w:cs="Arial"/>
          <w:color w:val="000000"/>
          <w:szCs w:val="24"/>
        </w:rPr>
        <w:t>novec</w:t>
      </w:r>
      <w:r w:rsidR="00480F13">
        <w:rPr>
          <w:rFonts w:ascii="Garamond" w:hAnsi="Garamond" w:cs="Arial"/>
          <w:color w:val="000000"/>
          <w:szCs w:val="24"/>
        </w:rPr>
        <w:t xml:space="preserve">entos e </w:t>
      </w:r>
      <w:r w:rsidR="00B1067F">
        <w:rPr>
          <w:rFonts w:ascii="Garamond" w:hAnsi="Garamond" w:cs="Arial"/>
          <w:color w:val="000000"/>
          <w:szCs w:val="24"/>
        </w:rPr>
        <w:t>oit</w:t>
      </w:r>
      <w:r w:rsidR="00480F13">
        <w:rPr>
          <w:rFonts w:ascii="Garamond" w:hAnsi="Garamond" w:cs="Arial"/>
          <w:color w:val="000000"/>
          <w:szCs w:val="24"/>
        </w:rPr>
        <w:t>enta</w:t>
      </w:r>
      <w:r w:rsidR="00B1067F">
        <w:rPr>
          <w:rFonts w:ascii="Garamond" w:hAnsi="Garamond" w:cs="Arial"/>
          <w:color w:val="000000"/>
          <w:szCs w:val="24"/>
        </w:rPr>
        <w:t xml:space="preserve"> e quatro</w:t>
      </w:r>
      <w:r w:rsidR="00480F13">
        <w:rPr>
          <w:rFonts w:ascii="Garamond" w:hAnsi="Garamond" w:cs="Arial"/>
          <w:color w:val="000000"/>
          <w:szCs w:val="24"/>
        </w:rPr>
        <w:t xml:space="preserve"> </w:t>
      </w:r>
      <w:r>
        <w:rPr>
          <w:rFonts w:ascii="Garamond" w:hAnsi="Garamond" w:cs="Arial"/>
          <w:color w:val="000000"/>
          <w:szCs w:val="24"/>
        </w:rPr>
        <w:t>mil</w:t>
      </w:r>
      <w:r w:rsidRPr="008D3696">
        <w:rPr>
          <w:rFonts w:ascii="Garamond" w:hAnsi="Garamond" w:cs="Arial"/>
          <w:color w:val="000000"/>
          <w:szCs w:val="24"/>
        </w:rPr>
        <w:t xml:space="preserve"> </w:t>
      </w:r>
      <w:r w:rsidR="00B1067F">
        <w:rPr>
          <w:rFonts w:ascii="Garamond" w:hAnsi="Garamond" w:cs="Arial"/>
          <w:color w:val="000000"/>
          <w:szCs w:val="24"/>
        </w:rPr>
        <w:t xml:space="preserve"> e trezentos e </w:t>
      </w:r>
      <w:r w:rsidR="00480F13">
        <w:rPr>
          <w:rFonts w:ascii="Garamond" w:hAnsi="Garamond" w:cs="Arial"/>
          <w:color w:val="000000"/>
          <w:szCs w:val="24"/>
        </w:rPr>
        <w:t xml:space="preserve">noventa </w:t>
      </w:r>
      <w:r w:rsidRPr="008D3696">
        <w:rPr>
          <w:rFonts w:ascii="Garamond" w:hAnsi="Garamond" w:cs="Arial"/>
          <w:color w:val="000000"/>
          <w:szCs w:val="24"/>
        </w:rPr>
        <w:t>reais)</w:t>
      </w:r>
      <w:r>
        <w:rPr>
          <w:rFonts w:ascii="Garamond" w:hAnsi="Garamond" w:cs="Arial"/>
          <w:color w:val="000000"/>
          <w:szCs w:val="24"/>
        </w:rPr>
        <w:t>.</w:t>
      </w:r>
    </w:p>
    <w:tbl>
      <w:tblPr>
        <w:tblW w:w="8632" w:type="dxa"/>
        <w:tblCellMar>
          <w:left w:w="0" w:type="dxa"/>
          <w:right w:w="0" w:type="dxa"/>
        </w:tblCellMar>
        <w:tblLook w:val="04A0"/>
      </w:tblPr>
      <w:tblGrid>
        <w:gridCol w:w="627"/>
        <w:gridCol w:w="4539"/>
        <w:gridCol w:w="168"/>
        <w:gridCol w:w="333"/>
        <w:gridCol w:w="158"/>
        <w:gridCol w:w="423"/>
        <w:gridCol w:w="844"/>
        <w:gridCol w:w="1293"/>
        <w:gridCol w:w="247"/>
      </w:tblGrid>
      <w:tr w:rsidR="003A5ED7" w:rsidRPr="008D3696" w:rsidTr="001D4AB2">
        <w:trPr>
          <w:trHeight w:hRule="exact" w:val="398"/>
        </w:trPr>
        <w:tc>
          <w:tcPr>
            <w:tcW w:w="5667" w:type="dxa"/>
            <w:gridSpan w:val="4"/>
            <w:tcBorders>
              <w:top w:val="single" w:sz="8" w:space="0" w:color="000000"/>
              <w:left w:val="single" w:sz="8" w:space="0" w:color="000000"/>
              <w:bottom w:val="single" w:sz="8" w:space="0" w:color="000000"/>
              <w:right w:val="single" w:sz="8" w:space="0" w:color="000000"/>
            </w:tcBorders>
            <w:shd w:val="clear" w:color="000000" w:fill="FFFFFF"/>
            <w:tcMar>
              <w:top w:w="17" w:type="dxa"/>
              <w:left w:w="38" w:type="dxa"/>
              <w:bottom w:w="17" w:type="dxa"/>
              <w:right w:w="38" w:type="dxa"/>
            </w:tcMar>
          </w:tcPr>
          <w:p w:rsidR="003A5ED7" w:rsidRPr="008D3696" w:rsidRDefault="003A5ED7" w:rsidP="001D4AB2">
            <w:pPr>
              <w:spacing w:after="0" w:line="240" w:lineRule="auto"/>
              <w:rPr>
                <w:rFonts w:ascii="Garamond" w:hAnsi="Garamond"/>
                <w:szCs w:val="24"/>
              </w:rPr>
            </w:pPr>
            <w:r w:rsidRPr="008D3696">
              <w:rPr>
                <w:rFonts w:ascii="Garamond" w:hAnsi="Garamond" w:cs="Arial"/>
                <w:color w:val="000000"/>
                <w:szCs w:val="24"/>
              </w:rPr>
              <w:lastRenderedPageBreak/>
              <w:t>RECEITAS CORRENTES</w:t>
            </w:r>
          </w:p>
        </w:tc>
        <w:tc>
          <w:tcPr>
            <w:tcW w:w="2718" w:type="dxa"/>
            <w:gridSpan w:val="4"/>
            <w:tcBorders>
              <w:top w:val="single" w:sz="8" w:space="0" w:color="000000"/>
              <w:left w:val="single" w:sz="8" w:space="0" w:color="000000"/>
              <w:bottom w:val="single" w:sz="8" w:space="0" w:color="000000"/>
              <w:right w:val="single" w:sz="8" w:space="0" w:color="000000"/>
            </w:tcBorders>
            <w:shd w:val="clear" w:color="000000" w:fill="FFFFFF"/>
            <w:tcMar>
              <w:top w:w="17" w:type="dxa"/>
              <w:left w:w="38" w:type="dxa"/>
              <w:bottom w:w="17" w:type="dxa"/>
              <w:right w:w="38" w:type="dxa"/>
            </w:tcMar>
          </w:tcPr>
          <w:p w:rsidR="003A5ED7" w:rsidRPr="008D3696" w:rsidRDefault="003A5ED7" w:rsidP="001D4AB2">
            <w:pPr>
              <w:spacing w:after="0" w:line="240" w:lineRule="auto"/>
              <w:jc w:val="right"/>
              <w:rPr>
                <w:rFonts w:ascii="Garamond" w:hAnsi="Garamond"/>
                <w:szCs w:val="24"/>
              </w:rPr>
            </w:pPr>
            <w:r>
              <w:rPr>
                <w:rFonts w:ascii="Garamond" w:hAnsi="Garamond"/>
                <w:szCs w:val="24"/>
              </w:rPr>
              <w:t>447.047.799,00</w:t>
            </w:r>
          </w:p>
        </w:tc>
        <w:tc>
          <w:tcPr>
            <w:tcW w:w="247" w:type="dxa"/>
          </w:tcPr>
          <w:p w:rsidR="003A5ED7" w:rsidRPr="008D3696" w:rsidRDefault="003A5ED7" w:rsidP="001D4AB2">
            <w:pPr>
              <w:rPr>
                <w:rFonts w:ascii="Garamond" w:hAnsi="Garamond"/>
              </w:rPr>
            </w:pPr>
          </w:p>
        </w:tc>
      </w:tr>
      <w:tr w:rsidR="003A5ED7" w:rsidRPr="008D3696" w:rsidTr="001D4AB2">
        <w:trPr>
          <w:trHeight w:hRule="exact" w:val="265"/>
        </w:trPr>
        <w:tc>
          <w:tcPr>
            <w:tcW w:w="5667" w:type="dxa"/>
            <w:gridSpan w:val="4"/>
            <w:tcBorders>
              <w:top w:val="single" w:sz="8" w:space="0" w:color="000000"/>
              <w:left w:val="single" w:sz="8" w:space="0" w:color="000000"/>
              <w:bottom w:val="single" w:sz="8" w:space="0" w:color="000000"/>
              <w:right w:val="single" w:sz="8" w:space="0" w:color="000000"/>
            </w:tcBorders>
            <w:shd w:val="clear" w:color="000000" w:fill="FFFFFF"/>
            <w:tcMar>
              <w:top w:w="17" w:type="dxa"/>
              <w:left w:w="38" w:type="dxa"/>
              <w:bottom w:w="17" w:type="dxa"/>
              <w:right w:w="38" w:type="dxa"/>
            </w:tcMar>
          </w:tcPr>
          <w:p w:rsidR="003A5ED7" w:rsidRPr="008D3696" w:rsidRDefault="003A5ED7" w:rsidP="001D4AB2">
            <w:pPr>
              <w:spacing w:after="0" w:line="240" w:lineRule="auto"/>
              <w:rPr>
                <w:rFonts w:ascii="Garamond" w:hAnsi="Garamond"/>
                <w:szCs w:val="24"/>
              </w:rPr>
            </w:pPr>
            <w:r w:rsidRPr="008D3696">
              <w:rPr>
                <w:rFonts w:ascii="Garamond" w:hAnsi="Garamond" w:cs="Arial"/>
                <w:color w:val="000000"/>
                <w:szCs w:val="24"/>
              </w:rPr>
              <w:t>DEDUÇÕES DA RECEITA CORRENTE</w:t>
            </w:r>
          </w:p>
        </w:tc>
        <w:tc>
          <w:tcPr>
            <w:tcW w:w="2718" w:type="dxa"/>
            <w:gridSpan w:val="4"/>
            <w:tcBorders>
              <w:top w:val="single" w:sz="8" w:space="0" w:color="000000"/>
              <w:left w:val="single" w:sz="8" w:space="0" w:color="000000"/>
              <w:bottom w:val="single" w:sz="8" w:space="0" w:color="000000"/>
              <w:right w:val="single" w:sz="8" w:space="0" w:color="000000"/>
            </w:tcBorders>
            <w:shd w:val="clear" w:color="000000" w:fill="FFFFFF"/>
            <w:tcMar>
              <w:top w:w="17" w:type="dxa"/>
              <w:left w:w="38" w:type="dxa"/>
              <w:bottom w:w="17" w:type="dxa"/>
              <w:right w:w="38" w:type="dxa"/>
            </w:tcMar>
          </w:tcPr>
          <w:p w:rsidR="003A5ED7" w:rsidRPr="008D3696" w:rsidRDefault="003A5ED7" w:rsidP="001D4AB2">
            <w:pPr>
              <w:spacing w:after="0" w:line="240" w:lineRule="auto"/>
              <w:jc w:val="right"/>
              <w:rPr>
                <w:rFonts w:ascii="Garamond" w:hAnsi="Garamond"/>
                <w:szCs w:val="24"/>
              </w:rPr>
            </w:pPr>
            <w:r w:rsidRPr="008D3696">
              <w:rPr>
                <w:rFonts w:ascii="Garamond" w:hAnsi="Garamond" w:cs="Arial"/>
                <w:color w:val="000000"/>
                <w:szCs w:val="24"/>
              </w:rPr>
              <w:t>(</w:t>
            </w:r>
            <w:r>
              <w:rPr>
                <w:rFonts w:ascii="Garamond" w:hAnsi="Garamond" w:cs="Arial"/>
                <w:color w:val="000000"/>
                <w:szCs w:val="24"/>
              </w:rPr>
              <w:t>36.708.170,80</w:t>
            </w:r>
            <w:r w:rsidRPr="008D3696">
              <w:rPr>
                <w:rFonts w:ascii="Garamond" w:hAnsi="Garamond" w:cs="Arial"/>
                <w:color w:val="000000"/>
                <w:szCs w:val="24"/>
              </w:rPr>
              <w:t>)</w:t>
            </w:r>
          </w:p>
        </w:tc>
        <w:tc>
          <w:tcPr>
            <w:tcW w:w="247" w:type="dxa"/>
          </w:tcPr>
          <w:p w:rsidR="003A5ED7" w:rsidRPr="008D3696" w:rsidRDefault="003A5ED7" w:rsidP="001D4AB2">
            <w:pPr>
              <w:rPr>
                <w:rFonts w:ascii="Garamond" w:hAnsi="Garamond"/>
              </w:rPr>
            </w:pPr>
          </w:p>
        </w:tc>
      </w:tr>
      <w:tr w:rsidR="003A5ED7" w:rsidRPr="008D3696" w:rsidTr="001D4AB2">
        <w:trPr>
          <w:trHeight w:hRule="exact" w:val="265"/>
        </w:trPr>
        <w:tc>
          <w:tcPr>
            <w:tcW w:w="5667" w:type="dxa"/>
            <w:gridSpan w:val="4"/>
            <w:tcBorders>
              <w:top w:val="single" w:sz="8" w:space="0" w:color="000000"/>
              <w:left w:val="single" w:sz="8" w:space="0" w:color="000000"/>
              <w:bottom w:val="single" w:sz="8" w:space="0" w:color="000000"/>
              <w:right w:val="single" w:sz="8" w:space="0" w:color="000000"/>
            </w:tcBorders>
            <w:shd w:val="clear" w:color="000000" w:fill="FFFFFF"/>
            <w:tcMar>
              <w:top w:w="17" w:type="dxa"/>
              <w:left w:w="38" w:type="dxa"/>
              <w:bottom w:w="17" w:type="dxa"/>
              <w:right w:w="38" w:type="dxa"/>
            </w:tcMar>
          </w:tcPr>
          <w:p w:rsidR="003A5ED7" w:rsidRPr="008D3696" w:rsidRDefault="003A5ED7" w:rsidP="001D4AB2">
            <w:pPr>
              <w:spacing w:after="0" w:line="240" w:lineRule="auto"/>
              <w:rPr>
                <w:rFonts w:ascii="Garamond" w:hAnsi="Garamond"/>
                <w:szCs w:val="24"/>
              </w:rPr>
            </w:pPr>
            <w:r w:rsidRPr="008D3696">
              <w:rPr>
                <w:rFonts w:ascii="Garamond" w:hAnsi="Garamond" w:cs="Arial"/>
                <w:color w:val="000000"/>
                <w:szCs w:val="24"/>
              </w:rPr>
              <w:t>RECEITAS DE CAPITAL</w:t>
            </w:r>
          </w:p>
        </w:tc>
        <w:tc>
          <w:tcPr>
            <w:tcW w:w="2718" w:type="dxa"/>
            <w:gridSpan w:val="4"/>
            <w:tcBorders>
              <w:top w:val="single" w:sz="8" w:space="0" w:color="000000"/>
              <w:left w:val="single" w:sz="8" w:space="0" w:color="000000"/>
              <w:bottom w:val="single" w:sz="8" w:space="0" w:color="000000"/>
              <w:right w:val="single" w:sz="8" w:space="0" w:color="000000"/>
            </w:tcBorders>
            <w:shd w:val="clear" w:color="000000" w:fill="FFFFFF"/>
            <w:tcMar>
              <w:top w:w="17" w:type="dxa"/>
              <w:left w:w="38" w:type="dxa"/>
              <w:bottom w:w="17" w:type="dxa"/>
              <w:right w:w="38" w:type="dxa"/>
            </w:tcMar>
          </w:tcPr>
          <w:p w:rsidR="003A5ED7" w:rsidRPr="008D3696" w:rsidRDefault="003A5ED7" w:rsidP="001D4AB2">
            <w:pPr>
              <w:spacing w:after="0" w:line="240" w:lineRule="auto"/>
              <w:jc w:val="right"/>
              <w:rPr>
                <w:rFonts w:ascii="Garamond" w:hAnsi="Garamond"/>
                <w:szCs w:val="24"/>
              </w:rPr>
            </w:pPr>
            <w:r>
              <w:rPr>
                <w:rFonts w:ascii="Garamond" w:hAnsi="Garamond"/>
                <w:szCs w:val="24"/>
              </w:rPr>
              <w:t>73.194.992,00</w:t>
            </w:r>
          </w:p>
        </w:tc>
        <w:tc>
          <w:tcPr>
            <w:tcW w:w="247" w:type="dxa"/>
          </w:tcPr>
          <w:p w:rsidR="003A5ED7" w:rsidRPr="008D3696" w:rsidRDefault="003A5ED7" w:rsidP="001D4AB2">
            <w:pPr>
              <w:rPr>
                <w:rFonts w:ascii="Garamond" w:hAnsi="Garamond"/>
              </w:rPr>
            </w:pPr>
          </w:p>
        </w:tc>
      </w:tr>
      <w:tr w:rsidR="003A5ED7" w:rsidRPr="008D3696" w:rsidTr="001D4AB2">
        <w:trPr>
          <w:trHeight w:hRule="exact" w:val="265"/>
        </w:trPr>
        <w:tc>
          <w:tcPr>
            <w:tcW w:w="5667" w:type="dxa"/>
            <w:gridSpan w:val="4"/>
            <w:tcBorders>
              <w:top w:val="single" w:sz="8" w:space="0" w:color="000000"/>
              <w:left w:val="single" w:sz="8" w:space="0" w:color="000000"/>
              <w:bottom w:val="single" w:sz="8" w:space="0" w:color="000000"/>
              <w:right w:val="single" w:sz="8" w:space="0" w:color="000000"/>
            </w:tcBorders>
            <w:shd w:val="clear" w:color="000000" w:fill="FFFFFF"/>
            <w:tcMar>
              <w:top w:w="17" w:type="dxa"/>
              <w:left w:w="38" w:type="dxa"/>
              <w:bottom w:w="17" w:type="dxa"/>
              <w:right w:w="38" w:type="dxa"/>
            </w:tcMar>
          </w:tcPr>
          <w:p w:rsidR="003A5ED7" w:rsidRPr="008D3696" w:rsidRDefault="003A5ED7" w:rsidP="001D4AB2">
            <w:pPr>
              <w:spacing w:after="0" w:line="240" w:lineRule="auto"/>
              <w:rPr>
                <w:rFonts w:ascii="Garamond" w:hAnsi="Garamond"/>
                <w:szCs w:val="24"/>
              </w:rPr>
            </w:pPr>
            <w:r w:rsidRPr="008D3696">
              <w:rPr>
                <w:rFonts w:ascii="Garamond" w:hAnsi="Garamond" w:cs="Arial"/>
                <w:color w:val="000000"/>
                <w:szCs w:val="24"/>
              </w:rPr>
              <w:t>RECEITA INTRAORCAMENTARIA</w:t>
            </w:r>
          </w:p>
        </w:tc>
        <w:tc>
          <w:tcPr>
            <w:tcW w:w="2718" w:type="dxa"/>
            <w:gridSpan w:val="4"/>
            <w:tcBorders>
              <w:top w:val="single" w:sz="8" w:space="0" w:color="000000"/>
              <w:left w:val="single" w:sz="8" w:space="0" w:color="000000"/>
              <w:bottom w:val="single" w:sz="8" w:space="0" w:color="000000"/>
              <w:right w:val="single" w:sz="8" w:space="0" w:color="000000"/>
            </w:tcBorders>
            <w:shd w:val="clear" w:color="000000" w:fill="FFFFFF"/>
            <w:tcMar>
              <w:top w:w="17" w:type="dxa"/>
              <w:left w:w="38" w:type="dxa"/>
              <w:bottom w:w="17" w:type="dxa"/>
              <w:right w:w="38" w:type="dxa"/>
            </w:tcMar>
          </w:tcPr>
          <w:p w:rsidR="003A5ED7" w:rsidRPr="008D3696" w:rsidRDefault="003A5ED7" w:rsidP="001D4AB2">
            <w:pPr>
              <w:spacing w:after="0" w:line="240" w:lineRule="auto"/>
              <w:jc w:val="right"/>
              <w:rPr>
                <w:rFonts w:ascii="Garamond" w:hAnsi="Garamond"/>
                <w:szCs w:val="24"/>
              </w:rPr>
            </w:pPr>
            <w:r w:rsidRPr="008D3696">
              <w:rPr>
                <w:rFonts w:ascii="Garamond" w:hAnsi="Garamond" w:cs="Arial"/>
                <w:color w:val="000000"/>
                <w:szCs w:val="24"/>
              </w:rPr>
              <w:t>0,00</w:t>
            </w:r>
          </w:p>
        </w:tc>
        <w:tc>
          <w:tcPr>
            <w:tcW w:w="247" w:type="dxa"/>
          </w:tcPr>
          <w:p w:rsidR="003A5ED7" w:rsidRPr="008D3696" w:rsidRDefault="003A5ED7" w:rsidP="001D4AB2">
            <w:pPr>
              <w:rPr>
                <w:rFonts w:ascii="Garamond" w:hAnsi="Garamond"/>
              </w:rPr>
            </w:pPr>
          </w:p>
        </w:tc>
      </w:tr>
      <w:tr w:rsidR="003A5ED7" w:rsidRPr="008D3696" w:rsidTr="001D4AB2">
        <w:trPr>
          <w:trHeight w:hRule="exact" w:val="265"/>
        </w:trPr>
        <w:tc>
          <w:tcPr>
            <w:tcW w:w="5667" w:type="dxa"/>
            <w:gridSpan w:val="4"/>
            <w:tcBorders>
              <w:top w:val="single" w:sz="8" w:space="0" w:color="000000"/>
              <w:left w:val="single" w:sz="8" w:space="0" w:color="000000"/>
              <w:bottom w:val="single" w:sz="8" w:space="0" w:color="000000"/>
              <w:right w:val="single" w:sz="8" w:space="0" w:color="000000"/>
            </w:tcBorders>
            <w:shd w:val="clear" w:color="000000" w:fill="DCDCDC"/>
            <w:tcMar>
              <w:top w:w="17" w:type="dxa"/>
              <w:left w:w="38" w:type="dxa"/>
              <w:bottom w:w="17" w:type="dxa"/>
              <w:right w:w="38" w:type="dxa"/>
            </w:tcMar>
          </w:tcPr>
          <w:p w:rsidR="003A5ED7" w:rsidRPr="008D3696" w:rsidRDefault="003A5ED7" w:rsidP="001D4AB2">
            <w:pPr>
              <w:spacing w:after="0" w:line="240" w:lineRule="auto"/>
              <w:rPr>
                <w:rFonts w:ascii="Garamond" w:hAnsi="Garamond"/>
                <w:szCs w:val="24"/>
              </w:rPr>
            </w:pPr>
            <w:r w:rsidRPr="008D3696">
              <w:rPr>
                <w:rFonts w:ascii="Garamond" w:hAnsi="Garamond" w:cs="Arial"/>
                <w:b/>
                <w:color w:val="000000"/>
                <w:szCs w:val="24"/>
              </w:rPr>
              <w:t>TOTAL DA RECEITA</w:t>
            </w:r>
          </w:p>
        </w:tc>
        <w:tc>
          <w:tcPr>
            <w:tcW w:w="2718" w:type="dxa"/>
            <w:gridSpan w:val="4"/>
            <w:tcBorders>
              <w:top w:val="single" w:sz="8" w:space="0" w:color="000000"/>
              <w:left w:val="single" w:sz="8" w:space="0" w:color="000000"/>
              <w:bottom w:val="single" w:sz="8" w:space="0" w:color="000000"/>
              <w:right w:val="single" w:sz="8" w:space="0" w:color="000000"/>
            </w:tcBorders>
            <w:shd w:val="clear" w:color="000000" w:fill="DCDCDC"/>
            <w:tcMar>
              <w:top w:w="17" w:type="dxa"/>
              <w:left w:w="38" w:type="dxa"/>
              <w:bottom w:w="17" w:type="dxa"/>
              <w:right w:w="38" w:type="dxa"/>
            </w:tcMar>
          </w:tcPr>
          <w:p w:rsidR="003A5ED7" w:rsidRPr="008D3696" w:rsidRDefault="003A5ED7" w:rsidP="001D4AB2">
            <w:pPr>
              <w:spacing w:after="0" w:line="240" w:lineRule="auto"/>
              <w:jc w:val="right"/>
              <w:rPr>
                <w:rFonts w:ascii="Garamond" w:hAnsi="Garamond"/>
                <w:szCs w:val="24"/>
              </w:rPr>
            </w:pPr>
            <w:r>
              <w:rPr>
                <w:rFonts w:ascii="Garamond" w:hAnsi="Garamond" w:cs="Arial"/>
                <w:b/>
                <w:color w:val="000000"/>
                <w:szCs w:val="24"/>
              </w:rPr>
              <w:t>588.984.390,00</w:t>
            </w:r>
          </w:p>
        </w:tc>
        <w:tc>
          <w:tcPr>
            <w:tcW w:w="247" w:type="dxa"/>
          </w:tcPr>
          <w:p w:rsidR="003A5ED7" w:rsidRPr="008D3696" w:rsidRDefault="003A5ED7" w:rsidP="001D4AB2">
            <w:pPr>
              <w:rPr>
                <w:rFonts w:ascii="Garamond" w:hAnsi="Garamond"/>
              </w:rPr>
            </w:pPr>
          </w:p>
        </w:tc>
      </w:tr>
      <w:tr w:rsidR="003A5ED7" w:rsidRPr="008D3696" w:rsidTr="001D4AB2">
        <w:trPr>
          <w:trHeight w:hRule="exact" w:val="265"/>
        </w:trPr>
        <w:tc>
          <w:tcPr>
            <w:tcW w:w="5667" w:type="dxa"/>
            <w:gridSpan w:val="4"/>
            <w:tcBorders>
              <w:top w:val="single" w:sz="8" w:space="0" w:color="000000"/>
              <w:left w:val="single" w:sz="8" w:space="0" w:color="000000"/>
              <w:bottom w:val="single" w:sz="8" w:space="0" w:color="000000"/>
              <w:right w:val="single" w:sz="8" w:space="0" w:color="000000"/>
            </w:tcBorders>
            <w:shd w:val="clear" w:color="000000" w:fill="FFFFFF"/>
            <w:tcMar>
              <w:top w:w="17" w:type="dxa"/>
              <w:left w:w="38" w:type="dxa"/>
              <w:bottom w:w="17" w:type="dxa"/>
              <w:right w:w="38" w:type="dxa"/>
            </w:tcMar>
          </w:tcPr>
          <w:p w:rsidR="003A5ED7" w:rsidRPr="008D3696" w:rsidRDefault="003A5ED7" w:rsidP="001D4AB2">
            <w:pPr>
              <w:spacing w:after="0" w:line="240" w:lineRule="auto"/>
              <w:rPr>
                <w:rFonts w:ascii="Garamond" w:hAnsi="Garamond"/>
                <w:szCs w:val="24"/>
              </w:rPr>
            </w:pPr>
            <w:r w:rsidRPr="008D3696">
              <w:rPr>
                <w:rFonts w:ascii="Garamond" w:hAnsi="Garamond" w:cs="Arial"/>
                <w:color w:val="000000"/>
                <w:szCs w:val="24"/>
              </w:rPr>
              <w:t>DESPESAS CORRENTES</w:t>
            </w:r>
          </w:p>
        </w:tc>
        <w:tc>
          <w:tcPr>
            <w:tcW w:w="2718" w:type="dxa"/>
            <w:gridSpan w:val="4"/>
            <w:tcBorders>
              <w:top w:val="single" w:sz="8" w:space="0" w:color="000000"/>
              <w:left w:val="single" w:sz="8" w:space="0" w:color="000000"/>
              <w:bottom w:val="single" w:sz="8" w:space="0" w:color="000000"/>
              <w:right w:val="single" w:sz="8" w:space="0" w:color="000000"/>
            </w:tcBorders>
            <w:shd w:val="clear" w:color="000000" w:fill="FFFFFF"/>
            <w:tcMar>
              <w:top w:w="17" w:type="dxa"/>
              <w:left w:w="38" w:type="dxa"/>
              <w:bottom w:w="17" w:type="dxa"/>
              <w:right w:w="38" w:type="dxa"/>
            </w:tcMar>
          </w:tcPr>
          <w:p w:rsidR="003A5ED7" w:rsidRPr="008D3696" w:rsidRDefault="003A5ED7" w:rsidP="001D4AB2">
            <w:pPr>
              <w:spacing w:after="0" w:line="240" w:lineRule="auto"/>
              <w:jc w:val="right"/>
              <w:rPr>
                <w:rFonts w:ascii="Garamond" w:hAnsi="Garamond"/>
                <w:szCs w:val="24"/>
              </w:rPr>
            </w:pPr>
            <w:r>
              <w:rPr>
                <w:rFonts w:ascii="Garamond" w:hAnsi="Garamond"/>
                <w:szCs w:val="24"/>
              </w:rPr>
              <w:t>374.110.582,95</w:t>
            </w:r>
          </w:p>
        </w:tc>
        <w:tc>
          <w:tcPr>
            <w:tcW w:w="247" w:type="dxa"/>
          </w:tcPr>
          <w:p w:rsidR="003A5ED7" w:rsidRPr="008D3696" w:rsidRDefault="003A5ED7" w:rsidP="001D4AB2">
            <w:pPr>
              <w:rPr>
                <w:rFonts w:ascii="Garamond" w:hAnsi="Garamond"/>
              </w:rPr>
            </w:pPr>
          </w:p>
        </w:tc>
      </w:tr>
      <w:tr w:rsidR="003A5ED7" w:rsidRPr="008D3696" w:rsidTr="001D4AB2">
        <w:trPr>
          <w:trHeight w:hRule="exact" w:val="265"/>
        </w:trPr>
        <w:tc>
          <w:tcPr>
            <w:tcW w:w="5667" w:type="dxa"/>
            <w:gridSpan w:val="4"/>
            <w:tcBorders>
              <w:top w:val="single" w:sz="8" w:space="0" w:color="000000"/>
              <w:left w:val="single" w:sz="8" w:space="0" w:color="000000"/>
              <w:bottom w:val="single" w:sz="8" w:space="0" w:color="000000"/>
              <w:right w:val="single" w:sz="8" w:space="0" w:color="000000"/>
            </w:tcBorders>
            <w:shd w:val="clear" w:color="000000" w:fill="FFFFFF"/>
            <w:tcMar>
              <w:top w:w="17" w:type="dxa"/>
              <w:left w:w="38" w:type="dxa"/>
              <w:bottom w:w="17" w:type="dxa"/>
              <w:right w:w="38" w:type="dxa"/>
            </w:tcMar>
          </w:tcPr>
          <w:p w:rsidR="003A5ED7" w:rsidRPr="008D3696" w:rsidRDefault="003A5ED7" w:rsidP="001D4AB2">
            <w:pPr>
              <w:spacing w:after="0" w:line="240" w:lineRule="auto"/>
              <w:rPr>
                <w:rFonts w:ascii="Garamond" w:hAnsi="Garamond"/>
                <w:szCs w:val="24"/>
              </w:rPr>
            </w:pPr>
            <w:r w:rsidRPr="008D3696">
              <w:rPr>
                <w:rFonts w:ascii="Garamond" w:hAnsi="Garamond" w:cs="Arial"/>
                <w:color w:val="000000"/>
                <w:szCs w:val="24"/>
              </w:rPr>
              <w:t>DESPESAS DE CAPITAL</w:t>
            </w:r>
          </w:p>
        </w:tc>
        <w:tc>
          <w:tcPr>
            <w:tcW w:w="2718" w:type="dxa"/>
            <w:gridSpan w:val="4"/>
            <w:tcBorders>
              <w:top w:val="single" w:sz="8" w:space="0" w:color="000000"/>
              <w:left w:val="single" w:sz="8" w:space="0" w:color="000000"/>
              <w:bottom w:val="single" w:sz="8" w:space="0" w:color="000000"/>
              <w:right w:val="single" w:sz="8" w:space="0" w:color="000000"/>
            </w:tcBorders>
            <w:shd w:val="clear" w:color="000000" w:fill="FFFFFF"/>
            <w:tcMar>
              <w:top w:w="17" w:type="dxa"/>
              <w:left w:w="38" w:type="dxa"/>
              <w:bottom w:w="17" w:type="dxa"/>
              <w:right w:w="38" w:type="dxa"/>
            </w:tcMar>
          </w:tcPr>
          <w:p w:rsidR="003A5ED7" w:rsidRPr="008D3696" w:rsidRDefault="003A5ED7" w:rsidP="001D4AB2">
            <w:pPr>
              <w:spacing w:after="0" w:line="240" w:lineRule="auto"/>
              <w:jc w:val="right"/>
              <w:rPr>
                <w:rFonts w:ascii="Garamond" w:hAnsi="Garamond"/>
                <w:szCs w:val="24"/>
              </w:rPr>
            </w:pPr>
            <w:r>
              <w:rPr>
                <w:rFonts w:ascii="Garamond" w:hAnsi="Garamond" w:cs="Arial"/>
                <w:color w:val="000000"/>
                <w:szCs w:val="24"/>
              </w:rPr>
              <w:t>214.013.807,05</w:t>
            </w:r>
          </w:p>
        </w:tc>
        <w:tc>
          <w:tcPr>
            <w:tcW w:w="247" w:type="dxa"/>
          </w:tcPr>
          <w:p w:rsidR="003A5ED7" w:rsidRPr="008D3696" w:rsidRDefault="003A5ED7" w:rsidP="001D4AB2">
            <w:pPr>
              <w:rPr>
                <w:rFonts w:ascii="Garamond" w:hAnsi="Garamond"/>
              </w:rPr>
            </w:pPr>
          </w:p>
        </w:tc>
      </w:tr>
      <w:tr w:rsidR="003A5ED7" w:rsidRPr="008D3696" w:rsidTr="001D4AB2">
        <w:trPr>
          <w:trHeight w:hRule="exact" w:val="265"/>
        </w:trPr>
        <w:tc>
          <w:tcPr>
            <w:tcW w:w="5667" w:type="dxa"/>
            <w:gridSpan w:val="4"/>
            <w:tcBorders>
              <w:top w:val="single" w:sz="8" w:space="0" w:color="000000"/>
              <w:left w:val="single" w:sz="8" w:space="0" w:color="000000"/>
              <w:bottom w:val="single" w:sz="8" w:space="0" w:color="000000"/>
              <w:right w:val="single" w:sz="8" w:space="0" w:color="000000"/>
            </w:tcBorders>
            <w:shd w:val="clear" w:color="000000" w:fill="FFFFFF"/>
            <w:tcMar>
              <w:top w:w="17" w:type="dxa"/>
              <w:left w:w="38" w:type="dxa"/>
              <w:bottom w:w="17" w:type="dxa"/>
              <w:right w:w="38" w:type="dxa"/>
            </w:tcMar>
          </w:tcPr>
          <w:p w:rsidR="003A5ED7" w:rsidRPr="008D3696" w:rsidRDefault="003A5ED7" w:rsidP="001D4AB2">
            <w:pPr>
              <w:spacing w:after="0" w:line="240" w:lineRule="auto"/>
              <w:rPr>
                <w:rFonts w:ascii="Garamond" w:hAnsi="Garamond"/>
                <w:szCs w:val="24"/>
              </w:rPr>
            </w:pPr>
            <w:r w:rsidRPr="008D3696">
              <w:rPr>
                <w:rFonts w:ascii="Garamond" w:hAnsi="Garamond" w:cs="Arial"/>
                <w:color w:val="000000"/>
                <w:szCs w:val="24"/>
              </w:rPr>
              <w:t>RESERVA DE CONTINGÊNCIA</w:t>
            </w:r>
          </w:p>
        </w:tc>
        <w:tc>
          <w:tcPr>
            <w:tcW w:w="2718" w:type="dxa"/>
            <w:gridSpan w:val="4"/>
            <w:tcBorders>
              <w:top w:val="single" w:sz="8" w:space="0" w:color="000000"/>
              <w:left w:val="single" w:sz="8" w:space="0" w:color="000000"/>
              <w:bottom w:val="single" w:sz="8" w:space="0" w:color="000000"/>
              <w:right w:val="single" w:sz="8" w:space="0" w:color="000000"/>
            </w:tcBorders>
            <w:shd w:val="clear" w:color="000000" w:fill="FFFFFF"/>
            <w:tcMar>
              <w:top w:w="17" w:type="dxa"/>
              <w:left w:w="38" w:type="dxa"/>
              <w:bottom w:w="17" w:type="dxa"/>
              <w:right w:w="38" w:type="dxa"/>
            </w:tcMar>
          </w:tcPr>
          <w:p w:rsidR="003A5ED7" w:rsidRPr="008D3696" w:rsidRDefault="003A5ED7" w:rsidP="001D4AB2">
            <w:pPr>
              <w:spacing w:after="0" w:line="240" w:lineRule="auto"/>
              <w:jc w:val="right"/>
              <w:rPr>
                <w:rFonts w:ascii="Garamond" w:hAnsi="Garamond"/>
                <w:szCs w:val="24"/>
              </w:rPr>
            </w:pPr>
            <w:r>
              <w:rPr>
                <w:rFonts w:ascii="Garamond" w:hAnsi="Garamond" w:cs="Arial"/>
                <w:color w:val="000000"/>
                <w:szCs w:val="24"/>
              </w:rPr>
              <w:t>860.000,00</w:t>
            </w:r>
          </w:p>
        </w:tc>
        <w:tc>
          <w:tcPr>
            <w:tcW w:w="247" w:type="dxa"/>
          </w:tcPr>
          <w:p w:rsidR="003A5ED7" w:rsidRPr="008D3696" w:rsidRDefault="003A5ED7" w:rsidP="001D4AB2">
            <w:pPr>
              <w:rPr>
                <w:rFonts w:ascii="Garamond" w:hAnsi="Garamond"/>
              </w:rPr>
            </w:pPr>
          </w:p>
        </w:tc>
      </w:tr>
      <w:tr w:rsidR="003A5ED7" w:rsidRPr="008D3696" w:rsidTr="001D4AB2">
        <w:trPr>
          <w:trHeight w:hRule="exact" w:val="265"/>
        </w:trPr>
        <w:tc>
          <w:tcPr>
            <w:tcW w:w="5667" w:type="dxa"/>
            <w:gridSpan w:val="4"/>
            <w:tcBorders>
              <w:top w:val="single" w:sz="8" w:space="0" w:color="000000"/>
              <w:left w:val="single" w:sz="8" w:space="0" w:color="000000"/>
              <w:bottom w:val="single" w:sz="8" w:space="0" w:color="000000"/>
              <w:right w:val="single" w:sz="8" w:space="0" w:color="000000"/>
            </w:tcBorders>
            <w:shd w:val="clear" w:color="000000" w:fill="FFFFFF"/>
            <w:tcMar>
              <w:top w:w="17" w:type="dxa"/>
              <w:left w:w="38" w:type="dxa"/>
              <w:bottom w:w="17" w:type="dxa"/>
              <w:right w:w="38" w:type="dxa"/>
            </w:tcMar>
          </w:tcPr>
          <w:p w:rsidR="003A5ED7" w:rsidRPr="008D3696" w:rsidRDefault="003A5ED7" w:rsidP="001D4AB2">
            <w:pPr>
              <w:spacing w:after="0" w:line="240" w:lineRule="auto"/>
              <w:rPr>
                <w:rFonts w:ascii="Garamond" w:hAnsi="Garamond"/>
                <w:szCs w:val="24"/>
              </w:rPr>
            </w:pPr>
            <w:r w:rsidRPr="008D3696">
              <w:rPr>
                <w:rFonts w:ascii="Garamond" w:hAnsi="Garamond" w:cs="Arial"/>
                <w:color w:val="000000"/>
                <w:szCs w:val="24"/>
              </w:rPr>
              <w:t>CONSTITUIÇÃO DE RESERVA ORÇAMENTÁRIA DO RPPS</w:t>
            </w:r>
          </w:p>
        </w:tc>
        <w:tc>
          <w:tcPr>
            <w:tcW w:w="2718" w:type="dxa"/>
            <w:gridSpan w:val="4"/>
            <w:tcBorders>
              <w:top w:val="single" w:sz="8" w:space="0" w:color="000000"/>
              <w:left w:val="single" w:sz="8" w:space="0" w:color="000000"/>
              <w:bottom w:val="single" w:sz="8" w:space="0" w:color="000000"/>
              <w:right w:val="single" w:sz="8" w:space="0" w:color="000000"/>
            </w:tcBorders>
            <w:shd w:val="clear" w:color="000000" w:fill="FFFFFF"/>
            <w:tcMar>
              <w:top w:w="17" w:type="dxa"/>
              <w:left w:w="38" w:type="dxa"/>
              <w:bottom w:w="17" w:type="dxa"/>
              <w:right w:w="38" w:type="dxa"/>
            </w:tcMar>
          </w:tcPr>
          <w:p w:rsidR="003A5ED7" w:rsidRPr="008D3696" w:rsidRDefault="003A5ED7" w:rsidP="001D4AB2">
            <w:pPr>
              <w:spacing w:after="0" w:line="240" w:lineRule="auto"/>
              <w:jc w:val="right"/>
              <w:rPr>
                <w:rFonts w:ascii="Garamond" w:hAnsi="Garamond"/>
                <w:szCs w:val="24"/>
              </w:rPr>
            </w:pPr>
            <w:r w:rsidRPr="008D3696">
              <w:rPr>
                <w:rFonts w:ascii="Garamond" w:hAnsi="Garamond" w:cs="Arial"/>
                <w:color w:val="000000"/>
                <w:szCs w:val="24"/>
              </w:rPr>
              <w:t>0,00</w:t>
            </w:r>
          </w:p>
        </w:tc>
        <w:tc>
          <w:tcPr>
            <w:tcW w:w="247" w:type="dxa"/>
          </w:tcPr>
          <w:p w:rsidR="003A5ED7" w:rsidRPr="008D3696" w:rsidRDefault="003A5ED7" w:rsidP="001D4AB2">
            <w:pPr>
              <w:rPr>
                <w:rFonts w:ascii="Garamond" w:hAnsi="Garamond"/>
              </w:rPr>
            </w:pPr>
          </w:p>
        </w:tc>
      </w:tr>
      <w:tr w:rsidR="003A5ED7" w:rsidRPr="008D3696" w:rsidTr="001D4AB2">
        <w:trPr>
          <w:trHeight w:hRule="exact" w:val="265"/>
        </w:trPr>
        <w:tc>
          <w:tcPr>
            <w:tcW w:w="5667" w:type="dxa"/>
            <w:gridSpan w:val="4"/>
            <w:tcBorders>
              <w:top w:val="single" w:sz="8" w:space="0" w:color="000000"/>
              <w:left w:val="single" w:sz="8" w:space="0" w:color="000000"/>
              <w:bottom w:val="single" w:sz="8" w:space="0" w:color="000000"/>
              <w:right w:val="single" w:sz="8" w:space="0" w:color="000000"/>
            </w:tcBorders>
            <w:shd w:val="clear" w:color="000000" w:fill="FFFFFF"/>
            <w:tcMar>
              <w:top w:w="17" w:type="dxa"/>
              <w:left w:w="38" w:type="dxa"/>
              <w:bottom w:w="17" w:type="dxa"/>
              <w:right w:w="38" w:type="dxa"/>
            </w:tcMar>
          </w:tcPr>
          <w:p w:rsidR="003A5ED7" w:rsidRPr="008D3696" w:rsidRDefault="003A5ED7" w:rsidP="001D4AB2">
            <w:pPr>
              <w:spacing w:after="0" w:line="240" w:lineRule="auto"/>
              <w:rPr>
                <w:rFonts w:ascii="Garamond" w:hAnsi="Garamond"/>
                <w:szCs w:val="24"/>
              </w:rPr>
            </w:pPr>
            <w:r w:rsidRPr="008D3696">
              <w:rPr>
                <w:rFonts w:ascii="Garamond" w:hAnsi="Garamond" w:cs="Arial"/>
                <w:color w:val="000000"/>
                <w:szCs w:val="24"/>
              </w:rPr>
              <w:t>DESPESA INTRAORÇAMENTÁRIA</w:t>
            </w:r>
          </w:p>
        </w:tc>
        <w:tc>
          <w:tcPr>
            <w:tcW w:w="2718" w:type="dxa"/>
            <w:gridSpan w:val="4"/>
            <w:tcBorders>
              <w:top w:val="single" w:sz="8" w:space="0" w:color="000000"/>
              <w:left w:val="single" w:sz="8" w:space="0" w:color="000000"/>
              <w:bottom w:val="single" w:sz="8" w:space="0" w:color="000000"/>
              <w:right w:val="single" w:sz="8" w:space="0" w:color="000000"/>
            </w:tcBorders>
            <w:shd w:val="clear" w:color="000000" w:fill="FFFFFF"/>
            <w:tcMar>
              <w:top w:w="17" w:type="dxa"/>
              <w:left w:w="38" w:type="dxa"/>
              <w:bottom w:w="17" w:type="dxa"/>
              <w:right w:w="38" w:type="dxa"/>
            </w:tcMar>
          </w:tcPr>
          <w:p w:rsidR="003A5ED7" w:rsidRPr="008D3696" w:rsidRDefault="003A5ED7" w:rsidP="001D4AB2">
            <w:pPr>
              <w:spacing w:after="0" w:line="240" w:lineRule="auto"/>
              <w:jc w:val="right"/>
              <w:rPr>
                <w:rFonts w:ascii="Garamond" w:hAnsi="Garamond"/>
                <w:szCs w:val="24"/>
              </w:rPr>
            </w:pPr>
            <w:r w:rsidRPr="008D3696">
              <w:rPr>
                <w:rFonts w:ascii="Garamond" w:hAnsi="Garamond" w:cs="Arial"/>
                <w:color w:val="000000"/>
                <w:szCs w:val="24"/>
              </w:rPr>
              <w:t>0,00</w:t>
            </w:r>
          </w:p>
        </w:tc>
        <w:tc>
          <w:tcPr>
            <w:tcW w:w="247" w:type="dxa"/>
          </w:tcPr>
          <w:p w:rsidR="003A5ED7" w:rsidRPr="008D3696" w:rsidRDefault="003A5ED7" w:rsidP="001D4AB2">
            <w:pPr>
              <w:rPr>
                <w:rFonts w:ascii="Garamond" w:hAnsi="Garamond"/>
              </w:rPr>
            </w:pPr>
          </w:p>
        </w:tc>
      </w:tr>
      <w:tr w:rsidR="003A5ED7" w:rsidRPr="008D3696" w:rsidTr="001D4AB2">
        <w:trPr>
          <w:trHeight w:hRule="exact" w:val="265"/>
        </w:trPr>
        <w:tc>
          <w:tcPr>
            <w:tcW w:w="5667" w:type="dxa"/>
            <w:gridSpan w:val="4"/>
            <w:tcBorders>
              <w:top w:val="single" w:sz="8" w:space="0" w:color="000000"/>
              <w:left w:val="single" w:sz="8" w:space="0" w:color="000000"/>
              <w:bottom w:val="single" w:sz="8" w:space="0" w:color="000000"/>
              <w:right w:val="single" w:sz="8" w:space="0" w:color="000000"/>
            </w:tcBorders>
            <w:shd w:val="clear" w:color="000000" w:fill="DCDCDC"/>
            <w:tcMar>
              <w:top w:w="17" w:type="dxa"/>
              <w:left w:w="38" w:type="dxa"/>
              <w:bottom w:w="17" w:type="dxa"/>
              <w:right w:w="38" w:type="dxa"/>
            </w:tcMar>
          </w:tcPr>
          <w:p w:rsidR="003A5ED7" w:rsidRPr="008D3696" w:rsidRDefault="003A5ED7" w:rsidP="001D4AB2">
            <w:pPr>
              <w:spacing w:after="0" w:line="240" w:lineRule="auto"/>
              <w:rPr>
                <w:rFonts w:ascii="Garamond" w:hAnsi="Garamond"/>
                <w:szCs w:val="24"/>
              </w:rPr>
            </w:pPr>
            <w:r w:rsidRPr="008D3696">
              <w:rPr>
                <w:rFonts w:ascii="Garamond" w:hAnsi="Garamond" w:cs="Arial"/>
                <w:b/>
                <w:color w:val="000000"/>
                <w:szCs w:val="24"/>
              </w:rPr>
              <w:t>TOTAL DA DESPESA</w:t>
            </w:r>
          </w:p>
        </w:tc>
        <w:tc>
          <w:tcPr>
            <w:tcW w:w="2718" w:type="dxa"/>
            <w:gridSpan w:val="4"/>
            <w:tcBorders>
              <w:top w:val="single" w:sz="8" w:space="0" w:color="000000"/>
              <w:left w:val="single" w:sz="8" w:space="0" w:color="000000"/>
              <w:bottom w:val="single" w:sz="8" w:space="0" w:color="000000"/>
              <w:right w:val="single" w:sz="8" w:space="0" w:color="000000"/>
            </w:tcBorders>
            <w:shd w:val="clear" w:color="000000" w:fill="DCDCDC"/>
            <w:tcMar>
              <w:top w:w="17" w:type="dxa"/>
              <w:left w:w="38" w:type="dxa"/>
              <w:bottom w:w="17" w:type="dxa"/>
              <w:right w:w="38" w:type="dxa"/>
            </w:tcMar>
          </w:tcPr>
          <w:p w:rsidR="003A5ED7" w:rsidRPr="008D3696" w:rsidRDefault="003A5ED7" w:rsidP="001D4AB2">
            <w:pPr>
              <w:spacing w:after="0" w:line="240" w:lineRule="auto"/>
              <w:jc w:val="right"/>
              <w:rPr>
                <w:rFonts w:ascii="Garamond" w:hAnsi="Garamond"/>
                <w:szCs w:val="24"/>
              </w:rPr>
            </w:pPr>
            <w:r>
              <w:rPr>
                <w:rFonts w:ascii="Garamond" w:hAnsi="Garamond" w:cs="Arial"/>
                <w:b/>
                <w:color w:val="000000"/>
                <w:szCs w:val="24"/>
              </w:rPr>
              <w:t>588.984.390,00</w:t>
            </w:r>
          </w:p>
        </w:tc>
        <w:tc>
          <w:tcPr>
            <w:tcW w:w="247" w:type="dxa"/>
          </w:tcPr>
          <w:p w:rsidR="003A5ED7" w:rsidRPr="008D3696" w:rsidRDefault="003A5ED7" w:rsidP="001D4AB2">
            <w:pPr>
              <w:rPr>
                <w:rFonts w:ascii="Garamond" w:hAnsi="Garamond"/>
              </w:rPr>
            </w:pPr>
          </w:p>
        </w:tc>
      </w:tr>
      <w:tr w:rsidR="003A5ED7" w:rsidRPr="008D3696" w:rsidTr="001D4AB2">
        <w:trPr>
          <w:trHeight w:hRule="exact" w:val="265"/>
        </w:trPr>
        <w:tc>
          <w:tcPr>
            <w:tcW w:w="627" w:type="dxa"/>
          </w:tcPr>
          <w:p w:rsidR="003A5ED7" w:rsidRPr="008D3696" w:rsidRDefault="003A5ED7" w:rsidP="001D4AB2">
            <w:pPr>
              <w:rPr>
                <w:rFonts w:ascii="Garamond" w:hAnsi="Garamond"/>
                <w:sz w:val="28"/>
                <w:szCs w:val="28"/>
              </w:rPr>
            </w:pPr>
          </w:p>
        </w:tc>
        <w:tc>
          <w:tcPr>
            <w:tcW w:w="4539" w:type="dxa"/>
          </w:tcPr>
          <w:p w:rsidR="003A5ED7" w:rsidRPr="008D3696" w:rsidRDefault="003A5ED7" w:rsidP="001D4AB2">
            <w:pPr>
              <w:rPr>
                <w:rFonts w:ascii="Garamond" w:hAnsi="Garamond"/>
                <w:sz w:val="28"/>
                <w:szCs w:val="28"/>
              </w:rPr>
            </w:pPr>
          </w:p>
        </w:tc>
        <w:tc>
          <w:tcPr>
            <w:tcW w:w="168" w:type="dxa"/>
          </w:tcPr>
          <w:p w:rsidR="003A5ED7" w:rsidRPr="008D3696" w:rsidRDefault="003A5ED7" w:rsidP="001D4AB2">
            <w:pPr>
              <w:rPr>
                <w:rFonts w:ascii="Garamond" w:hAnsi="Garamond"/>
                <w:sz w:val="28"/>
                <w:szCs w:val="28"/>
              </w:rPr>
            </w:pPr>
          </w:p>
        </w:tc>
        <w:tc>
          <w:tcPr>
            <w:tcW w:w="333" w:type="dxa"/>
          </w:tcPr>
          <w:p w:rsidR="003A5ED7" w:rsidRPr="008D3696" w:rsidRDefault="003A5ED7" w:rsidP="001D4AB2">
            <w:pPr>
              <w:rPr>
                <w:rFonts w:ascii="Garamond" w:hAnsi="Garamond"/>
                <w:sz w:val="28"/>
                <w:szCs w:val="28"/>
              </w:rPr>
            </w:pPr>
          </w:p>
        </w:tc>
        <w:tc>
          <w:tcPr>
            <w:tcW w:w="158" w:type="dxa"/>
          </w:tcPr>
          <w:p w:rsidR="003A5ED7" w:rsidRPr="008D3696" w:rsidRDefault="003A5ED7" w:rsidP="001D4AB2">
            <w:pPr>
              <w:rPr>
                <w:rFonts w:ascii="Garamond" w:hAnsi="Garamond"/>
                <w:sz w:val="28"/>
                <w:szCs w:val="28"/>
              </w:rPr>
            </w:pPr>
          </w:p>
        </w:tc>
        <w:tc>
          <w:tcPr>
            <w:tcW w:w="423" w:type="dxa"/>
          </w:tcPr>
          <w:p w:rsidR="003A5ED7" w:rsidRPr="008D3696" w:rsidRDefault="003A5ED7" w:rsidP="001D4AB2">
            <w:pPr>
              <w:rPr>
                <w:rFonts w:ascii="Garamond" w:hAnsi="Garamond"/>
                <w:sz w:val="28"/>
                <w:szCs w:val="28"/>
              </w:rPr>
            </w:pPr>
          </w:p>
        </w:tc>
        <w:tc>
          <w:tcPr>
            <w:tcW w:w="844" w:type="dxa"/>
          </w:tcPr>
          <w:p w:rsidR="003A5ED7" w:rsidRPr="008D3696" w:rsidRDefault="003A5ED7" w:rsidP="001D4AB2">
            <w:pPr>
              <w:rPr>
                <w:rFonts w:ascii="Garamond" w:hAnsi="Garamond"/>
                <w:sz w:val="28"/>
                <w:szCs w:val="28"/>
              </w:rPr>
            </w:pPr>
          </w:p>
        </w:tc>
        <w:tc>
          <w:tcPr>
            <w:tcW w:w="1293" w:type="dxa"/>
          </w:tcPr>
          <w:p w:rsidR="003A5ED7" w:rsidRPr="008D3696" w:rsidRDefault="003A5ED7" w:rsidP="001D4AB2">
            <w:pPr>
              <w:rPr>
                <w:rFonts w:ascii="Garamond" w:hAnsi="Garamond"/>
                <w:sz w:val="28"/>
                <w:szCs w:val="28"/>
              </w:rPr>
            </w:pPr>
          </w:p>
        </w:tc>
        <w:tc>
          <w:tcPr>
            <w:tcW w:w="247" w:type="dxa"/>
          </w:tcPr>
          <w:p w:rsidR="003A5ED7" w:rsidRPr="008D3696" w:rsidRDefault="003A5ED7" w:rsidP="001D4AB2">
            <w:pPr>
              <w:rPr>
                <w:rFonts w:ascii="Garamond" w:hAnsi="Garamond"/>
              </w:rPr>
            </w:pPr>
          </w:p>
        </w:tc>
      </w:tr>
    </w:tbl>
    <w:p w:rsidR="003A5ED7" w:rsidRDefault="003A5ED7" w:rsidP="00A57368">
      <w:pPr>
        <w:spacing w:line="360" w:lineRule="auto"/>
        <w:jc w:val="both"/>
        <w:rPr>
          <w:rFonts w:ascii="Garamond" w:hAnsi="Garamond" w:cs="Arial"/>
          <w:color w:val="000000"/>
          <w:szCs w:val="24"/>
        </w:rPr>
      </w:pPr>
    </w:p>
    <w:p w:rsidR="00C827DA" w:rsidRPr="00A13B47" w:rsidRDefault="00C827DA" w:rsidP="00C827DA">
      <w:pPr>
        <w:pStyle w:val="PargrafodaLista"/>
        <w:tabs>
          <w:tab w:val="left" w:pos="0"/>
          <w:tab w:val="left" w:pos="1701"/>
        </w:tabs>
        <w:ind w:left="0"/>
        <w:jc w:val="both"/>
        <w:rPr>
          <w:rFonts w:ascii="Times New Roman" w:hAnsi="Times New Roman" w:cs="Times New Roman"/>
          <w:b/>
          <w:sz w:val="24"/>
          <w:szCs w:val="24"/>
        </w:rPr>
      </w:pPr>
      <w:r w:rsidRPr="00A13B47">
        <w:rPr>
          <w:rFonts w:ascii="Times New Roman" w:hAnsi="Times New Roman" w:cs="Times New Roman"/>
          <w:b/>
          <w:sz w:val="24"/>
          <w:szCs w:val="24"/>
        </w:rPr>
        <w:t>Decreto que aprova o QDD – Quadro de Detalhamento da Despesa</w:t>
      </w:r>
    </w:p>
    <w:p w:rsidR="00CE168E" w:rsidRPr="00A13B47" w:rsidRDefault="00CE168E" w:rsidP="00CE168E">
      <w:pPr>
        <w:tabs>
          <w:tab w:val="left" w:pos="0"/>
        </w:tabs>
        <w:spacing w:line="360" w:lineRule="auto"/>
        <w:jc w:val="both"/>
        <w:rPr>
          <w:rFonts w:ascii="Times New Roman" w:hAnsi="Times New Roman" w:cs="Times New Roman"/>
          <w:szCs w:val="24"/>
        </w:rPr>
      </w:pPr>
      <w:r w:rsidRPr="00A13B47">
        <w:rPr>
          <w:rFonts w:ascii="Times New Roman" w:hAnsi="Times New Roman" w:cs="Times New Roman"/>
          <w:szCs w:val="24"/>
        </w:rPr>
        <w:t>O Decreto que aprova o QDD foi apresentado, com Decreto n. 001/2019</w:t>
      </w:r>
      <w:r w:rsidR="003F5F7C">
        <w:rPr>
          <w:rFonts w:ascii="Times New Roman" w:hAnsi="Times New Roman" w:cs="Times New Roman"/>
          <w:szCs w:val="24"/>
        </w:rPr>
        <w:t xml:space="preserve"> de 02 de janeiro </w:t>
      </w:r>
      <w:r w:rsidRPr="00A13B47">
        <w:rPr>
          <w:rFonts w:ascii="Times New Roman" w:hAnsi="Times New Roman" w:cs="Times New Roman"/>
          <w:szCs w:val="24"/>
        </w:rPr>
        <w:t>de 2019, publicado em 02/01/2019 (</w:t>
      </w:r>
      <w:hyperlink r:id="rId13" w:history="1">
        <w:r w:rsidRPr="00A13B47">
          <w:rPr>
            <w:rStyle w:val="Hyperlink"/>
            <w:rFonts w:ascii="Times New Roman" w:hAnsi="Times New Roman" w:cs="Times New Roman"/>
          </w:rPr>
          <w:t>https://www.barreiras.ba.gov.br/diario/pdf/2019/diario2862.pdf</w:t>
        </w:r>
      </w:hyperlink>
      <w:r w:rsidR="00BE7DAB">
        <w:t xml:space="preserve"> </w:t>
      </w:r>
      <w:r w:rsidRPr="00A13B47">
        <w:rPr>
          <w:rFonts w:ascii="Times New Roman" w:hAnsi="Times New Roman" w:cs="Times New Roman"/>
        </w:rPr>
        <w:t>)</w:t>
      </w:r>
      <w:r w:rsidRPr="00A13B47">
        <w:rPr>
          <w:rFonts w:ascii="Times New Roman" w:hAnsi="Times New Roman" w:cs="Times New Roman"/>
          <w:szCs w:val="24"/>
        </w:rPr>
        <w:t>.</w:t>
      </w:r>
    </w:p>
    <w:p w:rsidR="00C827DA" w:rsidRPr="00A13B47" w:rsidRDefault="00C827DA" w:rsidP="00C827DA">
      <w:pPr>
        <w:tabs>
          <w:tab w:val="left" w:pos="0"/>
        </w:tabs>
        <w:jc w:val="both"/>
        <w:rPr>
          <w:rFonts w:ascii="Times New Roman" w:hAnsi="Times New Roman" w:cs="Times New Roman"/>
          <w:sz w:val="2"/>
          <w:szCs w:val="24"/>
        </w:rPr>
      </w:pPr>
    </w:p>
    <w:p w:rsidR="00C827DA" w:rsidRPr="00A13B47" w:rsidRDefault="00C827DA" w:rsidP="00C827DA">
      <w:pPr>
        <w:pStyle w:val="PargrafodaLista"/>
        <w:tabs>
          <w:tab w:val="left" w:pos="0"/>
          <w:tab w:val="left" w:pos="1701"/>
        </w:tabs>
        <w:ind w:left="0"/>
        <w:jc w:val="both"/>
        <w:rPr>
          <w:rFonts w:ascii="Times New Roman" w:hAnsi="Times New Roman" w:cs="Times New Roman"/>
          <w:b/>
          <w:sz w:val="24"/>
          <w:szCs w:val="24"/>
        </w:rPr>
      </w:pPr>
      <w:r w:rsidRPr="00A13B47">
        <w:rPr>
          <w:rFonts w:ascii="Times New Roman" w:hAnsi="Times New Roman" w:cs="Times New Roman"/>
          <w:b/>
          <w:sz w:val="24"/>
          <w:szCs w:val="24"/>
        </w:rPr>
        <w:t>Programação Financeira</w:t>
      </w:r>
    </w:p>
    <w:p w:rsidR="00C827DA" w:rsidRPr="00A13B47" w:rsidRDefault="00C827DA" w:rsidP="00C827DA">
      <w:pPr>
        <w:tabs>
          <w:tab w:val="left" w:pos="0"/>
        </w:tabs>
        <w:jc w:val="both"/>
        <w:rPr>
          <w:rFonts w:ascii="Times New Roman" w:hAnsi="Times New Roman" w:cs="Times New Roman"/>
          <w:sz w:val="2"/>
          <w:szCs w:val="24"/>
        </w:rPr>
      </w:pPr>
    </w:p>
    <w:p w:rsidR="00C827DA" w:rsidRPr="00A13B47" w:rsidRDefault="00C827DA" w:rsidP="00C827DA">
      <w:pPr>
        <w:tabs>
          <w:tab w:val="left" w:pos="0"/>
        </w:tabs>
        <w:spacing w:line="360" w:lineRule="auto"/>
        <w:jc w:val="both"/>
        <w:rPr>
          <w:rFonts w:ascii="Times New Roman" w:hAnsi="Times New Roman" w:cs="Times New Roman"/>
          <w:szCs w:val="24"/>
        </w:rPr>
      </w:pPr>
      <w:r w:rsidRPr="00A13B47">
        <w:rPr>
          <w:rFonts w:ascii="Times New Roman" w:hAnsi="Times New Roman" w:cs="Times New Roman"/>
          <w:szCs w:val="24"/>
        </w:rPr>
        <w:t>Foi apresentada a Programação Financeira, com Decreto Financeiro n. 002/201</w:t>
      </w:r>
      <w:r w:rsidR="00CE168E" w:rsidRPr="00A13B47">
        <w:rPr>
          <w:rFonts w:ascii="Times New Roman" w:hAnsi="Times New Roman" w:cs="Times New Roman"/>
          <w:szCs w:val="24"/>
        </w:rPr>
        <w:t>9</w:t>
      </w:r>
      <w:r w:rsidRPr="00A13B47">
        <w:rPr>
          <w:rFonts w:ascii="Times New Roman" w:hAnsi="Times New Roman" w:cs="Times New Roman"/>
          <w:szCs w:val="24"/>
        </w:rPr>
        <w:t xml:space="preserve"> publicado em 02/01/201</w:t>
      </w:r>
      <w:r w:rsidR="00CE168E" w:rsidRPr="00A13B47">
        <w:rPr>
          <w:rFonts w:ascii="Times New Roman" w:hAnsi="Times New Roman" w:cs="Times New Roman"/>
          <w:szCs w:val="24"/>
        </w:rPr>
        <w:t>9</w:t>
      </w:r>
      <w:r w:rsidRPr="00A13B47">
        <w:rPr>
          <w:rFonts w:ascii="Times New Roman" w:hAnsi="Times New Roman" w:cs="Times New Roman"/>
          <w:szCs w:val="24"/>
        </w:rPr>
        <w:t>, contendo o desdobramento das receitas e o cronograma da execução mensal de desembolso, conforme artigo 8º da Lei de Responsabilidade Fiscal n. 101/2000.</w:t>
      </w:r>
    </w:p>
    <w:p w:rsidR="00C827DA" w:rsidRPr="00A13B47" w:rsidRDefault="00C827DA" w:rsidP="00C827DA">
      <w:pPr>
        <w:rPr>
          <w:rFonts w:ascii="Times New Roman" w:hAnsi="Times New Roman" w:cs="Times New Roman"/>
          <w:szCs w:val="24"/>
        </w:rPr>
      </w:pPr>
      <w:r w:rsidRPr="00A13B47">
        <w:rPr>
          <w:rFonts w:ascii="Times New Roman" w:hAnsi="Times New Roman" w:cs="Times New Roman"/>
          <w:b/>
          <w:bCs/>
        </w:rPr>
        <w:t>QUANTITATIVOS DE SERVIDORES PÚBLICOS MUNICIPAIS</w:t>
      </w:r>
    </w:p>
    <w:tbl>
      <w:tblPr>
        <w:tblW w:w="7527" w:type="dxa"/>
        <w:tblInd w:w="417" w:type="dxa"/>
        <w:tblLayout w:type="fixed"/>
        <w:tblCellMar>
          <w:left w:w="0" w:type="dxa"/>
          <w:right w:w="0" w:type="dxa"/>
        </w:tblCellMar>
        <w:tblLook w:val="0000"/>
      </w:tblPr>
      <w:tblGrid>
        <w:gridCol w:w="3543"/>
        <w:gridCol w:w="1289"/>
        <w:gridCol w:w="989"/>
        <w:gridCol w:w="1706"/>
      </w:tblGrid>
      <w:tr w:rsidR="00C827DA" w:rsidRPr="00A13B47" w:rsidTr="00C827DA">
        <w:trPr>
          <w:gridAfter w:val="1"/>
          <w:wAfter w:w="1706" w:type="dxa"/>
          <w:trHeight w:val="315"/>
        </w:trPr>
        <w:tc>
          <w:tcPr>
            <w:tcW w:w="4832" w:type="dxa"/>
            <w:gridSpan w:val="2"/>
            <w:shd w:val="clear" w:color="auto" w:fill="auto"/>
            <w:vAlign w:val="bottom"/>
          </w:tcPr>
          <w:p w:rsidR="00C827DA" w:rsidRPr="00A13B47" w:rsidRDefault="00C827DA" w:rsidP="00C827DA">
            <w:pPr>
              <w:snapToGrid w:val="0"/>
              <w:jc w:val="center"/>
              <w:rPr>
                <w:rFonts w:ascii="Times New Roman" w:hAnsi="Times New Roman" w:cs="Times New Roman"/>
                <w:b/>
                <w:bCs/>
                <w:color w:val="000000"/>
                <w:sz w:val="8"/>
              </w:rPr>
            </w:pPr>
            <w:r w:rsidRPr="00A13B47">
              <w:rPr>
                <w:rFonts w:ascii="Times New Roman" w:hAnsi="Times New Roman" w:cs="Times New Roman"/>
                <w:b/>
                <w:bCs/>
              </w:rPr>
              <w:t xml:space="preserve">                                     Exercício 2019</w:t>
            </w:r>
          </w:p>
        </w:tc>
        <w:tc>
          <w:tcPr>
            <w:tcW w:w="989" w:type="dxa"/>
            <w:shd w:val="clear" w:color="auto" w:fill="auto"/>
          </w:tcPr>
          <w:p w:rsidR="00C827DA" w:rsidRPr="00A13B47" w:rsidRDefault="00C827DA" w:rsidP="00C827DA">
            <w:pPr>
              <w:snapToGrid w:val="0"/>
              <w:rPr>
                <w:rFonts w:ascii="Times New Roman" w:hAnsi="Times New Roman" w:cs="Times New Roman"/>
                <w:b/>
                <w:bCs/>
                <w:color w:val="000000"/>
              </w:rPr>
            </w:pPr>
          </w:p>
        </w:tc>
      </w:tr>
      <w:tr w:rsidR="00C827DA" w:rsidRPr="00A13B47" w:rsidTr="000828C2">
        <w:tblPrEx>
          <w:tblCellMar>
            <w:left w:w="70" w:type="dxa"/>
            <w:right w:w="70" w:type="dxa"/>
          </w:tblCellMar>
        </w:tblPrEx>
        <w:trPr>
          <w:trHeight w:val="300"/>
        </w:trPr>
        <w:tc>
          <w:tcPr>
            <w:tcW w:w="3543" w:type="dxa"/>
            <w:tcBorders>
              <w:top w:val="single" w:sz="4" w:space="0" w:color="000000"/>
              <w:left w:val="single" w:sz="4" w:space="0" w:color="000000"/>
              <w:bottom w:val="single" w:sz="4" w:space="0" w:color="000000"/>
            </w:tcBorders>
            <w:shd w:val="clear" w:color="auto" w:fill="D9D9D9" w:themeFill="background1" w:themeFillShade="D9"/>
            <w:vAlign w:val="bottom"/>
          </w:tcPr>
          <w:p w:rsidR="00C827DA" w:rsidRPr="00A13B47" w:rsidRDefault="00C827DA" w:rsidP="00C827DA">
            <w:pPr>
              <w:snapToGrid w:val="0"/>
              <w:jc w:val="center"/>
              <w:rPr>
                <w:rFonts w:ascii="Times New Roman" w:hAnsi="Times New Roman" w:cs="Times New Roman"/>
                <w:b/>
                <w:bCs/>
                <w:color w:val="000000"/>
              </w:rPr>
            </w:pPr>
            <w:r w:rsidRPr="00A13B47">
              <w:rPr>
                <w:rFonts w:ascii="Times New Roman" w:hAnsi="Times New Roman" w:cs="Times New Roman"/>
                <w:b/>
                <w:bCs/>
                <w:color w:val="000000"/>
              </w:rPr>
              <w:t>SERVIDORES</w:t>
            </w:r>
          </w:p>
        </w:tc>
        <w:tc>
          <w:tcPr>
            <w:tcW w:w="3984"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bottom"/>
          </w:tcPr>
          <w:p w:rsidR="00C827DA" w:rsidRPr="00A13B47" w:rsidRDefault="00C827DA" w:rsidP="00C827DA">
            <w:pPr>
              <w:snapToGrid w:val="0"/>
              <w:jc w:val="center"/>
              <w:rPr>
                <w:rFonts w:ascii="Times New Roman" w:hAnsi="Times New Roman" w:cs="Times New Roman"/>
                <w:b/>
                <w:bCs/>
                <w:color w:val="000000"/>
              </w:rPr>
            </w:pPr>
            <w:r w:rsidRPr="00A13B47">
              <w:rPr>
                <w:rFonts w:ascii="Times New Roman" w:hAnsi="Times New Roman" w:cs="Times New Roman"/>
                <w:b/>
                <w:bCs/>
                <w:color w:val="000000"/>
              </w:rPr>
              <w:t>QUANTIDADE</w:t>
            </w:r>
          </w:p>
        </w:tc>
      </w:tr>
      <w:tr w:rsidR="00BE7DAB" w:rsidRPr="00A13B47" w:rsidTr="00C827DA">
        <w:tblPrEx>
          <w:tblCellMar>
            <w:left w:w="70" w:type="dxa"/>
            <w:right w:w="70" w:type="dxa"/>
          </w:tblCellMar>
        </w:tblPrEx>
        <w:trPr>
          <w:trHeight w:val="300"/>
        </w:trPr>
        <w:tc>
          <w:tcPr>
            <w:tcW w:w="3543" w:type="dxa"/>
            <w:tcBorders>
              <w:top w:val="single" w:sz="4" w:space="0" w:color="000000"/>
              <w:left w:val="single" w:sz="4" w:space="0" w:color="000000"/>
              <w:bottom w:val="single" w:sz="4" w:space="0" w:color="000000"/>
            </w:tcBorders>
            <w:shd w:val="clear" w:color="auto" w:fill="auto"/>
            <w:vAlign w:val="bottom"/>
          </w:tcPr>
          <w:p w:rsidR="00BE7DAB" w:rsidRPr="00A13B47" w:rsidRDefault="00BE7DAB" w:rsidP="00C827DA">
            <w:pPr>
              <w:snapToGrid w:val="0"/>
              <w:rPr>
                <w:rFonts w:ascii="Times New Roman" w:hAnsi="Times New Roman" w:cs="Times New Roman"/>
                <w:b/>
                <w:bCs/>
                <w:color w:val="000000"/>
              </w:rPr>
            </w:pPr>
            <w:r w:rsidRPr="00A13B47">
              <w:rPr>
                <w:rFonts w:ascii="Times New Roman" w:hAnsi="Times New Roman" w:cs="Times New Roman"/>
                <w:b/>
                <w:bCs/>
                <w:color w:val="000000"/>
              </w:rPr>
              <w:t>CONCURSADOS</w:t>
            </w:r>
          </w:p>
        </w:tc>
        <w:tc>
          <w:tcPr>
            <w:tcW w:w="3984" w:type="dxa"/>
            <w:gridSpan w:val="3"/>
            <w:tcBorders>
              <w:top w:val="single" w:sz="4" w:space="0" w:color="000000"/>
              <w:left w:val="single" w:sz="4" w:space="0" w:color="000000"/>
              <w:bottom w:val="single" w:sz="4" w:space="0" w:color="000000"/>
              <w:right w:val="single" w:sz="4" w:space="0" w:color="000000"/>
            </w:tcBorders>
            <w:shd w:val="clear" w:color="auto" w:fill="auto"/>
            <w:vAlign w:val="bottom"/>
          </w:tcPr>
          <w:p w:rsidR="00BE7DAB" w:rsidRPr="00DC1FD8" w:rsidRDefault="00BE7DAB" w:rsidP="00165D7F">
            <w:pPr>
              <w:snapToGrid w:val="0"/>
              <w:jc w:val="center"/>
              <w:rPr>
                <w:rFonts w:ascii="Calibri" w:hAnsi="Calibri"/>
                <w:bCs/>
                <w:color w:val="000000"/>
              </w:rPr>
            </w:pPr>
            <w:r>
              <w:rPr>
                <w:rFonts w:ascii="Calibri" w:hAnsi="Calibri"/>
                <w:bCs/>
                <w:color w:val="000000"/>
              </w:rPr>
              <w:t>2533</w:t>
            </w:r>
          </w:p>
        </w:tc>
      </w:tr>
      <w:tr w:rsidR="00BE7DAB" w:rsidRPr="00A13B47" w:rsidTr="00C827DA">
        <w:tblPrEx>
          <w:tblCellMar>
            <w:left w:w="70" w:type="dxa"/>
            <w:right w:w="70" w:type="dxa"/>
          </w:tblCellMar>
        </w:tblPrEx>
        <w:trPr>
          <w:trHeight w:val="312"/>
        </w:trPr>
        <w:tc>
          <w:tcPr>
            <w:tcW w:w="3543" w:type="dxa"/>
            <w:tcBorders>
              <w:left w:val="single" w:sz="4" w:space="0" w:color="000000"/>
              <w:bottom w:val="single" w:sz="4" w:space="0" w:color="000000"/>
            </w:tcBorders>
            <w:shd w:val="clear" w:color="auto" w:fill="auto"/>
            <w:vAlign w:val="bottom"/>
          </w:tcPr>
          <w:p w:rsidR="00BE7DAB" w:rsidRPr="00A13B47" w:rsidRDefault="00BE7DAB" w:rsidP="00C827DA">
            <w:pPr>
              <w:snapToGrid w:val="0"/>
              <w:rPr>
                <w:rFonts w:ascii="Times New Roman" w:hAnsi="Times New Roman" w:cs="Times New Roman"/>
                <w:b/>
                <w:bCs/>
                <w:color w:val="000000"/>
              </w:rPr>
            </w:pPr>
            <w:r w:rsidRPr="00A13B47">
              <w:rPr>
                <w:rFonts w:ascii="Times New Roman" w:hAnsi="Times New Roman" w:cs="Times New Roman"/>
                <w:b/>
                <w:bCs/>
                <w:color w:val="000000"/>
              </w:rPr>
              <w:t xml:space="preserve">CONTRATADOS </w:t>
            </w:r>
          </w:p>
        </w:tc>
        <w:tc>
          <w:tcPr>
            <w:tcW w:w="3984" w:type="dxa"/>
            <w:gridSpan w:val="3"/>
            <w:tcBorders>
              <w:left w:val="single" w:sz="4" w:space="0" w:color="000000"/>
              <w:bottom w:val="single" w:sz="4" w:space="0" w:color="000000"/>
              <w:right w:val="single" w:sz="4" w:space="0" w:color="000000"/>
            </w:tcBorders>
            <w:shd w:val="clear" w:color="auto" w:fill="auto"/>
            <w:vAlign w:val="bottom"/>
          </w:tcPr>
          <w:p w:rsidR="00BE7DAB" w:rsidRPr="00DC1FD8" w:rsidRDefault="00BE7DAB" w:rsidP="00165D7F">
            <w:pPr>
              <w:snapToGrid w:val="0"/>
              <w:jc w:val="center"/>
              <w:rPr>
                <w:rFonts w:ascii="Calibri" w:hAnsi="Calibri"/>
                <w:color w:val="000000"/>
              </w:rPr>
            </w:pPr>
            <w:r>
              <w:rPr>
                <w:rFonts w:ascii="Calibri" w:hAnsi="Calibri"/>
                <w:color w:val="000000"/>
              </w:rPr>
              <w:t>458</w:t>
            </w:r>
          </w:p>
        </w:tc>
      </w:tr>
      <w:tr w:rsidR="00BE7DAB" w:rsidRPr="00A13B47" w:rsidTr="00C827DA">
        <w:tblPrEx>
          <w:tblCellMar>
            <w:left w:w="70" w:type="dxa"/>
            <w:right w:w="70" w:type="dxa"/>
          </w:tblCellMar>
        </w:tblPrEx>
        <w:trPr>
          <w:trHeight w:val="300"/>
        </w:trPr>
        <w:tc>
          <w:tcPr>
            <w:tcW w:w="3543" w:type="dxa"/>
            <w:tcBorders>
              <w:left w:val="single" w:sz="4" w:space="0" w:color="000000"/>
              <w:bottom w:val="single" w:sz="4" w:space="0" w:color="000000"/>
            </w:tcBorders>
            <w:shd w:val="clear" w:color="auto" w:fill="auto"/>
            <w:vAlign w:val="bottom"/>
          </w:tcPr>
          <w:p w:rsidR="00BE7DAB" w:rsidRPr="00A13B47" w:rsidRDefault="00BE7DAB" w:rsidP="00C827DA">
            <w:pPr>
              <w:snapToGrid w:val="0"/>
              <w:rPr>
                <w:rFonts w:ascii="Times New Roman" w:hAnsi="Times New Roman" w:cs="Times New Roman"/>
                <w:b/>
                <w:bCs/>
                <w:color w:val="000000"/>
              </w:rPr>
            </w:pPr>
            <w:r w:rsidRPr="00A13B47">
              <w:rPr>
                <w:rFonts w:ascii="Times New Roman" w:hAnsi="Times New Roman" w:cs="Times New Roman"/>
                <w:b/>
                <w:bCs/>
                <w:color w:val="000000"/>
              </w:rPr>
              <w:t>CARGOS EM COMISSÃO</w:t>
            </w:r>
          </w:p>
        </w:tc>
        <w:tc>
          <w:tcPr>
            <w:tcW w:w="3984" w:type="dxa"/>
            <w:gridSpan w:val="3"/>
            <w:tcBorders>
              <w:left w:val="single" w:sz="4" w:space="0" w:color="000000"/>
              <w:bottom w:val="single" w:sz="4" w:space="0" w:color="000000"/>
              <w:right w:val="single" w:sz="4" w:space="0" w:color="000000"/>
            </w:tcBorders>
            <w:shd w:val="clear" w:color="auto" w:fill="auto"/>
            <w:vAlign w:val="bottom"/>
          </w:tcPr>
          <w:p w:rsidR="00BE7DAB" w:rsidRPr="00DC1FD8" w:rsidRDefault="00BE7DAB" w:rsidP="00165D7F">
            <w:pPr>
              <w:snapToGrid w:val="0"/>
              <w:jc w:val="center"/>
              <w:rPr>
                <w:rFonts w:ascii="Calibri" w:hAnsi="Calibri"/>
                <w:color w:val="000000"/>
              </w:rPr>
            </w:pPr>
            <w:r>
              <w:rPr>
                <w:rFonts w:ascii="Calibri" w:hAnsi="Calibri"/>
                <w:color w:val="000000"/>
              </w:rPr>
              <w:t>400</w:t>
            </w:r>
          </w:p>
        </w:tc>
      </w:tr>
      <w:tr w:rsidR="00BE7DAB" w:rsidRPr="00A13B47" w:rsidTr="00C827DA">
        <w:tblPrEx>
          <w:tblCellMar>
            <w:left w:w="70" w:type="dxa"/>
            <w:right w:w="70" w:type="dxa"/>
          </w:tblCellMar>
        </w:tblPrEx>
        <w:trPr>
          <w:trHeight w:val="300"/>
        </w:trPr>
        <w:tc>
          <w:tcPr>
            <w:tcW w:w="3543" w:type="dxa"/>
            <w:tcBorders>
              <w:left w:val="single" w:sz="4" w:space="0" w:color="000000"/>
              <w:bottom w:val="single" w:sz="4" w:space="0" w:color="000000"/>
            </w:tcBorders>
            <w:shd w:val="clear" w:color="auto" w:fill="auto"/>
            <w:vAlign w:val="bottom"/>
          </w:tcPr>
          <w:p w:rsidR="00BE7DAB" w:rsidRPr="00A13B47" w:rsidRDefault="00BE7DAB" w:rsidP="00C827DA">
            <w:pPr>
              <w:snapToGrid w:val="0"/>
              <w:rPr>
                <w:rFonts w:ascii="Times New Roman" w:hAnsi="Times New Roman" w:cs="Times New Roman"/>
                <w:b/>
                <w:bCs/>
                <w:color w:val="000000"/>
              </w:rPr>
            </w:pPr>
            <w:r w:rsidRPr="00A13B47">
              <w:rPr>
                <w:rFonts w:ascii="Times New Roman" w:hAnsi="Times New Roman" w:cs="Times New Roman"/>
                <w:b/>
                <w:bCs/>
                <w:color w:val="000000"/>
              </w:rPr>
              <w:t>AGENTES POLÍTICOS</w:t>
            </w:r>
          </w:p>
        </w:tc>
        <w:tc>
          <w:tcPr>
            <w:tcW w:w="3984" w:type="dxa"/>
            <w:gridSpan w:val="3"/>
            <w:tcBorders>
              <w:left w:val="single" w:sz="4" w:space="0" w:color="000000"/>
              <w:bottom w:val="single" w:sz="4" w:space="0" w:color="000000"/>
              <w:right w:val="single" w:sz="4" w:space="0" w:color="000000"/>
            </w:tcBorders>
            <w:shd w:val="clear" w:color="auto" w:fill="auto"/>
            <w:vAlign w:val="bottom"/>
          </w:tcPr>
          <w:p w:rsidR="00BE7DAB" w:rsidRPr="00DC1FD8" w:rsidRDefault="00BE7DAB" w:rsidP="00165D7F">
            <w:pPr>
              <w:snapToGrid w:val="0"/>
              <w:jc w:val="center"/>
              <w:rPr>
                <w:rFonts w:ascii="Calibri" w:hAnsi="Calibri"/>
                <w:color w:val="000000"/>
              </w:rPr>
            </w:pPr>
            <w:r>
              <w:rPr>
                <w:rFonts w:ascii="Calibri" w:hAnsi="Calibri"/>
                <w:color w:val="000000"/>
              </w:rPr>
              <w:t>10</w:t>
            </w:r>
          </w:p>
        </w:tc>
      </w:tr>
      <w:tr w:rsidR="00BE7DAB" w:rsidRPr="00A13B47" w:rsidTr="00C827DA">
        <w:tblPrEx>
          <w:tblCellMar>
            <w:left w:w="70" w:type="dxa"/>
            <w:right w:w="70" w:type="dxa"/>
          </w:tblCellMar>
        </w:tblPrEx>
        <w:trPr>
          <w:trHeight w:val="152"/>
        </w:trPr>
        <w:tc>
          <w:tcPr>
            <w:tcW w:w="3543" w:type="dxa"/>
            <w:tcBorders>
              <w:left w:val="single" w:sz="4" w:space="0" w:color="000000"/>
              <w:bottom w:val="single" w:sz="4" w:space="0" w:color="auto"/>
            </w:tcBorders>
            <w:shd w:val="clear" w:color="auto" w:fill="auto"/>
            <w:vAlign w:val="bottom"/>
          </w:tcPr>
          <w:p w:rsidR="00BE7DAB" w:rsidRPr="00A13B47" w:rsidRDefault="00BE7DAB" w:rsidP="00C827DA">
            <w:pPr>
              <w:snapToGrid w:val="0"/>
              <w:rPr>
                <w:rFonts w:ascii="Times New Roman" w:hAnsi="Times New Roman" w:cs="Times New Roman"/>
                <w:b/>
                <w:bCs/>
                <w:color w:val="000000"/>
              </w:rPr>
            </w:pPr>
            <w:r w:rsidRPr="00A13B47">
              <w:rPr>
                <w:rFonts w:ascii="Times New Roman" w:hAnsi="Times New Roman" w:cs="Times New Roman"/>
                <w:b/>
                <w:bCs/>
                <w:color w:val="000000"/>
              </w:rPr>
              <w:t>PROCESSO SELETIVO</w:t>
            </w:r>
          </w:p>
        </w:tc>
        <w:tc>
          <w:tcPr>
            <w:tcW w:w="3984" w:type="dxa"/>
            <w:gridSpan w:val="3"/>
            <w:tcBorders>
              <w:left w:val="single" w:sz="4" w:space="0" w:color="000000"/>
              <w:bottom w:val="single" w:sz="4" w:space="0" w:color="auto"/>
              <w:right w:val="single" w:sz="4" w:space="0" w:color="000000"/>
            </w:tcBorders>
            <w:shd w:val="clear" w:color="auto" w:fill="auto"/>
            <w:vAlign w:val="bottom"/>
          </w:tcPr>
          <w:p w:rsidR="00BE7DAB" w:rsidRPr="00DC1FD8" w:rsidRDefault="00BE7DAB" w:rsidP="00165D7F">
            <w:pPr>
              <w:snapToGrid w:val="0"/>
              <w:jc w:val="center"/>
              <w:rPr>
                <w:rFonts w:ascii="Calibri" w:hAnsi="Calibri"/>
                <w:color w:val="000000"/>
              </w:rPr>
            </w:pPr>
            <w:r>
              <w:rPr>
                <w:rFonts w:ascii="Calibri" w:hAnsi="Calibri"/>
                <w:color w:val="000000"/>
              </w:rPr>
              <w:t>1.435</w:t>
            </w:r>
          </w:p>
        </w:tc>
      </w:tr>
      <w:tr w:rsidR="00BE7DAB" w:rsidRPr="00A13B47" w:rsidTr="00C827DA">
        <w:tblPrEx>
          <w:tblCellMar>
            <w:left w:w="70" w:type="dxa"/>
            <w:right w:w="70" w:type="dxa"/>
          </w:tblCellMar>
        </w:tblPrEx>
        <w:trPr>
          <w:trHeight w:val="138"/>
        </w:trPr>
        <w:tc>
          <w:tcPr>
            <w:tcW w:w="3543" w:type="dxa"/>
            <w:tcBorders>
              <w:top w:val="single" w:sz="4" w:space="0" w:color="auto"/>
              <w:left w:val="single" w:sz="4" w:space="0" w:color="000000"/>
              <w:bottom w:val="single" w:sz="4" w:space="0" w:color="000000"/>
            </w:tcBorders>
            <w:shd w:val="clear" w:color="auto" w:fill="auto"/>
            <w:vAlign w:val="bottom"/>
          </w:tcPr>
          <w:p w:rsidR="00BE7DAB" w:rsidRPr="00A13B47" w:rsidRDefault="00BE7DAB" w:rsidP="00C827DA">
            <w:pPr>
              <w:snapToGrid w:val="0"/>
              <w:rPr>
                <w:rFonts w:ascii="Times New Roman" w:hAnsi="Times New Roman" w:cs="Times New Roman"/>
                <w:b/>
                <w:bCs/>
                <w:color w:val="000000"/>
              </w:rPr>
            </w:pPr>
            <w:r w:rsidRPr="00A13B47">
              <w:rPr>
                <w:rFonts w:ascii="Times New Roman" w:hAnsi="Times New Roman" w:cs="Times New Roman"/>
                <w:b/>
                <w:bCs/>
                <w:color w:val="000000"/>
              </w:rPr>
              <w:t>REGIME ADMINISTRATIVO</w:t>
            </w:r>
          </w:p>
        </w:tc>
        <w:tc>
          <w:tcPr>
            <w:tcW w:w="3984" w:type="dxa"/>
            <w:gridSpan w:val="3"/>
            <w:tcBorders>
              <w:top w:val="single" w:sz="4" w:space="0" w:color="auto"/>
              <w:left w:val="single" w:sz="4" w:space="0" w:color="000000"/>
              <w:bottom w:val="single" w:sz="4" w:space="0" w:color="000000"/>
              <w:right w:val="single" w:sz="4" w:space="0" w:color="000000"/>
            </w:tcBorders>
            <w:shd w:val="clear" w:color="auto" w:fill="auto"/>
            <w:vAlign w:val="bottom"/>
          </w:tcPr>
          <w:p w:rsidR="00BE7DAB" w:rsidRPr="00DC1FD8" w:rsidRDefault="00BE7DAB" w:rsidP="00165D7F">
            <w:pPr>
              <w:snapToGrid w:val="0"/>
              <w:jc w:val="center"/>
              <w:rPr>
                <w:rFonts w:ascii="Calibri" w:hAnsi="Calibri"/>
                <w:color w:val="000000"/>
              </w:rPr>
            </w:pPr>
            <w:r>
              <w:rPr>
                <w:rFonts w:ascii="Calibri" w:hAnsi="Calibri"/>
                <w:color w:val="000000"/>
              </w:rPr>
              <w:t>15</w:t>
            </w:r>
          </w:p>
        </w:tc>
      </w:tr>
      <w:tr w:rsidR="00BE7DAB" w:rsidRPr="00A13B47" w:rsidTr="00C827DA">
        <w:tblPrEx>
          <w:tblCellMar>
            <w:left w:w="70" w:type="dxa"/>
            <w:right w:w="70" w:type="dxa"/>
          </w:tblCellMar>
        </w:tblPrEx>
        <w:trPr>
          <w:trHeight w:val="138"/>
        </w:trPr>
        <w:tc>
          <w:tcPr>
            <w:tcW w:w="3543" w:type="dxa"/>
            <w:tcBorders>
              <w:top w:val="single" w:sz="4" w:space="0" w:color="auto"/>
              <w:left w:val="single" w:sz="4" w:space="0" w:color="000000"/>
              <w:bottom w:val="single" w:sz="4" w:space="0" w:color="000000"/>
            </w:tcBorders>
            <w:shd w:val="clear" w:color="auto" w:fill="auto"/>
            <w:vAlign w:val="bottom"/>
          </w:tcPr>
          <w:p w:rsidR="00BE7DAB" w:rsidRPr="00A13B47" w:rsidRDefault="00BE7DAB" w:rsidP="00C827DA">
            <w:pPr>
              <w:snapToGrid w:val="0"/>
              <w:rPr>
                <w:rFonts w:ascii="Times New Roman" w:hAnsi="Times New Roman" w:cs="Times New Roman"/>
                <w:b/>
                <w:bCs/>
                <w:color w:val="000000"/>
              </w:rPr>
            </w:pPr>
            <w:r w:rsidRPr="00A13B47">
              <w:rPr>
                <w:rFonts w:ascii="Times New Roman" w:hAnsi="Times New Roman" w:cs="Times New Roman"/>
                <w:b/>
                <w:bCs/>
                <w:color w:val="000000"/>
              </w:rPr>
              <w:t>PENSIONISTA</w:t>
            </w:r>
          </w:p>
        </w:tc>
        <w:tc>
          <w:tcPr>
            <w:tcW w:w="3984" w:type="dxa"/>
            <w:gridSpan w:val="3"/>
            <w:tcBorders>
              <w:top w:val="single" w:sz="4" w:space="0" w:color="auto"/>
              <w:left w:val="single" w:sz="4" w:space="0" w:color="000000"/>
              <w:bottom w:val="single" w:sz="4" w:space="0" w:color="000000"/>
              <w:right w:val="single" w:sz="4" w:space="0" w:color="000000"/>
            </w:tcBorders>
            <w:shd w:val="clear" w:color="auto" w:fill="auto"/>
            <w:vAlign w:val="bottom"/>
          </w:tcPr>
          <w:p w:rsidR="00BE7DAB" w:rsidRDefault="00BE7DAB" w:rsidP="00165D7F">
            <w:pPr>
              <w:snapToGrid w:val="0"/>
              <w:jc w:val="center"/>
              <w:rPr>
                <w:rFonts w:ascii="Calibri" w:hAnsi="Calibri"/>
                <w:color w:val="000000"/>
              </w:rPr>
            </w:pPr>
            <w:r>
              <w:rPr>
                <w:rFonts w:ascii="Calibri" w:hAnsi="Calibri"/>
                <w:color w:val="000000"/>
              </w:rPr>
              <w:t>03</w:t>
            </w:r>
          </w:p>
        </w:tc>
      </w:tr>
      <w:tr w:rsidR="00BE7DAB" w:rsidRPr="00A13B47" w:rsidTr="000828C2">
        <w:tblPrEx>
          <w:tblCellMar>
            <w:left w:w="70" w:type="dxa"/>
            <w:right w:w="70" w:type="dxa"/>
          </w:tblCellMar>
        </w:tblPrEx>
        <w:trPr>
          <w:trHeight w:val="300"/>
        </w:trPr>
        <w:tc>
          <w:tcPr>
            <w:tcW w:w="3543" w:type="dxa"/>
            <w:tcBorders>
              <w:left w:val="single" w:sz="4" w:space="0" w:color="000000"/>
              <w:bottom w:val="single" w:sz="4" w:space="0" w:color="000000"/>
            </w:tcBorders>
            <w:shd w:val="clear" w:color="auto" w:fill="D9D9D9" w:themeFill="background1" w:themeFillShade="D9"/>
            <w:vAlign w:val="bottom"/>
          </w:tcPr>
          <w:p w:rsidR="00BE7DAB" w:rsidRPr="00A13B47" w:rsidRDefault="00BE7DAB" w:rsidP="00C827DA">
            <w:pPr>
              <w:snapToGrid w:val="0"/>
              <w:rPr>
                <w:rFonts w:ascii="Times New Roman" w:hAnsi="Times New Roman" w:cs="Times New Roman"/>
                <w:b/>
                <w:bCs/>
                <w:color w:val="000000"/>
              </w:rPr>
            </w:pPr>
            <w:r w:rsidRPr="00A13B47">
              <w:rPr>
                <w:rFonts w:ascii="Times New Roman" w:hAnsi="Times New Roman" w:cs="Times New Roman"/>
                <w:b/>
                <w:bCs/>
                <w:color w:val="000000"/>
              </w:rPr>
              <w:t>TOTAL DE SERVIDORES</w:t>
            </w:r>
          </w:p>
        </w:tc>
        <w:tc>
          <w:tcPr>
            <w:tcW w:w="3984" w:type="dxa"/>
            <w:gridSpan w:val="3"/>
            <w:tcBorders>
              <w:left w:val="single" w:sz="4" w:space="0" w:color="000000"/>
              <w:bottom w:val="single" w:sz="4" w:space="0" w:color="000000"/>
              <w:right w:val="single" w:sz="4" w:space="0" w:color="000000"/>
            </w:tcBorders>
            <w:shd w:val="clear" w:color="auto" w:fill="D9D9D9" w:themeFill="background1" w:themeFillShade="D9"/>
            <w:vAlign w:val="bottom"/>
          </w:tcPr>
          <w:p w:rsidR="00BE7DAB" w:rsidRPr="00DC1FD8" w:rsidRDefault="00BE7DAB" w:rsidP="00165D7F">
            <w:pPr>
              <w:snapToGrid w:val="0"/>
              <w:jc w:val="center"/>
              <w:rPr>
                <w:rFonts w:ascii="Calibri" w:hAnsi="Calibri"/>
                <w:b/>
                <w:color w:val="000000"/>
              </w:rPr>
            </w:pPr>
            <w:r>
              <w:rPr>
                <w:rFonts w:ascii="Calibri" w:hAnsi="Calibri"/>
                <w:b/>
                <w:color w:val="000000"/>
              </w:rPr>
              <w:t>4.854</w:t>
            </w:r>
          </w:p>
        </w:tc>
      </w:tr>
    </w:tbl>
    <w:p w:rsidR="00C827DA" w:rsidRPr="00A13B47" w:rsidRDefault="00C827DA" w:rsidP="00C827DA">
      <w:pPr>
        <w:tabs>
          <w:tab w:val="left" w:pos="3060"/>
        </w:tabs>
        <w:ind w:firstLine="708"/>
        <w:jc w:val="both"/>
        <w:rPr>
          <w:rFonts w:ascii="Times New Roman" w:hAnsi="Times New Roman" w:cs="Times New Roman"/>
        </w:rPr>
      </w:pPr>
    </w:p>
    <w:p w:rsidR="00C827DA" w:rsidRPr="00A13B47" w:rsidRDefault="00C827DA" w:rsidP="00C827DA">
      <w:pPr>
        <w:tabs>
          <w:tab w:val="left" w:pos="3060"/>
        </w:tabs>
        <w:jc w:val="both"/>
        <w:rPr>
          <w:rFonts w:ascii="Times New Roman" w:hAnsi="Times New Roman" w:cs="Times New Roman"/>
          <w:b/>
          <w:szCs w:val="24"/>
        </w:rPr>
      </w:pPr>
      <w:r w:rsidRPr="00A13B47">
        <w:rPr>
          <w:rFonts w:ascii="Times New Roman" w:hAnsi="Times New Roman" w:cs="Times New Roman"/>
          <w:b/>
          <w:szCs w:val="24"/>
        </w:rPr>
        <w:t>Ações do Controle Interno</w:t>
      </w:r>
    </w:p>
    <w:p w:rsidR="00C827DA" w:rsidRPr="00A13B47" w:rsidRDefault="00C827DA" w:rsidP="00C827DA">
      <w:pPr>
        <w:tabs>
          <w:tab w:val="left" w:pos="3060"/>
        </w:tabs>
        <w:jc w:val="both"/>
        <w:rPr>
          <w:rFonts w:ascii="Times New Roman" w:hAnsi="Times New Roman" w:cs="Times New Roman"/>
          <w:b/>
          <w:sz w:val="2"/>
          <w:szCs w:val="24"/>
        </w:rPr>
      </w:pPr>
    </w:p>
    <w:p w:rsidR="00C827DA" w:rsidRPr="00A13B47" w:rsidRDefault="00C827DA" w:rsidP="00C827DA">
      <w:pPr>
        <w:tabs>
          <w:tab w:val="left" w:pos="3060"/>
        </w:tabs>
        <w:spacing w:line="360" w:lineRule="auto"/>
        <w:jc w:val="both"/>
        <w:rPr>
          <w:rFonts w:ascii="Times New Roman" w:hAnsi="Times New Roman" w:cs="Times New Roman"/>
          <w:szCs w:val="24"/>
        </w:rPr>
      </w:pPr>
      <w:r w:rsidRPr="00A13B47">
        <w:rPr>
          <w:rFonts w:ascii="Times New Roman" w:hAnsi="Times New Roman" w:cs="Times New Roman"/>
          <w:szCs w:val="24"/>
        </w:rPr>
        <w:t>Esta Controladoria efetuou uma reunião com o setor Pessoal, onde foram passadas orientações e instruções sobre o Setor Pessoal como: Organização do Setor, ter em arquivo uma pasta para cada servidor com todos os seus documentos, atualizar o cadastro dos servidores no sistema de Recursos Humanos, manter em arquivo uma via de todas as folhas devidamente assinadas, enviar mensalmente as informações ao SIGA, atualizar o cadastro dos profissionais da educação conforme novo plano de carreira e estatuto, informar mensalmente os atos de pessoal do SIGA, entre outros para o ano de 201</w:t>
      </w:r>
      <w:r w:rsidR="00CE168E" w:rsidRPr="00A13B47">
        <w:rPr>
          <w:rFonts w:ascii="Times New Roman" w:hAnsi="Times New Roman" w:cs="Times New Roman"/>
          <w:szCs w:val="24"/>
        </w:rPr>
        <w:t>9</w:t>
      </w:r>
      <w:r w:rsidRPr="00A13B47">
        <w:rPr>
          <w:rFonts w:ascii="Times New Roman" w:hAnsi="Times New Roman" w:cs="Times New Roman"/>
          <w:szCs w:val="24"/>
        </w:rPr>
        <w:t>.</w:t>
      </w:r>
    </w:p>
    <w:p w:rsidR="00C827DA" w:rsidRPr="00A13B47" w:rsidRDefault="00C827DA" w:rsidP="00C827DA">
      <w:pPr>
        <w:tabs>
          <w:tab w:val="left" w:pos="3060"/>
        </w:tabs>
        <w:jc w:val="both"/>
        <w:rPr>
          <w:rFonts w:ascii="Times New Roman" w:hAnsi="Times New Roman" w:cs="Times New Roman"/>
          <w:szCs w:val="24"/>
        </w:rPr>
      </w:pPr>
    </w:p>
    <w:p w:rsidR="00C827DA" w:rsidRPr="00A13B47" w:rsidRDefault="00C827DA" w:rsidP="00C827DA">
      <w:pPr>
        <w:pStyle w:val="PargrafodaLista"/>
        <w:ind w:left="0"/>
        <w:jc w:val="both"/>
        <w:rPr>
          <w:rFonts w:ascii="Times New Roman" w:hAnsi="Times New Roman" w:cs="Times New Roman"/>
          <w:b/>
          <w:caps/>
          <w:sz w:val="28"/>
          <w:szCs w:val="28"/>
        </w:rPr>
      </w:pPr>
      <w:r w:rsidRPr="00A13B47">
        <w:rPr>
          <w:rFonts w:ascii="Times New Roman" w:hAnsi="Times New Roman" w:cs="Times New Roman"/>
          <w:b/>
          <w:caps/>
          <w:sz w:val="28"/>
          <w:szCs w:val="28"/>
        </w:rPr>
        <w:t>Das Licitações/CONTRATOS</w:t>
      </w:r>
    </w:p>
    <w:p w:rsidR="00225A77" w:rsidRDefault="00225A77" w:rsidP="00C827DA">
      <w:pPr>
        <w:pStyle w:val="PargrafodaLista"/>
        <w:ind w:left="0"/>
        <w:jc w:val="both"/>
        <w:rPr>
          <w:rFonts w:ascii="Times New Roman" w:hAnsi="Times New Roman" w:cs="Times New Roman"/>
          <w:b/>
          <w:caps/>
          <w:sz w:val="28"/>
          <w:szCs w:val="28"/>
        </w:rPr>
      </w:pPr>
    </w:p>
    <w:p w:rsidR="00C827DA" w:rsidRPr="00A13B47" w:rsidRDefault="00225A77" w:rsidP="00C827DA">
      <w:pPr>
        <w:pStyle w:val="PargrafodaLista"/>
        <w:ind w:left="0"/>
        <w:jc w:val="both"/>
        <w:rPr>
          <w:rFonts w:ascii="Times New Roman" w:hAnsi="Times New Roman" w:cs="Times New Roman"/>
          <w:b/>
          <w:caps/>
          <w:sz w:val="28"/>
          <w:szCs w:val="28"/>
        </w:rPr>
      </w:pPr>
      <w:r>
        <w:rPr>
          <w:rFonts w:ascii="Times New Roman" w:hAnsi="Times New Roman" w:cs="Times New Roman"/>
          <w:b/>
          <w:caps/>
          <w:sz w:val="28"/>
          <w:szCs w:val="28"/>
        </w:rPr>
        <w:t xml:space="preserve">A) LICITAÇÕES </w:t>
      </w:r>
    </w:p>
    <w:p w:rsidR="00C827DA" w:rsidRPr="00A13B47" w:rsidRDefault="00C827DA" w:rsidP="00C827DA">
      <w:pPr>
        <w:spacing w:line="360" w:lineRule="auto"/>
        <w:jc w:val="both"/>
        <w:rPr>
          <w:rFonts w:ascii="Times New Roman" w:hAnsi="Times New Roman" w:cs="Times New Roman"/>
          <w:szCs w:val="24"/>
        </w:rPr>
      </w:pPr>
      <w:r w:rsidRPr="00A13B47">
        <w:rPr>
          <w:rFonts w:ascii="Times New Roman" w:hAnsi="Times New Roman" w:cs="Times New Roman"/>
          <w:szCs w:val="24"/>
        </w:rPr>
        <w:t>A Controladoria registrou no exercício de 201</w:t>
      </w:r>
      <w:r w:rsidR="00CE168E" w:rsidRPr="00A13B47">
        <w:rPr>
          <w:rFonts w:ascii="Times New Roman" w:hAnsi="Times New Roman" w:cs="Times New Roman"/>
          <w:szCs w:val="24"/>
        </w:rPr>
        <w:t>9</w:t>
      </w:r>
      <w:r w:rsidRPr="00A13B47">
        <w:rPr>
          <w:rFonts w:ascii="Times New Roman" w:hAnsi="Times New Roman" w:cs="Times New Roman"/>
          <w:szCs w:val="24"/>
        </w:rPr>
        <w:t xml:space="preserve"> os Processos de Licitações homologados nas modalidades abaixo relacionadas: </w:t>
      </w:r>
    </w:p>
    <w:p w:rsidR="00C827DA" w:rsidRPr="00A13B47" w:rsidRDefault="00C827DA" w:rsidP="00C827DA">
      <w:pPr>
        <w:spacing w:line="360" w:lineRule="auto"/>
        <w:jc w:val="both"/>
        <w:rPr>
          <w:rFonts w:ascii="Times New Roman" w:hAnsi="Times New Roman" w:cs="Times New Roman"/>
          <w:szCs w:val="24"/>
        </w:rPr>
      </w:pPr>
      <w:r w:rsidRPr="00A13B47">
        <w:rPr>
          <w:rFonts w:ascii="Times New Roman" w:hAnsi="Times New Roman" w:cs="Times New Roman"/>
          <w:szCs w:val="24"/>
        </w:rPr>
        <w:t>Durante o processo de formalização os processos administrativos de compra de materiais e/ou serviços passaram pela Controladoria, onde analisou, verificou conformidade, recomendou ajustes no que coube cada um.</w:t>
      </w:r>
    </w:p>
    <w:p w:rsidR="00C827DA" w:rsidRPr="00A13B47" w:rsidRDefault="00C827DA" w:rsidP="00C827DA">
      <w:pPr>
        <w:jc w:val="center"/>
        <w:rPr>
          <w:rFonts w:ascii="Times New Roman" w:hAnsi="Times New Roman" w:cs="Times New Roman"/>
          <w:b/>
        </w:rPr>
      </w:pPr>
    </w:p>
    <w:p w:rsidR="00C827DA" w:rsidRPr="00A13B47" w:rsidRDefault="00C827DA" w:rsidP="00C827DA">
      <w:pPr>
        <w:jc w:val="center"/>
        <w:rPr>
          <w:rFonts w:ascii="Times New Roman" w:hAnsi="Times New Roman" w:cs="Times New Roman"/>
          <w:b/>
        </w:rPr>
      </w:pPr>
    </w:p>
    <w:p w:rsidR="00C827DA" w:rsidRPr="00A13B47" w:rsidRDefault="00C827DA" w:rsidP="00C827DA">
      <w:pPr>
        <w:jc w:val="center"/>
        <w:rPr>
          <w:rFonts w:ascii="Times New Roman" w:hAnsi="Times New Roman" w:cs="Times New Roman"/>
          <w:b/>
        </w:rPr>
      </w:pPr>
      <w:r w:rsidRPr="00A13B47">
        <w:rPr>
          <w:rFonts w:ascii="Times New Roman" w:hAnsi="Times New Roman" w:cs="Times New Roman"/>
          <w:b/>
        </w:rPr>
        <w:t>RELAÇÃO PROCESSOS – 2019 – PREGÃO</w:t>
      </w:r>
    </w:p>
    <w:tbl>
      <w:tblPr>
        <w:tblStyle w:val="Tabelacomgrade"/>
        <w:tblW w:w="0" w:type="auto"/>
        <w:tblInd w:w="1139" w:type="dxa"/>
        <w:tblLook w:val="04A0"/>
      </w:tblPr>
      <w:tblGrid>
        <w:gridCol w:w="1590"/>
        <w:gridCol w:w="1763"/>
        <w:gridCol w:w="1844"/>
        <w:gridCol w:w="1376"/>
      </w:tblGrid>
      <w:tr w:rsidR="00C827DA" w:rsidRPr="00A13B47" w:rsidTr="00C827DA">
        <w:trPr>
          <w:trHeight w:val="372"/>
        </w:trPr>
        <w:tc>
          <w:tcPr>
            <w:tcW w:w="1399" w:type="dxa"/>
            <w:shd w:val="clear" w:color="auto" w:fill="D9D9D9" w:themeFill="background1" w:themeFillShade="D9"/>
          </w:tcPr>
          <w:p w:rsidR="00C827DA" w:rsidRPr="000828C2" w:rsidRDefault="00C827DA" w:rsidP="00C827DA">
            <w:pPr>
              <w:jc w:val="center"/>
              <w:rPr>
                <w:rFonts w:ascii="Times New Roman" w:hAnsi="Times New Roman" w:cs="Times New Roman"/>
                <w:b/>
                <w:sz w:val="24"/>
                <w:szCs w:val="24"/>
              </w:rPr>
            </w:pPr>
            <w:r w:rsidRPr="000828C2">
              <w:rPr>
                <w:rFonts w:ascii="Times New Roman" w:hAnsi="Times New Roman" w:cs="Times New Roman"/>
                <w:b/>
                <w:sz w:val="24"/>
                <w:szCs w:val="24"/>
              </w:rPr>
              <w:t>MÊS</w:t>
            </w:r>
          </w:p>
        </w:tc>
        <w:tc>
          <w:tcPr>
            <w:tcW w:w="1758" w:type="dxa"/>
            <w:shd w:val="clear" w:color="auto" w:fill="D9D9D9" w:themeFill="background1" w:themeFillShade="D9"/>
          </w:tcPr>
          <w:p w:rsidR="00C827DA" w:rsidRPr="000828C2" w:rsidRDefault="00C827DA" w:rsidP="00C827DA">
            <w:pPr>
              <w:jc w:val="center"/>
              <w:rPr>
                <w:rFonts w:ascii="Times New Roman" w:hAnsi="Times New Roman" w:cs="Times New Roman"/>
                <w:b/>
                <w:sz w:val="24"/>
                <w:szCs w:val="24"/>
              </w:rPr>
            </w:pPr>
            <w:r w:rsidRPr="000828C2">
              <w:rPr>
                <w:rFonts w:ascii="Times New Roman" w:hAnsi="Times New Roman" w:cs="Times New Roman"/>
                <w:b/>
                <w:sz w:val="24"/>
                <w:szCs w:val="24"/>
              </w:rPr>
              <w:t>PRESENCIAL</w:t>
            </w:r>
          </w:p>
        </w:tc>
        <w:tc>
          <w:tcPr>
            <w:tcW w:w="1708" w:type="dxa"/>
            <w:shd w:val="clear" w:color="auto" w:fill="D9D9D9" w:themeFill="background1" w:themeFillShade="D9"/>
          </w:tcPr>
          <w:p w:rsidR="00C827DA" w:rsidRPr="000828C2" w:rsidRDefault="00C827DA" w:rsidP="00C827DA">
            <w:pPr>
              <w:jc w:val="center"/>
              <w:rPr>
                <w:rFonts w:ascii="Times New Roman" w:hAnsi="Times New Roman" w:cs="Times New Roman"/>
                <w:b/>
                <w:sz w:val="24"/>
                <w:szCs w:val="24"/>
              </w:rPr>
            </w:pPr>
            <w:r w:rsidRPr="000828C2">
              <w:rPr>
                <w:rFonts w:ascii="Times New Roman" w:hAnsi="Times New Roman" w:cs="Times New Roman"/>
                <w:b/>
                <w:sz w:val="24"/>
                <w:szCs w:val="24"/>
              </w:rPr>
              <w:t>ELETRÔNICO</w:t>
            </w:r>
          </w:p>
        </w:tc>
        <w:tc>
          <w:tcPr>
            <w:tcW w:w="1376" w:type="dxa"/>
            <w:shd w:val="clear" w:color="auto" w:fill="D9D9D9" w:themeFill="background1" w:themeFillShade="D9"/>
          </w:tcPr>
          <w:p w:rsidR="00C827DA" w:rsidRPr="000828C2" w:rsidRDefault="00C827DA" w:rsidP="00C827DA">
            <w:pPr>
              <w:jc w:val="center"/>
              <w:rPr>
                <w:rFonts w:ascii="Times New Roman" w:hAnsi="Times New Roman" w:cs="Times New Roman"/>
                <w:b/>
                <w:sz w:val="24"/>
                <w:szCs w:val="24"/>
              </w:rPr>
            </w:pPr>
            <w:r w:rsidRPr="000828C2">
              <w:rPr>
                <w:rFonts w:ascii="Times New Roman" w:hAnsi="Times New Roman" w:cs="Times New Roman"/>
                <w:b/>
                <w:sz w:val="24"/>
                <w:szCs w:val="24"/>
              </w:rPr>
              <w:t>TOTAL</w:t>
            </w:r>
          </w:p>
        </w:tc>
      </w:tr>
      <w:tr w:rsidR="00C827DA" w:rsidRPr="00A13B47" w:rsidTr="00C827DA">
        <w:tc>
          <w:tcPr>
            <w:tcW w:w="1399" w:type="dxa"/>
          </w:tcPr>
          <w:p w:rsidR="00C827DA" w:rsidRPr="000828C2" w:rsidRDefault="00C827DA" w:rsidP="00C827DA">
            <w:pPr>
              <w:rPr>
                <w:rFonts w:ascii="Times New Roman" w:hAnsi="Times New Roman" w:cs="Times New Roman"/>
                <w:sz w:val="24"/>
                <w:szCs w:val="24"/>
              </w:rPr>
            </w:pPr>
            <w:r w:rsidRPr="000828C2">
              <w:rPr>
                <w:rFonts w:ascii="Times New Roman" w:hAnsi="Times New Roman" w:cs="Times New Roman"/>
                <w:sz w:val="24"/>
                <w:szCs w:val="24"/>
              </w:rPr>
              <w:t>JANEIRO</w:t>
            </w:r>
          </w:p>
        </w:tc>
        <w:tc>
          <w:tcPr>
            <w:tcW w:w="1758"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0</w:t>
            </w:r>
          </w:p>
        </w:tc>
        <w:tc>
          <w:tcPr>
            <w:tcW w:w="1708"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0</w:t>
            </w:r>
          </w:p>
        </w:tc>
        <w:tc>
          <w:tcPr>
            <w:tcW w:w="1376"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0</w:t>
            </w:r>
          </w:p>
        </w:tc>
      </w:tr>
      <w:tr w:rsidR="00C827DA" w:rsidRPr="00A13B47" w:rsidTr="00C827DA">
        <w:tc>
          <w:tcPr>
            <w:tcW w:w="1399" w:type="dxa"/>
          </w:tcPr>
          <w:p w:rsidR="00C827DA" w:rsidRPr="000828C2" w:rsidRDefault="00C827DA" w:rsidP="00C827DA">
            <w:pPr>
              <w:rPr>
                <w:rFonts w:ascii="Times New Roman" w:hAnsi="Times New Roman" w:cs="Times New Roman"/>
                <w:sz w:val="24"/>
                <w:szCs w:val="24"/>
              </w:rPr>
            </w:pPr>
            <w:r w:rsidRPr="000828C2">
              <w:rPr>
                <w:rFonts w:ascii="Times New Roman" w:hAnsi="Times New Roman" w:cs="Times New Roman"/>
                <w:sz w:val="24"/>
                <w:szCs w:val="24"/>
              </w:rPr>
              <w:t>FEVEREIRO</w:t>
            </w:r>
          </w:p>
        </w:tc>
        <w:tc>
          <w:tcPr>
            <w:tcW w:w="1758"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1</w:t>
            </w:r>
          </w:p>
        </w:tc>
        <w:tc>
          <w:tcPr>
            <w:tcW w:w="1708"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0</w:t>
            </w:r>
          </w:p>
        </w:tc>
        <w:tc>
          <w:tcPr>
            <w:tcW w:w="1376"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1</w:t>
            </w:r>
          </w:p>
        </w:tc>
      </w:tr>
      <w:tr w:rsidR="00C827DA" w:rsidRPr="00A13B47" w:rsidTr="00C827DA">
        <w:tc>
          <w:tcPr>
            <w:tcW w:w="1399" w:type="dxa"/>
          </w:tcPr>
          <w:p w:rsidR="00C827DA" w:rsidRPr="000828C2" w:rsidRDefault="00C827DA" w:rsidP="00C827DA">
            <w:pPr>
              <w:rPr>
                <w:rFonts w:ascii="Times New Roman" w:hAnsi="Times New Roman" w:cs="Times New Roman"/>
                <w:sz w:val="24"/>
                <w:szCs w:val="24"/>
              </w:rPr>
            </w:pPr>
            <w:r w:rsidRPr="000828C2">
              <w:rPr>
                <w:rFonts w:ascii="Times New Roman" w:hAnsi="Times New Roman" w:cs="Times New Roman"/>
                <w:sz w:val="24"/>
                <w:szCs w:val="24"/>
              </w:rPr>
              <w:t>MARÇO</w:t>
            </w:r>
          </w:p>
        </w:tc>
        <w:tc>
          <w:tcPr>
            <w:tcW w:w="1758"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0</w:t>
            </w:r>
          </w:p>
        </w:tc>
        <w:tc>
          <w:tcPr>
            <w:tcW w:w="1708"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1</w:t>
            </w:r>
          </w:p>
        </w:tc>
        <w:tc>
          <w:tcPr>
            <w:tcW w:w="1376"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1</w:t>
            </w:r>
          </w:p>
        </w:tc>
      </w:tr>
      <w:tr w:rsidR="00C827DA" w:rsidRPr="00A13B47" w:rsidTr="00C827DA">
        <w:tc>
          <w:tcPr>
            <w:tcW w:w="1399" w:type="dxa"/>
          </w:tcPr>
          <w:p w:rsidR="00C827DA" w:rsidRPr="000828C2" w:rsidRDefault="00C827DA" w:rsidP="00C827DA">
            <w:pPr>
              <w:rPr>
                <w:rFonts w:ascii="Times New Roman" w:hAnsi="Times New Roman" w:cs="Times New Roman"/>
                <w:sz w:val="24"/>
                <w:szCs w:val="24"/>
              </w:rPr>
            </w:pPr>
            <w:r w:rsidRPr="000828C2">
              <w:rPr>
                <w:rFonts w:ascii="Times New Roman" w:hAnsi="Times New Roman" w:cs="Times New Roman"/>
                <w:sz w:val="24"/>
                <w:szCs w:val="24"/>
              </w:rPr>
              <w:t>ABRIL</w:t>
            </w:r>
          </w:p>
        </w:tc>
        <w:tc>
          <w:tcPr>
            <w:tcW w:w="1758"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2</w:t>
            </w:r>
          </w:p>
        </w:tc>
        <w:tc>
          <w:tcPr>
            <w:tcW w:w="1708"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1</w:t>
            </w:r>
          </w:p>
        </w:tc>
        <w:tc>
          <w:tcPr>
            <w:tcW w:w="1376"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3</w:t>
            </w:r>
          </w:p>
        </w:tc>
      </w:tr>
      <w:tr w:rsidR="00C827DA" w:rsidRPr="00A13B47" w:rsidTr="00C827DA">
        <w:tc>
          <w:tcPr>
            <w:tcW w:w="1399" w:type="dxa"/>
          </w:tcPr>
          <w:p w:rsidR="00C827DA" w:rsidRPr="000828C2" w:rsidRDefault="00C827DA" w:rsidP="00C827DA">
            <w:pPr>
              <w:rPr>
                <w:rFonts w:ascii="Times New Roman" w:hAnsi="Times New Roman" w:cs="Times New Roman"/>
                <w:sz w:val="24"/>
                <w:szCs w:val="24"/>
              </w:rPr>
            </w:pPr>
            <w:r w:rsidRPr="000828C2">
              <w:rPr>
                <w:rFonts w:ascii="Times New Roman" w:hAnsi="Times New Roman" w:cs="Times New Roman"/>
                <w:sz w:val="24"/>
                <w:szCs w:val="24"/>
              </w:rPr>
              <w:t>MAIO</w:t>
            </w:r>
          </w:p>
        </w:tc>
        <w:tc>
          <w:tcPr>
            <w:tcW w:w="1758"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2</w:t>
            </w:r>
          </w:p>
        </w:tc>
        <w:tc>
          <w:tcPr>
            <w:tcW w:w="1708"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3</w:t>
            </w:r>
          </w:p>
        </w:tc>
        <w:tc>
          <w:tcPr>
            <w:tcW w:w="1376"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5</w:t>
            </w:r>
          </w:p>
        </w:tc>
      </w:tr>
      <w:tr w:rsidR="00C827DA" w:rsidRPr="00A13B47" w:rsidTr="00C827DA">
        <w:tc>
          <w:tcPr>
            <w:tcW w:w="1399" w:type="dxa"/>
          </w:tcPr>
          <w:p w:rsidR="00C827DA" w:rsidRPr="000828C2" w:rsidRDefault="00C827DA" w:rsidP="00C827DA">
            <w:pPr>
              <w:rPr>
                <w:rFonts w:ascii="Times New Roman" w:hAnsi="Times New Roman" w:cs="Times New Roman"/>
                <w:sz w:val="24"/>
                <w:szCs w:val="24"/>
              </w:rPr>
            </w:pPr>
            <w:r w:rsidRPr="000828C2">
              <w:rPr>
                <w:rFonts w:ascii="Times New Roman" w:hAnsi="Times New Roman" w:cs="Times New Roman"/>
                <w:sz w:val="24"/>
                <w:szCs w:val="24"/>
              </w:rPr>
              <w:t>JUNHO</w:t>
            </w:r>
          </w:p>
        </w:tc>
        <w:tc>
          <w:tcPr>
            <w:tcW w:w="1758"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2</w:t>
            </w:r>
          </w:p>
        </w:tc>
        <w:tc>
          <w:tcPr>
            <w:tcW w:w="1708"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3</w:t>
            </w:r>
          </w:p>
        </w:tc>
        <w:tc>
          <w:tcPr>
            <w:tcW w:w="1376"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5</w:t>
            </w:r>
          </w:p>
        </w:tc>
      </w:tr>
      <w:tr w:rsidR="00C827DA" w:rsidRPr="00A13B47" w:rsidTr="00C827DA">
        <w:tc>
          <w:tcPr>
            <w:tcW w:w="1399" w:type="dxa"/>
          </w:tcPr>
          <w:p w:rsidR="00C827DA" w:rsidRPr="000828C2" w:rsidRDefault="00C827DA" w:rsidP="00C827DA">
            <w:pPr>
              <w:rPr>
                <w:rFonts w:ascii="Times New Roman" w:hAnsi="Times New Roman" w:cs="Times New Roman"/>
                <w:sz w:val="24"/>
                <w:szCs w:val="24"/>
              </w:rPr>
            </w:pPr>
            <w:r w:rsidRPr="000828C2">
              <w:rPr>
                <w:rFonts w:ascii="Times New Roman" w:hAnsi="Times New Roman" w:cs="Times New Roman"/>
                <w:sz w:val="24"/>
                <w:szCs w:val="24"/>
              </w:rPr>
              <w:t>JULHO</w:t>
            </w:r>
          </w:p>
        </w:tc>
        <w:tc>
          <w:tcPr>
            <w:tcW w:w="1758"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1</w:t>
            </w:r>
          </w:p>
        </w:tc>
        <w:tc>
          <w:tcPr>
            <w:tcW w:w="1708"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0</w:t>
            </w:r>
          </w:p>
        </w:tc>
        <w:tc>
          <w:tcPr>
            <w:tcW w:w="1376"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1</w:t>
            </w:r>
          </w:p>
        </w:tc>
      </w:tr>
      <w:tr w:rsidR="00C827DA" w:rsidRPr="00A13B47" w:rsidTr="00C827DA">
        <w:tc>
          <w:tcPr>
            <w:tcW w:w="1399" w:type="dxa"/>
          </w:tcPr>
          <w:p w:rsidR="00C827DA" w:rsidRPr="000828C2" w:rsidRDefault="00C827DA" w:rsidP="00C827DA">
            <w:pPr>
              <w:rPr>
                <w:rFonts w:ascii="Times New Roman" w:hAnsi="Times New Roman" w:cs="Times New Roman"/>
                <w:sz w:val="24"/>
                <w:szCs w:val="24"/>
              </w:rPr>
            </w:pPr>
            <w:r w:rsidRPr="000828C2">
              <w:rPr>
                <w:rFonts w:ascii="Times New Roman" w:hAnsi="Times New Roman" w:cs="Times New Roman"/>
                <w:sz w:val="24"/>
                <w:szCs w:val="24"/>
              </w:rPr>
              <w:t>AGOSTO</w:t>
            </w:r>
          </w:p>
        </w:tc>
        <w:tc>
          <w:tcPr>
            <w:tcW w:w="1758"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1</w:t>
            </w:r>
          </w:p>
        </w:tc>
        <w:tc>
          <w:tcPr>
            <w:tcW w:w="1708"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1</w:t>
            </w:r>
          </w:p>
        </w:tc>
        <w:tc>
          <w:tcPr>
            <w:tcW w:w="1376"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2</w:t>
            </w:r>
          </w:p>
        </w:tc>
      </w:tr>
      <w:tr w:rsidR="00C827DA" w:rsidRPr="00A13B47" w:rsidTr="00C827DA">
        <w:tc>
          <w:tcPr>
            <w:tcW w:w="1399" w:type="dxa"/>
          </w:tcPr>
          <w:p w:rsidR="00C827DA" w:rsidRPr="000828C2" w:rsidRDefault="00C827DA" w:rsidP="00C827DA">
            <w:pPr>
              <w:rPr>
                <w:rFonts w:ascii="Times New Roman" w:hAnsi="Times New Roman" w:cs="Times New Roman"/>
                <w:sz w:val="24"/>
                <w:szCs w:val="24"/>
              </w:rPr>
            </w:pPr>
            <w:r w:rsidRPr="000828C2">
              <w:rPr>
                <w:rFonts w:ascii="Times New Roman" w:hAnsi="Times New Roman" w:cs="Times New Roman"/>
                <w:sz w:val="24"/>
                <w:szCs w:val="24"/>
              </w:rPr>
              <w:t>SETEMBRO</w:t>
            </w:r>
          </w:p>
        </w:tc>
        <w:tc>
          <w:tcPr>
            <w:tcW w:w="1758"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5</w:t>
            </w:r>
          </w:p>
        </w:tc>
        <w:tc>
          <w:tcPr>
            <w:tcW w:w="1708"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1</w:t>
            </w:r>
          </w:p>
        </w:tc>
        <w:tc>
          <w:tcPr>
            <w:tcW w:w="1376"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6</w:t>
            </w:r>
          </w:p>
        </w:tc>
      </w:tr>
      <w:tr w:rsidR="00C827DA" w:rsidRPr="00A13B47" w:rsidTr="00C827DA">
        <w:tc>
          <w:tcPr>
            <w:tcW w:w="1399" w:type="dxa"/>
          </w:tcPr>
          <w:p w:rsidR="00C827DA" w:rsidRPr="000828C2" w:rsidRDefault="00C827DA" w:rsidP="00C827DA">
            <w:pPr>
              <w:rPr>
                <w:rFonts w:ascii="Times New Roman" w:hAnsi="Times New Roman" w:cs="Times New Roman"/>
                <w:sz w:val="24"/>
                <w:szCs w:val="24"/>
              </w:rPr>
            </w:pPr>
            <w:r w:rsidRPr="000828C2">
              <w:rPr>
                <w:rFonts w:ascii="Times New Roman" w:hAnsi="Times New Roman" w:cs="Times New Roman"/>
                <w:sz w:val="24"/>
                <w:szCs w:val="24"/>
              </w:rPr>
              <w:t>OUTUBRO</w:t>
            </w:r>
          </w:p>
        </w:tc>
        <w:tc>
          <w:tcPr>
            <w:tcW w:w="1758"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4</w:t>
            </w:r>
          </w:p>
        </w:tc>
        <w:tc>
          <w:tcPr>
            <w:tcW w:w="1708"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1</w:t>
            </w:r>
          </w:p>
        </w:tc>
        <w:tc>
          <w:tcPr>
            <w:tcW w:w="1376"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5</w:t>
            </w:r>
          </w:p>
        </w:tc>
      </w:tr>
      <w:tr w:rsidR="00C827DA" w:rsidRPr="00A13B47" w:rsidTr="00C827DA">
        <w:tc>
          <w:tcPr>
            <w:tcW w:w="1399" w:type="dxa"/>
          </w:tcPr>
          <w:p w:rsidR="00C827DA" w:rsidRPr="000828C2" w:rsidRDefault="00C827DA" w:rsidP="00C827DA">
            <w:pPr>
              <w:rPr>
                <w:rFonts w:ascii="Times New Roman" w:hAnsi="Times New Roman" w:cs="Times New Roman"/>
                <w:sz w:val="24"/>
                <w:szCs w:val="24"/>
              </w:rPr>
            </w:pPr>
            <w:r w:rsidRPr="000828C2">
              <w:rPr>
                <w:rFonts w:ascii="Times New Roman" w:hAnsi="Times New Roman" w:cs="Times New Roman"/>
                <w:sz w:val="24"/>
                <w:szCs w:val="24"/>
              </w:rPr>
              <w:t>NOVEMBRO</w:t>
            </w:r>
          </w:p>
        </w:tc>
        <w:tc>
          <w:tcPr>
            <w:tcW w:w="1758"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1</w:t>
            </w:r>
          </w:p>
        </w:tc>
        <w:tc>
          <w:tcPr>
            <w:tcW w:w="1708"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1</w:t>
            </w:r>
          </w:p>
        </w:tc>
        <w:tc>
          <w:tcPr>
            <w:tcW w:w="1376"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2</w:t>
            </w:r>
          </w:p>
        </w:tc>
      </w:tr>
      <w:tr w:rsidR="00C827DA" w:rsidRPr="00A13B47" w:rsidTr="00C827DA">
        <w:tc>
          <w:tcPr>
            <w:tcW w:w="1399" w:type="dxa"/>
          </w:tcPr>
          <w:p w:rsidR="00C827DA" w:rsidRPr="000828C2" w:rsidRDefault="00C827DA" w:rsidP="00C827DA">
            <w:pPr>
              <w:rPr>
                <w:rFonts w:ascii="Times New Roman" w:hAnsi="Times New Roman" w:cs="Times New Roman"/>
                <w:sz w:val="24"/>
                <w:szCs w:val="24"/>
              </w:rPr>
            </w:pPr>
            <w:r w:rsidRPr="000828C2">
              <w:rPr>
                <w:rFonts w:ascii="Times New Roman" w:hAnsi="Times New Roman" w:cs="Times New Roman"/>
                <w:sz w:val="24"/>
                <w:szCs w:val="24"/>
              </w:rPr>
              <w:t>DEZEMBRO</w:t>
            </w:r>
          </w:p>
        </w:tc>
        <w:tc>
          <w:tcPr>
            <w:tcW w:w="1758"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3</w:t>
            </w:r>
          </w:p>
        </w:tc>
        <w:tc>
          <w:tcPr>
            <w:tcW w:w="1708"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0</w:t>
            </w:r>
          </w:p>
        </w:tc>
        <w:tc>
          <w:tcPr>
            <w:tcW w:w="1376" w:type="dxa"/>
          </w:tcPr>
          <w:p w:rsidR="00C827DA" w:rsidRPr="000828C2" w:rsidRDefault="00900118" w:rsidP="00C827DA">
            <w:pPr>
              <w:jc w:val="center"/>
              <w:rPr>
                <w:rFonts w:ascii="Times New Roman" w:hAnsi="Times New Roman" w:cs="Times New Roman"/>
                <w:sz w:val="24"/>
                <w:szCs w:val="24"/>
              </w:rPr>
            </w:pPr>
            <w:r w:rsidRPr="000828C2">
              <w:rPr>
                <w:rFonts w:ascii="Times New Roman" w:hAnsi="Times New Roman" w:cs="Times New Roman"/>
                <w:sz w:val="24"/>
                <w:szCs w:val="24"/>
              </w:rPr>
              <w:t>3</w:t>
            </w:r>
          </w:p>
        </w:tc>
      </w:tr>
      <w:tr w:rsidR="00900118" w:rsidRPr="00A13B47" w:rsidTr="00900118">
        <w:tc>
          <w:tcPr>
            <w:tcW w:w="1399" w:type="dxa"/>
            <w:shd w:val="clear" w:color="auto" w:fill="BFBFBF" w:themeFill="background1" w:themeFillShade="BF"/>
          </w:tcPr>
          <w:p w:rsidR="00900118" w:rsidRPr="000828C2" w:rsidRDefault="00900118" w:rsidP="00C827DA">
            <w:pPr>
              <w:rPr>
                <w:rFonts w:ascii="Times New Roman" w:hAnsi="Times New Roman" w:cs="Times New Roman"/>
                <w:b/>
                <w:sz w:val="24"/>
                <w:szCs w:val="24"/>
              </w:rPr>
            </w:pPr>
            <w:r w:rsidRPr="000828C2">
              <w:rPr>
                <w:rFonts w:ascii="Times New Roman" w:hAnsi="Times New Roman" w:cs="Times New Roman"/>
                <w:b/>
                <w:sz w:val="24"/>
                <w:szCs w:val="24"/>
              </w:rPr>
              <w:lastRenderedPageBreak/>
              <w:t>TOTAL</w:t>
            </w:r>
          </w:p>
        </w:tc>
        <w:tc>
          <w:tcPr>
            <w:tcW w:w="1758" w:type="dxa"/>
            <w:shd w:val="clear" w:color="auto" w:fill="BFBFBF" w:themeFill="background1" w:themeFillShade="BF"/>
          </w:tcPr>
          <w:p w:rsidR="00900118" w:rsidRPr="000828C2" w:rsidRDefault="00900118" w:rsidP="00C827DA">
            <w:pPr>
              <w:jc w:val="center"/>
              <w:rPr>
                <w:rFonts w:ascii="Times New Roman" w:hAnsi="Times New Roman" w:cs="Times New Roman"/>
                <w:b/>
                <w:sz w:val="24"/>
                <w:szCs w:val="24"/>
              </w:rPr>
            </w:pPr>
            <w:r w:rsidRPr="000828C2">
              <w:rPr>
                <w:rFonts w:ascii="Times New Roman" w:hAnsi="Times New Roman" w:cs="Times New Roman"/>
                <w:b/>
                <w:sz w:val="24"/>
                <w:szCs w:val="24"/>
              </w:rPr>
              <w:t>22</w:t>
            </w:r>
          </w:p>
        </w:tc>
        <w:tc>
          <w:tcPr>
            <w:tcW w:w="1708" w:type="dxa"/>
            <w:shd w:val="clear" w:color="auto" w:fill="BFBFBF" w:themeFill="background1" w:themeFillShade="BF"/>
          </w:tcPr>
          <w:p w:rsidR="00900118" w:rsidRPr="000828C2" w:rsidRDefault="00900118" w:rsidP="00C827DA">
            <w:pPr>
              <w:jc w:val="center"/>
              <w:rPr>
                <w:rFonts w:ascii="Times New Roman" w:hAnsi="Times New Roman" w:cs="Times New Roman"/>
                <w:b/>
                <w:sz w:val="24"/>
                <w:szCs w:val="24"/>
              </w:rPr>
            </w:pPr>
            <w:r w:rsidRPr="000828C2">
              <w:rPr>
                <w:rFonts w:ascii="Times New Roman" w:hAnsi="Times New Roman" w:cs="Times New Roman"/>
                <w:b/>
                <w:sz w:val="24"/>
                <w:szCs w:val="24"/>
              </w:rPr>
              <w:t>12</w:t>
            </w:r>
          </w:p>
        </w:tc>
        <w:tc>
          <w:tcPr>
            <w:tcW w:w="1376" w:type="dxa"/>
            <w:shd w:val="clear" w:color="auto" w:fill="BFBFBF" w:themeFill="background1" w:themeFillShade="BF"/>
          </w:tcPr>
          <w:p w:rsidR="00900118" w:rsidRPr="000828C2" w:rsidRDefault="00900118" w:rsidP="00C827DA">
            <w:pPr>
              <w:jc w:val="center"/>
              <w:rPr>
                <w:rFonts w:ascii="Times New Roman" w:hAnsi="Times New Roman" w:cs="Times New Roman"/>
                <w:b/>
                <w:sz w:val="24"/>
                <w:szCs w:val="24"/>
              </w:rPr>
            </w:pPr>
            <w:r w:rsidRPr="000828C2">
              <w:rPr>
                <w:rFonts w:ascii="Times New Roman" w:hAnsi="Times New Roman" w:cs="Times New Roman"/>
                <w:b/>
                <w:sz w:val="24"/>
                <w:szCs w:val="24"/>
              </w:rPr>
              <w:t>34</w:t>
            </w:r>
          </w:p>
        </w:tc>
      </w:tr>
    </w:tbl>
    <w:p w:rsidR="00C827DA" w:rsidRPr="00A13B47" w:rsidRDefault="00C827DA" w:rsidP="00C827DA">
      <w:pPr>
        <w:jc w:val="center"/>
        <w:rPr>
          <w:rFonts w:ascii="Times New Roman" w:hAnsi="Times New Roman" w:cs="Times New Roman"/>
          <w:b/>
        </w:rPr>
      </w:pPr>
    </w:p>
    <w:p w:rsidR="00A13B47" w:rsidRDefault="00A13B47" w:rsidP="00A13B47">
      <w:pPr>
        <w:jc w:val="center"/>
        <w:rPr>
          <w:rFonts w:ascii="Times New Roman" w:hAnsi="Times New Roman" w:cs="Times New Roman"/>
          <w:b/>
        </w:rPr>
      </w:pPr>
    </w:p>
    <w:p w:rsidR="00A13B47" w:rsidRPr="00A13B47" w:rsidRDefault="00A13B47" w:rsidP="00A13B47">
      <w:pPr>
        <w:jc w:val="center"/>
        <w:rPr>
          <w:rFonts w:ascii="Times New Roman" w:hAnsi="Times New Roman" w:cs="Times New Roman"/>
          <w:b/>
        </w:rPr>
      </w:pPr>
      <w:r w:rsidRPr="00A13B47">
        <w:rPr>
          <w:rFonts w:ascii="Times New Roman" w:hAnsi="Times New Roman" w:cs="Times New Roman"/>
          <w:b/>
        </w:rPr>
        <w:t>Demais Modalidades – 2019</w:t>
      </w:r>
    </w:p>
    <w:tbl>
      <w:tblPr>
        <w:tblpPr w:leftFromText="141" w:rightFromText="141" w:vertAnchor="page" w:horzAnchor="margin" w:tblpXSpec="center" w:tblpY="2356"/>
        <w:tblW w:w="10205" w:type="dxa"/>
        <w:tblCellMar>
          <w:left w:w="70" w:type="dxa"/>
          <w:right w:w="70" w:type="dxa"/>
        </w:tblCellMar>
        <w:tblLook w:val="04A0"/>
      </w:tblPr>
      <w:tblGrid>
        <w:gridCol w:w="1082"/>
        <w:gridCol w:w="568"/>
        <w:gridCol w:w="580"/>
        <w:gridCol w:w="666"/>
        <w:gridCol w:w="662"/>
        <w:gridCol w:w="764"/>
        <w:gridCol w:w="910"/>
        <w:gridCol w:w="898"/>
        <w:gridCol w:w="662"/>
        <w:gridCol w:w="663"/>
        <w:gridCol w:w="617"/>
        <w:gridCol w:w="629"/>
        <w:gridCol w:w="593"/>
        <w:gridCol w:w="911"/>
      </w:tblGrid>
      <w:tr w:rsidR="007A5D59" w:rsidRPr="00A13B47" w:rsidTr="007A5D59">
        <w:trPr>
          <w:trHeight w:val="237"/>
        </w:trPr>
        <w:tc>
          <w:tcPr>
            <w:tcW w:w="10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7A5D59" w:rsidRPr="00D1584A" w:rsidRDefault="007A5D59" w:rsidP="007A5D59">
            <w:pPr>
              <w:spacing w:after="0" w:line="240" w:lineRule="auto"/>
              <w:rPr>
                <w:rFonts w:ascii="Times New Roman" w:eastAsia="Times New Roman" w:hAnsi="Times New Roman" w:cs="Times New Roman"/>
                <w:b/>
                <w:color w:val="000000"/>
                <w:sz w:val="22"/>
                <w:lang w:eastAsia="pt-BR"/>
              </w:rPr>
            </w:pPr>
            <w:r w:rsidRPr="00D1584A">
              <w:rPr>
                <w:rFonts w:ascii="Times New Roman" w:eastAsia="Times New Roman" w:hAnsi="Times New Roman" w:cs="Times New Roman"/>
                <w:b/>
                <w:color w:val="000000"/>
                <w:sz w:val="22"/>
                <w:lang w:eastAsia="pt-BR"/>
              </w:rPr>
              <w:t>MESES</w:t>
            </w:r>
          </w:p>
        </w:tc>
        <w:tc>
          <w:tcPr>
            <w:tcW w:w="568"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7A5D59" w:rsidRPr="00D1584A" w:rsidRDefault="007A5D59" w:rsidP="007A5D59">
            <w:pPr>
              <w:spacing w:after="0" w:line="240" w:lineRule="auto"/>
              <w:jc w:val="center"/>
              <w:rPr>
                <w:rFonts w:ascii="Times New Roman" w:eastAsia="Times New Roman" w:hAnsi="Times New Roman" w:cs="Times New Roman"/>
                <w:b/>
                <w:color w:val="000000"/>
                <w:sz w:val="22"/>
                <w:lang w:eastAsia="pt-BR"/>
              </w:rPr>
            </w:pPr>
            <w:r w:rsidRPr="00D1584A">
              <w:rPr>
                <w:rFonts w:ascii="Times New Roman" w:eastAsia="Times New Roman" w:hAnsi="Times New Roman" w:cs="Times New Roman"/>
                <w:b/>
                <w:color w:val="000000"/>
                <w:sz w:val="22"/>
                <w:lang w:eastAsia="pt-BR"/>
              </w:rPr>
              <w:t>JAN</w:t>
            </w:r>
          </w:p>
        </w:tc>
        <w:tc>
          <w:tcPr>
            <w:tcW w:w="58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7A5D59" w:rsidRPr="00D1584A" w:rsidRDefault="007A5D59" w:rsidP="007A5D59">
            <w:pPr>
              <w:spacing w:after="0" w:line="240" w:lineRule="auto"/>
              <w:jc w:val="center"/>
              <w:rPr>
                <w:rFonts w:ascii="Times New Roman" w:eastAsia="Times New Roman" w:hAnsi="Times New Roman" w:cs="Times New Roman"/>
                <w:b/>
                <w:color w:val="000000"/>
                <w:sz w:val="22"/>
                <w:lang w:eastAsia="pt-BR"/>
              </w:rPr>
            </w:pPr>
            <w:r w:rsidRPr="00D1584A">
              <w:rPr>
                <w:rFonts w:ascii="Times New Roman" w:eastAsia="Times New Roman" w:hAnsi="Times New Roman" w:cs="Times New Roman"/>
                <w:b/>
                <w:color w:val="000000"/>
                <w:sz w:val="22"/>
                <w:lang w:eastAsia="pt-BR"/>
              </w:rPr>
              <w:t>FEV</w:t>
            </w:r>
          </w:p>
        </w:tc>
        <w:tc>
          <w:tcPr>
            <w:tcW w:w="666"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7A5D59" w:rsidRPr="00D1584A" w:rsidRDefault="007A5D59" w:rsidP="007A5D59">
            <w:pPr>
              <w:spacing w:after="0" w:line="240" w:lineRule="auto"/>
              <w:jc w:val="center"/>
              <w:rPr>
                <w:rFonts w:ascii="Times New Roman" w:eastAsia="Times New Roman" w:hAnsi="Times New Roman" w:cs="Times New Roman"/>
                <w:b/>
                <w:color w:val="000000"/>
                <w:sz w:val="22"/>
                <w:lang w:eastAsia="pt-BR"/>
              </w:rPr>
            </w:pPr>
            <w:r w:rsidRPr="00D1584A">
              <w:rPr>
                <w:rFonts w:ascii="Times New Roman" w:eastAsia="Times New Roman" w:hAnsi="Times New Roman" w:cs="Times New Roman"/>
                <w:b/>
                <w:color w:val="000000"/>
                <w:sz w:val="22"/>
                <w:lang w:eastAsia="pt-BR"/>
              </w:rPr>
              <w:t>MAR</w:t>
            </w:r>
          </w:p>
        </w:tc>
        <w:tc>
          <w:tcPr>
            <w:tcW w:w="662"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7A5D59" w:rsidRPr="00D1584A" w:rsidRDefault="007A5D59" w:rsidP="007A5D59">
            <w:pPr>
              <w:spacing w:after="0" w:line="240" w:lineRule="auto"/>
              <w:jc w:val="center"/>
              <w:rPr>
                <w:rFonts w:ascii="Times New Roman" w:eastAsia="Times New Roman" w:hAnsi="Times New Roman" w:cs="Times New Roman"/>
                <w:b/>
                <w:color w:val="000000"/>
                <w:sz w:val="22"/>
                <w:lang w:eastAsia="pt-BR"/>
              </w:rPr>
            </w:pPr>
            <w:r w:rsidRPr="00D1584A">
              <w:rPr>
                <w:rFonts w:ascii="Times New Roman" w:eastAsia="Times New Roman" w:hAnsi="Times New Roman" w:cs="Times New Roman"/>
                <w:b/>
                <w:color w:val="000000"/>
                <w:sz w:val="22"/>
                <w:lang w:eastAsia="pt-BR"/>
              </w:rPr>
              <w:t>ABR</w:t>
            </w:r>
          </w:p>
        </w:tc>
        <w:tc>
          <w:tcPr>
            <w:tcW w:w="76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7A5D59" w:rsidRPr="00D1584A" w:rsidRDefault="007A5D59" w:rsidP="007A5D59">
            <w:pPr>
              <w:spacing w:after="0" w:line="240" w:lineRule="auto"/>
              <w:jc w:val="center"/>
              <w:rPr>
                <w:rFonts w:ascii="Times New Roman" w:eastAsia="Times New Roman" w:hAnsi="Times New Roman" w:cs="Times New Roman"/>
                <w:b/>
                <w:color w:val="000000"/>
                <w:sz w:val="22"/>
                <w:lang w:eastAsia="pt-BR"/>
              </w:rPr>
            </w:pPr>
            <w:r w:rsidRPr="00D1584A">
              <w:rPr>
                <w:rFonts w:ascii="Times New Roman" w:eastAsia="Times New Roman" w:hAnsi="Times New Roman" w:cs="Times New Roman"/>
                <w:b/>
                <w:color w:val="000000"/>
                <w:sz w:val="22"/>
                <w:lang w:eastAsia="pt-BR"/>
              </w:rPr>
              <w:t>MAIO</w:t>
            </w:r>
          </w:p>
        </w:tc>
        <w:tc>
          <w:tcPr>
            <w:tcW w:w="91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7A5D59" w:rsidRPr="00D1584A" w:rsidRDefault="007A5D59" w:rsidP="007A5D59">
            <w:pPr>
              <w:spacing w:after="0" w:line="240" w:lineRule="auto"/>
              <w:jc w:val="center"/>
              <w:rPr>
                <w:rFonts w:ascii="Times New Roman" w:eastAsia="Times New Roman" w:hAnsi="Times New Roman" w:cs="Times New Roman"/>
                <w:b/>
                <w:color w:val="000000"/>
                <w:sz w:val="22"/>
                <w:lang w:eastAsia="pt-BR"/>
              </w:rPr>
            </w:pPr>
            <w:r w:rsidRPr="00D1584A">
              <w:rPr>
                <w:rFonts w:ascii="Times New Roman" w:eastAsia="Times New Roman" w:hAnsi="Times New Roman" w:cs="Times New Roman"/>
                <w:b/>
                <w:color w:val="000000"/>
                <w:sz w:val="22"/>
                <w:lang w:eastAsia="pt-BR"/>
              </w:rPr>
              <w:t>JUNHO</w:t>
            </w:r>
          </w:p>
        </w:tc>
        <w:tc>
          <w:tcPr>
            <w:tcW w:w="898"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7A5D59" w:rsidRPr="00D1584A" w:rsidRDefault="007A5D59" w:rsidP="007A5D59">
            <w:pPr>
              <w:spacing w:after="0" w:line="240" w:lineRule="auto"/>
              <w:jc w:val="center"/>
              <w:rPr>
                <w:rFonts w:ascii="Times New Roman" w:eastAsia="Times New Roman" w:hAnsi="Times New Roman" w:cs="Times New Roman"/>
                <w:b/>
                <w:color w:val="000000"/>
                <w:sz w:val="22"/>
                <w:lang w:eastAsia="pt-BR"/>
              </w:rPr>
            </w:pPr>
            <w:r w:rsidRPr="00D1584A">
              <w:rPr>
                <w:rFonts w:ascii="Times New Roman" w:eastAsia="Times New Roman" w:hAnsi="Times New Roman" w:cs="Times New Roman"/>
                <w:b/>
                <w:color w:val="000000"/>
                <w:sz w:val="22"/>
                <w:lang w:eastAsia="pt-BR"/>
              </w:rPr>
              <w:t>JULHO</w:t>
            </w:r>
          </w:p>
        </w:tc>
        <w:tc>
          <w:tcPr>
            <w:tcW w:w="662"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7A5D59" w:rsidRPr="00D1584A" w:rsidRDefault="007A5D59" w:rsidP="007A5D59">
            <w:pPr>
              <w:spacing w:after="0" w:line="240" w:lineRule="auto"/>
              <w:jc w:val="center"/>
              <w:rPr>
                <w:rFonts w:ascii="Times New Roman" w:eastAsia="Times New Roman" w:hAnsi="Times New Roman" w:cs="Times New Roman"/>
                <w:b/>
                <w:color w:val="000000"/>
                <w:sz w:val="22"/>
                <w:lang w:eastAsia="pt-BR"/>
              </w:rPr>
            </w:pPr>
            <w:r w:rsidRPr="00D1584A">
              <w:rPr>
                <w:rFonts w:ascii="Times New Roman" w:eastAsia="Times New Roman" w:hAnsi="Times New Roman" w:cs="Times New Roman"/>
                <w:b/>
                <w:color w:val="000000"/>
                <w:sz w:val="22"/>
                <w:lang w:eastAsia="pt-BR"/>
              </w:rPr>
              <w:t>AGO</w:t>
            </w:r>
          </w:p>
        </w:tc>
        <w:tc>
          <w:tcPr>
            <w:tcW w:w="663"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7A5D59" w:rsidRPr="00D1584A" w:rsidRDefault="007A5D59" w:rsidP="007A5D59">
            <w:pPr>
              <w:spacing w:after="0" w:line="240" w:lineRule="auto"/>
              <w:jc w:val="center"/>
              <w:rPr>
                <w:rFonts w:ascii="Times New Roman" w:eastAsia="Times New Roman" w:hAnsi="Times New Roman" w:cs="Times New Roman"/>
                <w:b/>
                <w:color w:val="000000"/>
                <w:sz w:val="22"/>
                <w:lang w:eastAsia="pt-BR"/>
              </w:rPr>
            </w:pPr>
            <w:r w:rsidRPr="00D1584A">
              <w:rPr>
                <w:rFonts w:ascii="Times New Roman" w:eastAsia="Times New Roman" w:hAnsi="Times New Roman" w:cs="Times New Roman"/>
                <w:b/>
                <w:color w:val="000000"/>
                <w:sz w:val="22"/>
                <w:lang w:eastAsia="pt-BR"/>
              </w:rPr>
              <w:t>SET</w:t>
            </w:r>
          </w:p>
        </w:tc>
        <w:tc>
          <w:tcPr>
            <w:tcW w:w="617"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7A5D59" w:rsidRPr="00D1584A" w:rsidRDefault="007A5D59" w:rsidP="007A5D59">
            <w:pPr>
              <w:spacing w:after="0" w:line="240" w:lineRule="auto"/>
              <w:jc w:val="center"/>
              <w:rPr>
                <w:rFonts w:ascii="Times New Roman" w:eastAsia="Times New Roman" w:hAnsi="Times New Roman" w:cs="Times New Roman"/>
                <w:b/>
                <w:color w:val="000000"/>
                <w:sz w:val="22"/>
                <w:lang w:eastAsia="pt-BR"/>
              </w:rPr>
            </w:pPr>
            <w:r w:rsidRPr="00D1584A">
              <w:rPr>
                <w:rFonts w:ascii="Times New Roman" w:eastAsia="Times New Roman" w:hAnsi="Times New Roman" w:cs="Times New Roman"/>
                <w:b/>
                <w:color w:val="000000"/>
                <w:sz w:val="22"/>
                <w:lang w:eastAsia="pt-BR"/>
              </w:rPr>
              <w:t>OUT</w:t>
            </w:r>
          </w:p>
        </w:tc>
        <w:tc>
          <w:tcPr>
            <w:tcW w:w="629"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7A5D59" w:rsidRPr="00D1584A" w:rsidRDefault="007A5D59" w:rsidP="007A5D59">
            <w:pPr>
              <w:spacing w:after="0" w:line="240" w:lineRule="auto"/>
              <w:jc w:val="center"/>
              <w:rPr>
                <w:rFonts w:ascii="Times New Roman" w:eastAsia="Times New Roman" w:hAnsi="Times New Roman" w:cs="Times New Roman"/>
                <w:b/>
                <w:color w:val="000000"/>
                <w:sz w:val="22"/>
                <w:lang w:eastAsia="pt-BR"/>
              </w:rPr>
            </w:pPr>
            <w:r w:rsidRPr="00D1584A">
              <w:rPr>
                <w:rFonts w:ascii="Times New Roman" w:eastAsia="Times New Roman" w:hAnsi="Times New Roman" w:cs="Times New Roman"/>
                <w:b/>
                <w:color w:val="000000"/>
                <w:sz w:val="22"/>
                <w:lang w:eastAsia="pt-BR"/>
              </w:rPr>
              <w:t>NOV</w:t>
            </w:r>
          </w:p>
        </w:tc>
        <w:tc>
          <w:tcPr>
            <w:tcW w:w="593"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7A5D59" w:rsidRPr="00D1584A" w:rsidRDefault="007A5D59" w:rsidP="007A5D59">
            <w:pPr>
              <w:spacing w:after="0" w:line="240" w:lineRule="auto"/>
              <w:jc w:val="center"/>
              <w:rPr>
                <w:rFonts w:ascii="Times New Roman" w:eastAsia="Times New Roman" w:hAnsi="Times New Roman" w:cs="Times New Roman"/>
                <w:b/>
                <w:color w:val="000000"/>
                <w:sz w:val="22"/>
                <w:lang w:eastAsia="pt-BR"/>
              </w:rPr>
            </w:pPr>
            <w:r w:rsidRPr="00D1584A">
              <w:rPr>
                <w:rFonts w:ascii="Times New Roman" w:eastAsia="Times New Roman" w:hAnsi="Times New Roman" w:cs="Times New Roman"/>
                <w:b/>
                <w:color w:val="000000"/>
                <w:sz w:val="22"/>
                <w:lang w:eastAsia="pt-BR"/>
              </w:rPr>
              <w:t>DEZ</w:t>
            </w:r>
          </w:p>
        </w:tc>
        <w:tc>
          <w:tcPr>
            <w:tcW w:w="911"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7A5D59" w:rsidRPr="00D1584A" w:rsidRDefault="007A5D59" w:rsidP="007A5D59">
            <w:pPr>
              <w:spacing w:after="0" w:line="240" w:lineRule="auto"/>
              <w:jc w:val="center"/>
              <w:rPr>
                <w:rFonts w:ascii="Times New Roman" w:eastAsia="Times New Roman" w:hAnsi="Times New Roman" w:cs="Times New Roman"/>
                <w:b/>
                <w:color w:val="000000"/>
                <w:sz w:val="22"/>
                <w:lang w:eastAsia="pt-BR"/>
              </w:rPr>
            </w:pPr>
            <w:r w:rsidRPr="00D1584A">
              <w:rPr>
                <w:rFonts w:ascii="Times New Roman" w:eastAsia="Times New Roman" w:hAnsi="Times New Roman" w:cs="Times New Roman"/>
                <w:b/>
                <w:color w:val="000000"/>
                <w:sz w:val="22"/>
                <w:lang w:eastAsia="pt-BR"/>
              </w:rPr>
              <w:t>TOTAL</w:t>
            </w:r>
          </w:p>
        </w:tc>
      </w:tr>
      <w:tr w:rsidR="007A5D59" w:rsidRPr="00A13B47" w:rsidTr="007A5D59">
        <w:trPr>
          <w:trHeight w:val="237"/>
        </w:trPr>
        <w:tc>
          <w:tcPr>
            <w:tcW w:w="1082" w:type="dxa"/>
            <w:tcBorders>
              <w:top w:val="nil"/>
              <w:left w:val="single" w:sz="4" w:space="0" w:color="auto"/>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DP</w:t>
            </w:r>
          </w:p>
        </w:tc>
        <w:tc>
          <w:tcPr>
            <w:tcW w:w="568"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3</w:t>
            </w:r>
          </w:p>
        </w:tc>
        <w:tc>
          <w:tcPr>
            <w:tcW w:w="580"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5</w:t>
            </w:r>
          </w:p>
        </w:tc>
        <w:tc>
          <w:tcPr>
            <w:tcW w:w="666"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2</w:t>
            </w:r>
          </w:p>
        </w:tc>
        <w:tc>
          <w:tcPr>
            <w:tcW w:w="662"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6</w:t>
            </w:r>
          </w:p>
        </w:tc>
        <w:tc>
          <w:tcPr>
            <w:tcW w:w="764"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6</w:t>
            </w:r>
          </w:p>
        </w:tc>
        <w:tc>
          <w:tcPr>
            <w:tcW w:w="910"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5</w:t>
            </w:r>
          </w:p>
        </w:tc>
        <w:tc>
          <w:tcPr>
            <w:tcW w:w="898"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4</w:t>
            </w:r>
          </w:p>
        </w:tc>
        <w:tc>
          <w:tcPr>
            <w:tcW w:w="662"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7</w:t>
            </w:r>
          </w:p>
        </w:tc>
        <w:tc>
          <w:tcPr>
            <w:tcW w:w="663"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3</w:t>
            </w:r>
          </w:p>
        </w:tc>
        <w:tc>
          <w:tcPr>
            <w:tcW w:w="617"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8</w:t>
            </w:r>
          </w:p>
        </w:tc>
        <w:tc>
          <w:tcPr>
            <w:tcW w:w="629"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4</w:t>
            </w:r>
          </w:p>
        </w:tc>
        <w:tc>
          <w:tcPr>
            <w:tcW w:w="593"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6</w:t>
            </w:r>
          </w:p>
        </w:tc>
        <w:tc>
          <w:tcPr>
            <w:tcW w:w="911"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59</w:t>
            </w:r>
          </w:p>
        </w:tc>
      </w:tr>
      <w:tr w:rsidR="007A5D59" w:rsidRPr="00A13B47" w:rsidTr="007A5D59">
        <w:trPr>
          <w:trHeight w:val="237"/>
        </w:trPr>
        <w:tc>
          <w:tcPr>
            <w:tcW w:w="1082" w:type="dxa"/>
            <w:tcBorders>
              <w:top w:val="nil"/>
              <w:left w:val="single" w:sz="4" w:space="0" w:color="auto"/>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CC</w:t>
            </w:r>
          </w:p>
        </w:tc>
        <w:tc>
          <w:tcPr>
            <w:tcW w:w="568"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4</w:t>
            </w:r>
          </w:p>
        </w:tc>
        <w:tc>
          <w:tcPr>
            <w:tcW w:w="580"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5</w:t>
            </w:r>
          </w:p>
        </w:tc>
        <w:tc>
          <w:tcPr>
            <w:tcW w:w="666"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1</w:t>
            </w:r>
          </w:p>
        </w:tc>
        <w:tc>
          <w:tcPr>
            <w:tcW w:w="662"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1</w:t>
            </w:r>
          </w:p>
        </w:tc>
        <w:tc>
          <w:tcPr>
            <w:tcW w:w="764"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4</w:t>
            </w:r>
          </w:p>
        </w:tc>
        <w:tc>
          <w:tcPr>
            <w:tcW w:w="910"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1</w:t>
            </w:r>
          </w:p>
        </w:tc>
        <w:tc>
          <w:tcPr>
            <w:tcW w:w="898"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1</w:t>
            </w:r>
          </w:p>
        </w:tc>
        <w:tc>
          <w:tcPr>
            <w:tcW w:w="662"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1</w:t>
            </w:r>
          </w:p>
        </w:tc>
        <w:tc>
          <w:tcPr>
            <w:tcW w:w="663"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2</w:t>
            </w:r>
          </w:p>
        </w:tc>
        <w:tc>
          <w:tcPr>
            <w:tcW w:w="617"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4</w:t>
            </w:r>
          </w:p>
        </w:tc>
        <w:tc>
          <w:tcPr>
            <w:tcW w:w="629"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3</w:t>
            </w:r>
          </w:p>
        </w:tc>
        <w:tc>
          <w:tcPr>
            <w:tcW w:w="593"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3</w:t>
            </w:r>
          </w:p>
        </w:tc>
        <w:tc>
          <w:tcPr>
            <w:tcW w:w="911"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30</w:t>
            </w:r>
          </w:p>
        </w:tc>
      </w:tr>
      <w:tr w:rsidR="007A5D59" w:rsidRPr="00A13B47" w:rsidTr="007A5D59">
        <w:trPr>
          <w:trHeight w:val="237"/>
        </w:trPr>
        <w:tc>
          <w:tcPr>
            <w:tcW w:w="1082" w:type="dxa"/>
            <w:tcBorders>
              <w:top w:val="nil"/>
              <w:left w:val="single" w:sz="4" w:space="0" w:color="auto"/>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TP</w:t>
            </w:r>
          </w:p>
        </w:tc>
        <w:tc>
          <w:tcPr>
            <w:tcW w:w="568"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1</w:t>
            </w:r>
          </w:p>
        </w:tc>
        <w:tc>
          <w:tcPr>
            <w:tcW w:w="580"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666"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662"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2</w:t>
            </w:r>
          </w:p>
        </w:tc>
        <w:tc>
          <w:tcPr>
            <w:tcW w:w="764"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910"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2</w:t>
            </w:r>
          </w:p>
        </w:tc>
        <w:tc>
          <w:tcPr>
            <w:tcW w:w="898"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2</w:t>
            </w:r>
          </w:p>
        </w:tc>
        <w:tc>
          <w:tcPr>
            <w:tcW w:w="662"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1</w:t>
            </w:r>
          </w:p>
        </w:tc>
        <w:tc>
          <w:tcPr>
            <w:tcW w:w="663"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617"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629"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593"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911"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8</w:t>
            </w:r>
          </w:p>
        </w:tc>
      </w:tr>
      <w:tr w:rsidR="007A5D59" w:rsidRPr="00A13B47" w:rsidTr="007A5D59">
        <w:trPr>
          <w:trHeight w:val="237"/>
        </w:trPr>
        <w:tc>
          <w:tcPr>
            <w:tcW w:w="1082" w:type="dxa"/>
            <w:tcBorders>
              <w:top w:val="nil"/>
              <w:left w:val="single" w:sz="4" w:space="0" w:color="auto"/>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IN</w:t>
            </w:r>
          </w:p>
        </w:tc>
        <w:tc>
          <w:tcPr>
            <w:tcW w:w="568"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5</w:t>
            </w:r>
          </w:p>
        </w:tc>
        <w:tc>
          <w:tcPr>
            <w:tcW w:w="580"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38</w:t>
            </w:r>
          </w:p>
        </w:tc>
        <w:tc>
          <w:tcPr>
            <w:tcW w:w="666"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1</w:t>
            </w:r>
          </w:p>
        </w:tc>
        <w:tc>
          <w:tcPr>
            <w:tcW w:w="662"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4</w:t>
            </w:r>
          </w:p>
        </w:tc>
        <w:tc>
          <w:tcPr>
            <w:tcW w:w="764"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17</w:t>
            </w:r>
          </w:p>
        </w:tc>
        <w:tc>
          <w:tcPr>
            <w:tcW w:w="910"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15</w:t>
            </w:r>
          </w:p>
        </w:tc>
        <w:tc>
          <w:tcPr>
            <w:tcW w:w="898"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662"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6</w:t>
            </w:r>
          </w:p>
        </w:tc>
        <w:tc>
          <w:tcPr>
            <w:tcW w:w="663"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7</w:t>
            </w:r>
          </w:p>
        </w:tc>
        <w:tc>
          <w:tcPr>
            <w:tcW w:w="617"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6</w:t>
            </w:r>
          </w:p>
        </w:tc>
        <w:tc>
          <w:tcPr>
            <w:tcW w:w="629"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2</w:t>
            </w:r>
          </w:p>
        </w:tc>
        <w:tc>
          <w:tcPr>
            <w:tcW w:w="593"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5</w:t>
            </w:r>
          </w:p>
        </w:tc>
        <w:tc>
          <w:tcPr>
            <w:tcW w:w="911"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106</w:t>
            </w:r>
          </w:p>
        </w:tc>
      </w:tr>
      <w:tr w:rsidR="007A5D59" w:rsidRPr="00A13B47" w:rsidTr="007A5D59">
        <w:trPr>
          <w:trHeight w:val="237"/>
        </w:trPr>
        <w:tc>
          <w:tcPr>
            <w:tcW w:w="1082" w:type="dxa"/>
            <w:tcBorders>
              <w:top w:val="nil"/>
              <w:left w:val="single" w:sz="4" w:space="0" w:color="auto"/>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CO</w:t>
            </w:r>
          </w:p>
        </w:tc>
        <w:tc>
          <w:tcPr>
            <w:tcW w:w="568"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580"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666"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662"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764"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1</w:t>
            </w:r>
          </w:p>
        </w:tc>
        <w:tc>
          <w:tcPr>
            <w:tcW w:w="910"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898"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662"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1</w:t>
            </w:r>
          </w:p>
        </w:tc>
        <w:tc>
          <w:tcPr>
            <w:tcW w:w="663"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617"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629"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593"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911"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2</w:t>
            </w:r>
          </w:p>
        </w:tc>
      </w:tr>
      <w:tr w:rsidR="007A5D59" w:rsidRPr="00A13B47" w:rsidTr="007A5D59">
        <w:trPr>
          <w:trHeight w:val="237"/>
        </w:trPr>
        <w:tc>
          <w:tcPr>
            <w:tcW w:w="1082" w:type="dxa"/>
            <w:tcBorders>
              <w:top w:val="nil"/>
              <w:left w:val="single" w:sz="4" w:space="0" w:color="auto"/>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RDC</w:t>
            </w:r>
          </w:p>
        </w:tc>
        <w:tc>
          <w:tcPr>
            <w:tcW w:w="568"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580"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666"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662"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764"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910"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898"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662"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663"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617"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629"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593"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911"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r>
      <w:tr w:rsidR="007A5D59" w:rsidRPr="00A13B47" w:rsidTr="007A5D59">
        <w:trPr>
          <w:trHeight w:val="237"/>
        </w:trPr>
        <w:tc>
          <w:tcPr>
            <w:tcW w:w="1082" w:type="dxa"/>
            <w:tcBorders>
              <w:top w:val="nil"/>
              <w:left w:val="single" w:sz="4" w:space="0" w:color="auto"/>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CH</w:t>
            </w:r>
          </w:p>
        </w:tc>
        <w:tc>
          <w:tcPr>
            <w:tcW w:w="568"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580"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1</w:t>
            </w:r>
          </w:p>
        </w:tc>
        <w:tc>
          <w:tcPr>
            <w:tcW w:w="666"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662"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1</w:t>
            </w:r>
          </w:p>
        </w:tc>
        <w:tc>
          <w:tcPr>
            <w:tcW w:w="764"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1</w:t>
            </w:r>
          </w:p>
        </w:tc>
        <w:tc>
          <w:tcPr>
            <w:tcW w:w="910"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2</w:t>
            </w:r>
          </w:p>
        </w:tc>
        <w:tc>
          <w:tcPr>
            <w:tcW w:w="898"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662"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1</w:t>
            </w:r>
          </w:p>
        </w:tc>
        <w:tc>
          <w:tcPr>
            <w:tcW w:w="663"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617"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629"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593"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2</w:t>
            </w:r>
          </w:p>
        </w:tc>
        <w:tc>
          <w:tcPr>
            <w:tcW w:w="911"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8</w:t>
            </w:r>
          </w:p>
        </w:tc>
      </w:tr>
      <w:tr w:rsidR="007A5D59" w:rsidRPr="00A13B47" w:rsidTr="007A5D59">
        <w:trPr>
          <w:trHeight w:val="237"/>
        </w:trPr>
        <w:tc>
          <w:tcPr>
            <w:tcW w:w="1082" w:type="dxa"/>
            <w:tcBorders>
              <w:top w:val="nil"/>
              <w:left w:val="single" w:sz="4" w:space="0" w:color="auto"/>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ATA/ARP</w:t>
            </w:r>
          </w:p>
        </w:tc>
        <w:tc>
          <w:tcPr>
            <w:tcW w:w="568"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580" w:type="dxa"/>
            <w:tcBorders>
              <w:top w:val="nil"/>
              <w:left w:val="nil"/>
              <w:bottom w:val="single" w:sz="4" w:space="0" w:color="auto"/>
              <w:right w:val="single" w:sz="4" w:space="0" w:color="auto"/>
            </w:tcBorders>
            <w:shd w:val="clear" w:color="auto" w:fill="auto"/>
            <w:noWrap/>
            <w:vAlign w:val="center"/>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666"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662"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764"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1</w:t>
            </w:r>
          </w:p>
        </w:tc>
        <w:tc>
          <w:tcPr>
            <w:tcW w:w="910"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898"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662"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663"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617"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629"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593"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0</w:t>
            </w:r>
          </w:p>
        </w:tc>
        <w:tc>
          <w:tcPr>
            <w:tcW w:w="911" w:type="dxa"/>
            <w:tcBorders>
              <w:top w:val="nil"/>
              <w:left w:val="nil"/>
              <w:bottom w:val="single" w:sz="4" w:space="0" w:color="auto"/>
              <w:right w:val="single" w:sz="4" w:space="0" w:color="auto"/>
            </w:tcBorders>
            <w:shd w:val="clear" w:color="auto" w:fill="auto"/>
            <w:noWrap/>
            <w:vAlign w:val="bottom"/>
            <w:hideMark/>
          </w:tcPr>
          <w:p w:rsidR="007A5D59" w:rsidRPr="005B4111" w:rsidRDefault="007A5D59" w:rsidP="007A5D59">
            <w:pPr>
              <w:spacing w:after="0" w:line="240" w:lineRule="auto"/>
              <w:jc w:val="center"/>
              <w:rPr>
                <w:rFonts w:ascii="Times New Roman" w:eastAsia="Times New Roman" w:hAnsi="Times New Roman" w:cs="Times New Roman"/>
                <w:color w:val="000000"/>
                <w:sz w:val="22"/>
                <w:lang w:eastAsia="pt-BR"/>
              </w:rPr>
            </w:pPr>
            <w:r w:rsidRPr="005B4111">
              <w:rPr>
                <w:rFonts w:ascii="Times New Roman" w:eastAsia="Times New Roman" w:hAnsi="Times New Roman" w:cs="Times New Roman"/>
                <w:color w:val="000000"/>
                <w:sz w:val="22"/>
                <w:lang w:eastAsia="pt-BR"/>
              </w:rPr>
              <w:t>1</w:t>
            </w:r>
          </w:p>
        </w:tc>
      </w:tr>
      <w:tr w:rsidR="007A5D59" w:rsidRPr="00A13B47" w:rsidTr="007A5D59">
        <w:trPr>
          <w:trHeight w:val="237"/>
        </w:trPr>
        <w:tc>
          <w:tcPr>
            <w:tcW w:w="1082"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7A5D59" w:rsidRPr="00D1584A" w:rsidRDefault="007A5D59" w:rsidP="007A5D59">
            <w:pPr>
              <w:spacing w:after="0" w:line="240" w:lineRule="auto"/>
              <w:rPr>
                <w:rFonts w:ascii="Times New Roman" w:eastAsia="Times New Roman" w:hAnsi="Times New Roman" w:cs="Times New Roman"/>
                <w:b/>
                <w:color w:val="000000"/>
                <w:sz w:val="22"/>
                <w:lang w:eastAsia="pt-BR"/>
              </w:rPr>
            </w:pPr>
            <w:r w:rsidRPr="00D1584A">
              <w:rPr>
                <w:rFonts w:ascii="Times New Roman" w:eastAsia="Times New Roman" w:hAnsi="Times New Roman" w:cs="Times New Roman"/>
                <w:b/>
                <w:color w:val="000000"/>
                <w:sz w:val="22"/>
                <w:lang w:eastAsia="pt-BR"/>
              </w:rPr>
              <w:t>TOTAL</w:t>
            </w:r>
          </w:p>
        </w:tc>
        <w:tc>
          <w:tcPr>
            <w:tcW w:w="568" w:type="dxa"/>
            <w:tcBorders>
              <w:top w:val="nil"/>
              <w:left w:val="nil"/>
              <w:bottom w:val="single" w:sz="4" w:space="0" w:color="auto"/>
              <w:right w:val="single" w:sz="4" w:space="0" w:color="auto"/>
            </w:tcBorders>
            <w:shd w:val="clear" w:color="auto" w:fill="D9D9D9" w:themeFill="background1" w:themeFillShade="D9"/>
            <w:noWrap/>
            <w:vAlign w:val="bottom"/>
            <w:hideMark/>
          </w:tcPr>
          <w:p w:rsidR="007A5D59" w:rsidRPr="00D1584A" w:rsidRDefault="007A5D59" w:rsidP="007A5D59">
            <w:pPr>
              <w:spacing w:after="0" w:line="240" w:lineRule="auto"/>
              <w:jc w:val="center"/>
              <w:rPr>
                <w:rFonts w:ascii="Times New Roman" w:eastAsia="Times New Roman" w:hAnsi="Times New Roman" w:cs="Times New Roman"/>
                <w:b/>
                <w:color w:val="000000"/>
                <w:sz w:val="22"/>
                <w:lang w:eastAsia="pt-BR"/>
              </w:rPr>
            </w:pPr>
            <w:r w:rsidRPr="00D1584A">
              <w:rPr>
                <w:rFonts w:ascii="Times New Roman" w:eastAsia="Times New Roman" w:hAnsi="Times New Roman" w:cs="Times New Roman"/>
                <w:b/>
                <w:color w:val="000000"/>
                <w:sz w:val="22"/>
                <w:lang w:eastAsia="pt-BR"/>
              </w:rPr>
              <w:t>13</w:t>
            </w:r>
          </w:p>
        </w:tc>
        <w:tc>
          <w:tcPr>
            <w:tcW w:w="580" w:type="dxa"/>
            <w:tcBorders>
              <w:top w:val="nil"/>
              <w:left w:val="nil"/>
              <w:bottom w:val="single" w:sz="4" w:space="0" w:color="auto"/>
              <w:right w:val="single" w:sz="4" w:space="0" w:color="auto"/>
            </w:tcBorders>
            <w:shd w:val="clear" w:color="auto" w:fill="D9D9D9" w:themeFill="background1" w:themeFillShade="D9"/>
            <w:noWrap/>
            <w:vAlign w:val="bottom"/>
            <w:hideMark/>
          </w:tcPr>
          <w:p w:rsidR="007A5D59" w:rsidRPr="00D1584A" w:rsidRDefault="007A5D59" w:rsidP="007A5D59">
            <w:pPr>
              <w:spacing w:after="0" w:line="240" w:lineRule="auto"/>
              <w:jc w:val="center"/>
              <w:rPr>
                <w:rFonts w:ascii="Times New Roman" w:eastAsia="Times New Roman" w:hAnsi="Times New Roman" w:cs="Times New Roman"/>
                <w:b/>
                <w:color w:val="000000"/>
                <w:sz w:val="22"/>
                <w:lang w:eastAsia="pt-BR"/>
              </w:rPr>
            </w:pPr>
            <w:r w:rsidRPr="00D1584A">
              <w:rPr>
                <w:rFonts w:ascii="Times New Roman" w:eastAsia="Times New Roman" w:hAnsi="Times New Roman" w:cs="Times New Roman"/>
                <w:b/>
                <w:color w:val="000000"/>
                <w:sz w:val="22"/>
                <w:lang w:eastAsia="pt-BR"/>
              </w:rPr>
              <w:t>49</w:t>
            </w:r>
          </w:p>
        </w:tc>
        <w:tc>
          <w:tcPr>
            <w:tcW w:w="666" w:type="dxa"/>
            <w:tcBorders>
              <w:top w:val="nil"/>
              <w:left w:val="nil"/>
              <w:bottom w:val="single" w:sz="4" w:space="0" w:color="auto"/>
              <w:right w:val="single" w:sz="4" w:space="0" w:color="auto"/>
            </w:tcBorders>
            <w:shd w:val="clear" w:color="auto" w:fill="D9D9D9" w:themeFill="background1" w:themeFillShade="D9"/>
            <w:noWrap/>
            <w:vAlign w:val="bottom"/>
            <w:hideMark/>
          </w:tcPr>
          <w:p w:rsidR="007A5D59" w:rsidRPr="00D1584A" w:rsidRDefault="007A5D59" w:rsidP="007A5D59">
            <w:pPr>
              <w:spacing w:after="0" w:line="240" w:lineRule="auto"/>
              <w:jc w:val="center"/>
              <w:rPr>
                <w:rFonts w:ascii="Times New Roman" w:eastAsia="Times New Roman" w:hAnsi="Times New Roman" w:cs="Times New Roman"/>
                <w:b/>
                <w:color w:val="000000"/>
                <w:sz w:val="22"/>
                <w:lang w:eastAsia="pt-BR"/>
              </w:rPr>
            </w:pPr>
            <w:r w:rsidRPr="00D1584A">
              <w:rPr>
                <w:rFonts w:ascii="Times New Roman" w:eastAsia="Times New Roman" w:hAnsi="Times New Roman" w:cs="Times New Roman"/>
                <w:b/>
                <w:color w:val="000000"/>
                <w:sz w:val="22"/>
                <w:lang w:eastAsia="pt-BR"/>
              </w:rPr>
              <w:t>4</w:t>
            </w:r>
          </w:p>
        </w:tc>
        <w:tc>
          <w:tcPr>
            <w:tcW w:w="662" w:type="dxa"/>
            <w:tcBorders>
              <w:top w:val="nil"/>
              <w:left w:val="nil"/>
              <w:bottom w:val="single" w:sz="4" w:space="0" w:color="auto"/>
              <w:right w:val="single" w:sz="4" w:space="0" w:color="auto"/>
            </w:tcBorders>
            <w:shd w:val="clear" w:color="auto" w:fill="D9D9D9" w:themeFill="background1" w:themeFillShade="D9"/>
            <w:noWrap/>
            <w:vAlign w:val="bottom"/>
            <w:hideMark/>
          </w:tcPr>
          <w:p w:rsidR="007A5D59" w:rsidRPr="00D1584A" w:rsidRDefault="007A5D59" w:rsidP="007A5D59">
            <w:pPr>
              <w:spacing w:after="0" w:line="240" w:lineRule="auto"/>
              <w:jc w:val="center"/>
              <w:rPr>
                <w:rFonts w:ascii="Times New Roman" w:eastAsia="Times New Roman" w:hAnsi="Times New Roman" w:cs="Times New Roman"/>
                <w:b/>
                <w:color w:val="000000"/>
                <w:sz w:val="22"/>
                <w:lang w:eastAsia="pt-BR"/>
              </w:rPr>
            </w:pPr>
            <w:r w:rsidRPr="00D1584A">
              <w:rPr>
                <w:rFonts w:ascii="Times New Roman" w:eastAsia="Times New Roman" w:hAnsi="Times New Roman" w:cs="Times New Roman"/>
                <w:b/>
                <w:color w:val="000000"/>
                <w:sz w:val="22"/>
                <w:lang w:eastAsia="pt-BR"/>
              </w:rPr>
              <w:t>14</w:t>
            </w:r>
          </w:p>
        </w:tc>
        <w:tc>
          <w:tcPr>
            <w:tcW w:w="764" w:type="dxa"/>
            <w:tcBorders>
              <w:top w:val="nil"/>
              <w:left w:val="nil"/>
              <w:bottom w:val="single" w:sz="4" w:space="0" w:color="auto"/>
              <w:right w:val="single" w:sz="4" w:space="0" w:color="auto"/>
            </w:tcBorders>
            <w:shd w:val="clear" w:color="auto" w:fill="D9D9D9" w:themeFill="background1" w:themeFillShade="D9"/>
            <w:noWrap/>
            <w:vAlign w:val="bottom"/>
            <w:hideMark/>
          </w:tcPr>
          <w:p w:rsidR="007A5D59" w:rsidRPr="00D1584A" w:rsidRDefault="007A5D59" w:rsidP="007A5D59">
            <w:pPr>
              <w:spacing w:after="0" w:line="240" w:lineRule="auto"/>
              <w:jc w:val="center"/>
              <w:rPr>
                <w:rFonts w:ascii="Times New Roman" w:eastAsia="Times New Roman" w:hAnsi="Times New Roman" w:cs="Times New Roman"/>
                <w:b/>
                <w:color w:val="000000"/>
                <w:sz w:val="22"/>
                <w:lang w:eastAsia="pt-BR"/>
              </w:rPr>
            </w:pPr>
            <w:r w:rsidRPr="00D1584A">
              <w:rPr>
                <w:rFonts w:ascii="Times New Roman" w:eastAsia="Times New Roman" w:hAnsi="Times New Roman" w:cs="Times New Roman"/>
                <w:b/>
                <w:color w:val="000000"/>
                <w:sz w:val="22"/>
                <w:lang w:eastAsia="pt-BR"/>
              </w:rPr>
              <w:t>30</w:t>
            </w:r>
          </w:p>
        </w:tc>
        <w:tc>
          <w:tcPr>
            <w:tcW w:w="910" w:type="dxa"/>
            <w:tcBorders>
              <w:top w:val="nil"/>
              <w:left w:val="nil"/>
              <w:bottom w:val="single" w:sz="4" w:space="0" w:color="auto"/>
              <w:right w:val="single" w:sz="4" w:space="0" w:color="auto"/>
            </w:tcBorders>
            <w:shd w:val="clear" w:color="auto" w:fill="D9D9D9" w:themeFill="background1" w:themeFillShade="D9"/>
            <w:noWrap/>
            <w:vAlign w:val="bottom"/>
            <w:hideMark/>
          </w:tcPr>
          <w:p w:rsidR="007A5D59" w:rsidRPr="00D1584A" w:rsidRDefault="007A5D59" w:rsidP="007A5D59">
            <w:pPr>
              <w:spacing w:after="0" w:line="240" w:lineRule="auto"/>
              <w:jc w:val="center"/>
              <w:rPr>
                <w:rFonts w:ascii="Times New Roman" w:eastAsia="Times New Roman" w:hAnsi="Times New Roman" w:cs="Times New Roman"/>
                <w:b/>
                <w:color w:val="000000"/>
                <w:sz w:val="22"/>
                <w:lang w:eastAsia="pt-BR"/>
              </w:rPr>
            </w:pPr>
            <w:r w:rsidRPr="00D1584A">
              <w:rPr>
                <w:rFonts w:ascii="Times New Roman" w:eastAsia="Times New Roman" w:hAnsi="Times New Roman" w:cs="Times New Roman"/>
                <w:b/>
                <w:color w:val="000000"/>
                <w:sz w:val="22"/>
                <w:lang w:eastAsia="pt-BR"/>
              </w:rPr>
              <w:t>25</w:t>
            </w:r>
          </w:p>
        </w:tc>
        <w:tc>
          <w:tcPr>
            <w:tcW w:w="898" w:type="dxa"/>
            <w:tcBorders>
              <w:top w:val="nil"/>
              <w:left w:val="nil"/>
              <w:bottom w:val="single" w:sz="4" w:space="0" w:color="auto"/>
              <w:right w:val="single" w:sz="4" w:space="0" w:color="auto"/>
            </w:tcBorders>
            <w:shd w:val="clear" w:color="auto" w:fill="D9D9D9" w:themeFill="background1" w:themeFillShade="D9"/>
            <w:noWrap/>
            <w:vAlign w:val="bottom"/>
            <w:hideMark/>
          </w:tcPr>
          <w:p w:rsidR="007A5D59" w:rsidRPr="00D1584A" w:rsidRDefault="007A5D59" w:rsidP="007A5D59">
            <w:pPr>
              <w:spacing w:after="0" w:line="240" w:lineRule="auto"/>
              <w:jc w:val="center"/>
              <w:rPr>
                <w:rFonts w:ascii="Times New Roman" w:eastAsia="Times New Roman" w:hAnsi="Times New Roman" w:cs="Times New Roman"/>
                <w:b/>
                <w:color w:val="000000"/>
                <w:sz w:val="22"/>
                <w:lang w:eastAsia="pt-BR"/>
              </w:rPr>
            </w:pPr>
            <w:r w:rsidRPr="00D1584A">
              <w:rPr>
                <w:rFonts w:ascii="Times New Roman" w:eastAsia="Times New Roman" w:hAnsi="Times New Roman" w:cs="Times New Roman"/>
                <w:b/>
                <w:color w:val="000000"/>
                <w:sz w:val="22"/>
                <w:lang w:eastAsia="pt-BR"/>
              </w:rPr>
              <w:t>7</w:t>
            </w:r>
          </w:p>
        </w:tc>
        <w:tc>
          <w:tcPr>
            <w:tcW w:w="662" w:type="dxa"/>
            <w:tcBorders>
              <w:top w:val="nil"/>
              <w:left w:val="nil"/>
              <w:bottom w:val="single" w:sz="4" w:space="0" w:color="auto"/>
              <w:right w:val="single" w:sz="4" w:space="0" w:color="auto"/>
            </w:tcBorders>
            <w:shd w:val="clear" w:color="auto" w:fill="D9D9D9" w:themeFill="background1" w:themeFillShade="D9"/>
            <w:noWrap/>
            <w:vAlign w:val="bottom"/>
            <w:hideMark/>
          </w:tcPr>
          <w:p w:rsidR="007A5D59" w:rsidRPr="00D1584A" w:rsidRDefault="007A5D59" w:rsidP="007A5D59">
            <w:pPr>
              <w:spacing w:after="0" w:line="240" w:lineRule="auto"/>
              <w:jc w:val="center"/>
              <w:rPr>
                <w:rFonts w:ascii="Times New Roman" w:eastAsia="Times New Roman" w:hAnsi="Times New Roman" w:cs="Times New Roman"/>
                <w:b/>
                <w:color w:val="000000"/>
                <w:sz w:val="22"/>
                <w:lang w:eastAsia="pt-BR"/>
              </w:rPr>
            </w:pPr>
            <w:r w:rsidRPr="00D1584A">
              <w:rPr>
                <w:rFonts w:ascii="Times New Roman" w:eastAsia="Times New Roman" w:hAnsi="Times New Roman" w:cs="Times New Roman"/>
                <w:b/>
                <w:color w:val="000000"/>
                <w:sz w:val="22"/>
                <w:lang w:eastAsia="pt-BR"/>
              </w:rPr>
              <w:t>17</w:t>
            </w:r>
          </w:p>
        </w:tc>
        <w:tc>
          <w:tcPr>
            <w:tcW w:w="663" w:type="dxa"/>
            <w:tcBorders>
              <w:top w:val="nil"/>
              <w:left w:val="nil"/>
              <w:bottom w:val="single" w:sz="4" w:space="0" w:color="auto"/>
              <w:right w:val="single" w:sz="4" w:space="0" w:color="auto"/>
            </w:tcBorders>
            <w:shd w:val="clear" w:color="auto" w:fill="D9D9D9" w:themeFill="background1" w:themeFillShade="D9"/>
            <w:noWrap/>
            <w:vAlign w:val="bottom"/>
            <w:hideMark/>
          </w:tcPr>
          <w:p w:rsidR="007A5D59" w:rsidRPr="00D1584A" w:rsidRDefault="007A5D59" w:rsidP="007A5D59">
            <w:pPr>
              <w:spacing w:after="0" w:line="240" w:lineRule="auto"/>
              <w:jc w:val="center"/>
              <w:rPr>
                <w:rFonts w:ascii="Times New Roman" w:eastAsia="Times New Roman" w:hAnsi="Times New Roman" w:cs="Times New Roman"/>
                <w:b/>
                <w:color w:val="000000"/>
                <w:sz w:val="22"/>
                <w:lang w:eastAsia="pt-BR"/>
              </w:rPr>
            </w:pPr>
            <w:r w:rsidRPr="00D1584A">
              <w:rPr>
                <w:rFonts w:ascii="Times New Roman" w:eastAsia="Times New Roman" w:hAnsi="Times New Roman" w:cs="Times New Roman"/>
                <w:b/>
                <w:color w:val="000000"/>
                <w:sz w:val="22"/>
                <w:lang w:eastAsia="pt-BR"/>
              </w:rPr>
              <w:t>12</w:t>
            </w:r>
          </w:p>
        </w:tc>
        <w:tc>
          <w:tcPr>
            <w:tcW w:w="617" w:type="dxa"/>
            <w:tcBorders>
              <w:top w:val="nil"/>
              <w:left w:val="nil"/>
              <w:bottom w:val="single" w:sz="4" w:space="0" w:color="auto"/>
              <w:right w:val="single" w:sz="4" w:space="0" w:color="auto"/>
            </w:tcBorders>
            <w:shd w:val="clear" w:color="auto" w:fill="D9D9D9" w:themeFill="background1" w:themeFillShade="D9"/>
            <w:noWrap/>
            <w:vAlign w:val="bottom"/>
            <w:hideMark/>
          </w:tcPr>
          <w:p w:rsidR="007A5D59" w:rsidRPr="00D1584A" w:rsidRDefault="007A5D59" w:rsidP="007A5D59">
            <w:pPr>
              <w:spacing w:after="0" w:line="240" w:lineRule="auto"/>
              <w:jc w:val="center"/>
              <w:rPr>
                <w:rFonts w:ascii="Times New Roman" w:eastAsia="Times New Roman" w:hAnsi="Times New Roman" w:cs="Times New Roman"/>
                <w:b/>
                <w:color w:val="000000"/>
                <w:sz w:val="22"/>
                <w:lang w:eastAsia="pt-BR"/>
              </w:rPr>
            </w:pPr>
            <w:r w:rsidRPr="00D1584A">
              <w:rPr>
                <w:rFonts w:ascii="Times New Roman" w:eastAsia="Times New Roman" w:hAnsi="Times New Roman" w:cs="Times New Roman"/>
                <w:b/>
                <w:color w:val="000000"/>
                <w:sz w:val="22"/>
                <w:lang w:eastAsia="pt-BR"/>
              </w:rPr>
              <w:t>18</w:t>
            </w:r>
          </w:p>
        </w:tc>
        <w:tc>
          <w:tcPr>
            <w:tcW w:w="629" w:type="dxa"/>
            <w:tcBorders>
              <w:top w:val="nil"/>
              <w:left w:val="nil"/>
              <w:bottom w:val="single" w:sz="4" w:space="0" w:color="auto"/>
              <w:right w:val="single" w:sz="4" w:space="0" w:color="auto"/>
            </w:tcBorders>
            <w:shd w:val="clear" w:color="auto" w:fill="D9D9D9" w:themeFill="background1" w:themeFillShade="D9"/>
            <w:noWrap/>
            <w:vAlign w:val="bottom"/>
            <w:hideMark/>
          </w:tcPr>
          <w:p w:rsidR="007A5D59" w:rsidRPr="00D1584A" w:rsidRDefault="007A5D59" w:rsidP="007A5D59">
            <w:pPr>
              <w:spacing w:after="0" w:line="240" w:lineRule="auto"/>
              <w:jc w:val="center"/>
              <w:rPr>
                <w:rFonts w:ascii="Times New Roman" w:eastAsia="Times New Roman" w:hAnsi="Times New Roman" w:cs="Times New Roman"/>
                <w:b/>
                <w:color w:val="000000"/>
                <w:sz w:val="22"/>
                <w:lang w:eastAsia="pt-BR"/>
              </w:rPr>
            </w:pPr>
            <w:r w:rsidRPr="00D1584A">
              <w:rPr>
                <w:rFonts w:ascii="Times New Roman" w:eastAsia="Times New Roman" w:hAnsi="Times New Roman" w:cs="Times New Roman"/>
                <w:b/>
                <w:color w:val="000000"/>
                <w:sz w:val="22"/>
                <w:lang w:eastAsia="pt-BR"/>
              </w:rPr>
              <w:t>9</w:t>
            </w:r>
          </w:p>
        </w:tc>
        <w:tc>
          <w:tcPr>
            <w:tcW w:w="593" w:type="dxa"/>
            <w:tcBorders>
              <w:top w:val="nil"/>
              <w:left w:val="nil"/>
              <w:bottom w:val="single" w:sz="4" w:space="0" w:color="auto"/>
              <w:right w:val="single" w:sz="4" w:space="0" w:color="auto"/>
            </w:tcBorders>
            <w:shd w:val="clear" w:color="auto" w:fill="D9D9D9" w:themeFill="background1" w:themeFillShade="D9"/>
            <w:noWrap/>
            <w:vAlign w:val="bottom"/>
            <w:hideMark/>
          </w:tcPr>
          <w:p w:rsidR="007A5D59" w:rsidRPr="00D1584A" w:rsidRDefault="007A5D59" w:rsidP="007A5D59">
            <w:pPr>
              <w:spacing w:after="0" w:line="240" w:lineRule="auto"/>
              <w:jc w:val="center"/>
              <w:rPr>
                <w:rFonts w:ascii="Times New Roman" w:eastAsia="Times New Roman" w:hAnsi="Times New Roman" w:cs="Times New Roman"/>
                <w:b/>
                <w:color w:val="000000"/>
                <w:sz w:val="22"/>
                <w:lang w:eastAsia="pt-BR"/>
              </w:rPr>
            </w:pPr>
            <w:r w:rsidRPr="00D1584A">
              <w:rPr>
                <w:rFonts w:ascii="Times New Roman" w:eastAsia="Times New Roman" w:hAnsi="Times New Roman" w:cs="Times New Roman"/>
                <w:b/>
                <w:color w:val="000000"/>
                <w:sz w:val="22"/>
                <w:lang w:eastAsia="pt-BR"/>
              </w:rPr>
              <w:t>16</w:t>
            </w:r>
          </w:p>
        </w:tc>
        <w:tc>
          <w:tcPr>
            <w:tcW w:w="911" w:type="dxa"/>
            <w:tcBorders>
              <w:top w:val="nil"/>
              <w:left w:val="nil"/>
              <w:bottom w:val="single" w:sz="4" w:space="0" w:color="auto"/>
              <w:right w:val="single" w:sz="4" w:space="0" w:color="auto"/>
            </w:tcBorders>
            <w:shd w:val="clear" w:color="auto" w:fill="D9D9D9" w:themeFill="background1" w:themeFillShade="D9"/>
            <w:noWrap/>
            <w:vAlign w:val="bottom"/>
            <w:hideMark/>
          </w:tcPr>
          <w:p w:rsidR="007A5D59" w:rsidRPr="00D1584A" w:rsidRDefault="007A5D59" w:rsidP="007A5D59">
            <w:pPr>
              <w:spacing w:after="0" w:line="240" w:lineRule="auto"/>
              <w:jc w:val="center"/>
              <w:rPr>
                <w:rFonts w:ascii="Times New Roman" w:eastAsia="Times New Roman" w:hAnsi="Times New Roman" w:cs="Times New Roman"/>
                <w:b/>
                <w:color w:val="000000"/>
                <w:sz w:val="22"/>
                <w:lang w:eastAsia="pt-BR"/>
              </w:rPr>
            </w:pPr>
            <w:r w:rsidRPr="00D1584A">
              <w:rPr>
                <w:rFonts w:ascii="Times New Roman" w:eastAsia="Times New Roman" w:hAnsi="Times New Roman" w:cs="Times New Roman"/>
                <w:b/>
                <w:color w:val="000000"/>
                <w:sz w:val="22"/>
                <w:lang w:eastAsia="pt-BR"/>
              </w:rPr>
              <w:t>214</w:t>
            </w:r>
          </w:p>
        </w:tc>
      </w:tr>
    </w:tbl>
    <w:p w:rsidR="00C827DA" w:rsidRPr="00A13B47" w:rsidRDefault="00C827DA" w:rsidP="00C827DA">
      <w:pPr>
        <w:jc w:val="center"/>
        <w:rPr>
          <w:rFonts w:ascii="Times New Roman" w:hAnsi="Times New Roman" w:cs="Times New Roman"/>
          <w:b/>
        </w:rPr>
      </w:pPr>
    </w:p>
    <w:p w:rsidR="00C827DA" w:rsidRPr="00A13B47" w:rsidRDefault="00C827DA" w:rsidP="00C827DA">
      <w:pPr>
        <w:jc w:val="center"/>
        <w:rPr>
          <w:rFonts w:ascii="Times New Roman" w:hAnsi="Times New Roman" w:cs="Times New Roman"/>
          <w:b/>
        </w:rPr>
      </w:pPr>
    </w:p>
    <w:p w:rsidR="007A5D59" w:rsidRDefault="007A5D59" w:rsidP="009576DC">
      <w:pPr>
        <w:spacing w:line="360" w:lineRule="auto"/>
        <w:jc w:val="both"/>
        <w:rPr>
          <w:rFonts w:ascii="Times New Roman" w:hAnsi="Times New Roman" w:cs="Times New Roman"/>
          <w:b/>
          <w:szCs w:val="24"/>
        </w:rPr>
      </w:pPr>
    </w:p>
    <w:p w:rsidR="00C827DA" w:rsidRPr="00A13B47" w:rsidRDefault="00225A77" w:rsidP="009576DC">
      <w:pPr>
        <w:spacing w:line="360" w:lineRule="auto"/>
        <w:jc w:val="both"/>
        <w:rPr>
          <w:rFonts w:ascii="Times New Roman" w:hAnsi="Times New Roman" w:cs="Times New Roman"/>
          <w:b/>
          <w:szCs w:val="24"/>
        </w:rPr>
      </w:pPr>
      <w:r>
        <w:rPr>
          <w:rFonts w:ascii="Times New Roman" w:hAnsi="Times New Roman" w:cs="Times New Roman"/>
          <w:b/>
          <w:szCs w:val="24"/>
        </w:rPr>
        <w:t xml:space="preserve">B) </w:t>
      </w:r>
      <w:r w:rsidR="00C827DA" w:rsidRPr="00A13B47">
        <w:rPr>
          <w:rFonts w:ascii="Times New Roman" w:hAnsi="Times New Roman" w:cs="Times New Roman"/>
          <w:b/>
          <w:szCs w:val="24"/>
        </w:rPr>
        <w:t>CONTRATOS</w:t>
      </w:r>
    </w:p>
    <w:p w:rsidR="00C827DA" w:rsidRPr="00A13B47" w:rsidRDefault="00C827DA" w:rsidP="009576DC">
      <w:pPr>
        <w:spacing w:line="360" w:lineRule="auto"/>
        <w:jc w:val="both"/>
        <w:rPr>
          <w:rFonts w:ascii="Times New Roman" w:hAnsi="Times New Roman" w:cs="Times New Roman"/>
          <w:szCs w:val="24"/>
        </w:rPr>
      </w:pPr>
      <w:r w:rsidRPr="00A13B47">
        <w:rPr>
          <w:rFonts w:ascii="Times New Roman" w:hAnsi="Times New Roman" w:cs="Times New Roman"/>
          <w:szCs w:val="24"/>
        </w:rPr>
        <w:t>A Controladoria registrou no exercício de 201</w:t>
      </w:r>
      <w:r w:rsidR="009576DC" w:rsidRPr="00A13B47">
        <w:rPr>
          <w:rFonts w:ascii="Times New Roman" w:hAnsi="Times New Roman" w:cs="Times New Roman"/>
          <w:szCs w:val="24"/>
        </w:rPr>
        <w:t>9</w:t>
      </w:r>
      <w:r w:rsidRPr="00A13B47">
        <w:rPr>
          <w:rFonts w:ascii="Times New Roman" w:hAnsi="Times New Roman" w:cs="Times New Roman"/>
          <w:szCs w:val="24"/>
        </w:rPr>
        <w:t xml:space="preserve"> os Contratos Administrativos conforme tabela abaixo: </w:t>
      </w:r>
    </w:p>
    <w:tbl>
      <w:tblPr>
        <w:tblW w:w="7655" w:type="dxa"/>
        <w:jc w:val="center"/>
        <w:tblInd w:w="70" w:type="dxa"/>
        <w:tblCellMar>
          <w:left w:w="70" w:type="dxa"/>
          <w:right w:w="70" w:type="dxa"/>
        </w:tblCellMar>
        <w:tblLook w:val="04A0"/>
      </w:tblPr>
      <w:tblGrid>
        <w:gridCol w:w="1900"/>
        <w:gridCol w:w="3487"/>
        <w:gridCol w:w="2268"/>
      </w:tblGrid>
      <w:tr w:rsidR="00C827DA" w:rsidRPr="00A13B47" w:rsidTr="00F55406">
        <w:trPr>
          <w:trHeight w:val="510"/>
          <w:jc w:val="center"/>
        </w:trPr>
        <w:tc>
          <w:tcPr>
            <w:tcW w:w="7655" w:type="dxa"/>
            <w:gridSpan w:val="3"/>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hideMark/>
          </w:tcPr>
          <w:p w:rsidR="000828C2" w:rsidRDefault="000828C2" w:rsidP="009576DC">
            <w:pPr>
              <w:spacing w:after="0" w:line="240" w:lineRule="auto"/>
              <w:jc w:val="center"/>
              <w:rPr>
                <w:rFonts w:ascii="Times New Roman" w:eastAsia="Times New Roman" w:hAnsi="Times New Roman" w:cs="Times New Roman"/>
                <w:b/>
                <w:color w:val="000000"/>
                <w:szCs w:val="24"/>
                <w:lang w:eastAsia="pt-BR"/>
              </w:rPr>
            </w:pPr>
          </w:p>
          <w:p w:rsidR="00C827DA" w:rsidRPr="000828C2" w:rsidRDefault="00C827DA" w:rsidP="009576DC">
            <w:pPr>
              <w:spacing w:after="0" w:line="240" w:lineRule="auto"/>
              <w:jc w:val="center"/>
              <w:rPr>
                <w:rFonts w:ascii="Times New Roman" w:eastAsia="Times New Roman" w:hAnsi="Times New Roman" w:cs="Times New Roman"/>
                <w:b/>
                <w:color w:val="000000"/>
                <w:szCs w:val="24"/>
                <w:lang w:eastAsia="pt-BR"/>
              </w:rPr>
            </w:pPr>
            <w:r w:rsidRPr="000828C2">
              <w:rPr>
                <w:rFonts w:ascii="Times New Roman" w:eastAsia="Times New Roman" w:hAnsi="Times New Roman" w:cs="Times New Roman"/>
                <w:b/>
                <w:color w:val="000000"/>
                <w:szCs w:val="24"/>
                <w:lang w:eastAsia="pt-BR"/>
              </w:rPr>
              <w:t>LISTAGEM DE CONTRATOS 201</w:t>
            </w:r>
            <w:r w:rsidR="009576DC" w:rsidRPr="000828C2">
              <w:rPr>
                <w:rFonts w:ascii="Times New Roman" w:eastAsia="Times New Roman" w:hAnsi="Times New Roman" w:cs="Times New Roman"/>
                <w:b/>
                <w:color w:val="000000"/>
                <w:szCs w:val="24"/>
                <w:lang w:eastAsia="pt-BR"/>
              </w:rPr>
              <w:t>9</w:t>
            </w:r>
          </w:p>
          <w:p w:rsidR="00D1584A" w:rsidRPr="00A13B47" w:rsidRDefault="00D1584A" w:rsidP="009576DC">
            <w:pPr>
              <w:spacing w:after="0" w:line="240" w:lineRule="auto"/>
              <w:jc w:val="center"/>
              <w:rPr>
                <w:rFonts w:ascii="Times New Roman" w:eastAsia="Times New Roman" w:hAnsi="Times New Roman" w:cs="Times New Roman"/>
                <w:color w:val="000000"/>
                <w:sz w:val="28"/>
                <w:szCs w:val="28"/>
                <w:lang w:eastAsia="pt-BR"/>
              </w:rPr>
            </w:pPr>
          </w:p>
        </w:tc>
      </w:tr>
      <w:tr w:rsidR="00C827DA" w:rsidRPr="00A13B47" w:rsidTr="000B7B32">
        <w:trPr>
          <w:trHeight w:val="615"/>
          <w:jc w:val="center"/>
        </w:trPr>
        <w:tc>
          <w:tcPr>
            <w:tcW w:w="1900" w:type="dxa"/>
            <w:tcBorders>
              <w:top w:val="single" w:sz="8" w:space="0" w:color="auto"/>
              <w:left w:val="single" w:sz="8" w:space="0" w:color="auto"/>
              <w:bottom w:val="single" w:sz="8" w:space="0" w:color="auto"/>
              <w:right w:val="nil"/>
            </w:tcBorders>
            <w:shd w:val="clear" w:color="auto" w:fill="D9D9D9" w:themeFill="background1" w:themeFillShade="D9"/>
            <w:noWrap/>
            <w:vAlign w:val="center"/>
            <w:hideMark/>
          </w:tcPr>
          <w:p w:rsidR="00C827DA" w:rsidRPr="00A13B47" w:rsidRDefault="00C827DA" w:rsidP="00C827DA">
            <w:pPr>
              <w:spacing w:after="0" w:line="240" w:lineRule="auto"/>
              <w:jc w:val="center"/>
              <w:rPr>
                <w:rFonts w:ascii="Times New Roman" w:eastAsia="Times New Roman" w:hAnsi="Times New Roman" w:cs="Times New Roman"/>
                <w:b/>
                <w:bCs/>
                <w:color w:val="000000"/>
                <w:lang w:eastAsia="pt-BR"/>
              </w:rPr>
            </w:pPr>
            <w:r w:rsidRPr="00A13B47">
              <w:rPr>
                <w:rFonts w:ascii="Times New Roman" w:eastAsia="Times New Roman" w:hAnsi="Times New Roman" w:cs="Times New Roman"/>
                <w:b/>
                <w:bCs/>
                <w:color w:val="000000"/>
                <w:lang w:eastAsia="pt-BR"/>
              </w:rPr>
              <w:t>MÊS</w:t>
            </w:r>
          </w:p>
        </w:tc>
        <w:tc>
          <w:tcPr>
            <w:tcW w:w="3487"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rsidR="00C827DA" w:rsidRPr="00A13B47" w:rsidRDefault="00C827DA" w:rsidP="00C827DA">
            <w:pPr>
              <w:spacing w:after="0" w:line="240" w:lineRule="auto"/>
              <w:jc w:val="center"/>
              <w:rPr>
                <w:rFonts w:ascii="Times New Roman" w:eastAsia="Times New Roman" w:hAnsi="Times New Roman" w:cs="Times New Roman"/>
                <w:b/>
                <w:bCs/>
                <w:color w:val="000000"/>
                <w:lang w:eastAsia="pt-BR"/>
              </w:rPr>
            </w:pPr>
            <w:r w:rsidRPr="00A13B47">
              <w:rPr>
                <w:rFonts w:ascii="Times New Roman" w:eastAsia="Times New Roman" w:hAnsi="Times New Roman" w:cs="Times New Roman"/>
                <w:b/>
                <w:bCs/>
                <w:color w:val="000000"/>
                <w:lang w:eastAsia="pt-BR"/>
              </w:rPr>
              <w:t>QUANTIDADE DE CONTRATOS NO MÊS</w:t>
            </w:r>
          </w:p>
        </w:tc>
        <w:tc>
          <w:tcPr>
            <w:tcW w:w="2268" w:type="dxa"/>
            <w:tcBorders>
              <w:top w:val="single" w:sz="8" w:space="0" w:color="auto"/>
              <w:left w:val="nil"/>
              <w:bottom w:val="single" w:sz="8" w:space="0" w:color="auto"/>
              <w:right w:val="single" w:sz="8" w:space="0" w:color="auto"/>
            </w:tcBorders>
            <w:shd w:val="clear" w:color="auto" w:fill="D9D9D9" w:themeFill="background1" w:themeFillShade="D9"/>
            <w:noWrap/>
            <w:vAlign w:val="center"/>
            <w:hideMark/>
          </w:tcPr>
          <w:p w:rsidR="00C827DA" w:rsidRPr="00A13B47" w:rsidRDefault="00C827DA" w:rsidP="00C827DA">
            <w:pPr>
              <w:spacing w:after="0" w:line="240" w:lineRule="auto"/>
              <w:jc w:val="center"/>
              <w:rPr>
                <w:rFonts w:ascii="Times New Roman" w:eastAsia="Times New Roman" w:hAnsi="Times New Roman" w:cs="Times New Roman"/>
                <w:b/>
                <w:bCs/>
                <w:color w:val="000000"/>
                <w:lang w:eastAsia="pt-BR"/>
              </w:rPr>
            </w:pPr>
            <w:r w:rsidRPr="00A13B47">
              <w:rPr>
                <w:rFonts w:ascii="Times New Roman" w:eastAsia="Times New Roman" w:hAnsi="Times New Roman" w:cs="Times New Roman"/>
                <w:b/>
                <w:bCs/>
                <w:color w:val="000000"/>
                <w:lang w:eastAsia="pt-BR"/>
              </w:rPr>
              <w:t>VALOR</w:t>
            </w:r>
          </w:p>
        </w:tc>
      </w:tr>
      <w:tr w:rsidR="00C827DA" w:rsidRPr="00A13B47" w:rsidTr="00FA25D5">
        <w:trPr>
          <w:trHeight w:val="375"/>
          <w:jc w:val="center"/>
        </w:trPr>
        <w:tc>
          <w:tcPr>
            <w:tcW w:w="1900" w:type="dxa"/>
            <w:tcBorders>
              <w:top w:val="nil"/>
              <w:left w:val="single" w:sz="8" w:space="0" w:color="auto"/>
              <w:bottom w:val="single" w:sz="4" w:space="0" w:color="auto"/>
              <w:right w:val="single" w:sz="8" w:space="0" w:color="auto"/>
            </w:tcBorders>
            <w:shd w:val="clear" w:color="000000" w:fill="FFFFFF"/>
            <w:noWrap/>
            <w:vAlign w:val="bottom"/>
            <w:hideMark/>
          </w:tcPr>
          <w:p w:rsidR="00C827DA" w:rsidRPr="00D1584A" w:rsidRDefault="00C827DA" w:rsidP="000828C2">
            <w:pPr>
              <w:spacing w:after="0" w:line="240" w:lineRule="auto"/>
              <w:rPr>
                <w:rFonts w:ascii="Times New Roman" w:eastAsia="Times New Roman" w:hAnsi="Times New Roman" w:cs="Times New Roman"/>
                <w:bCs/>
                <w:color w:val="000000"/>
                <w:lang w:eastAsia="pt-BR"/>
              </w:rPr>
            </w:pPr>
            <w:r w:rsidRPr="00D1584A">
              <w:rPr>
                <w:rFonts w:ascii="Times New Roman" w:eastAsia="Times New Roman" w:hAnsi="Times New Roman" w:cs="Times New Roman"/>
                <w:bCs/>
                <w:color w:val="000000"/>
                <w:lang w:eastAsia="pt-BR"/>
              </w:rPr>
              <w:t>JANEIRO</w:t>
            </w:r>
          </w:p>
        </w:tc>
        <w:tc>
          <w:tcPr>
            <w:tcW w:w="3487" w:type="dxa"/>
            <w:tcBorders>
              <w:top w:val="nil"/>
              <w:left w:val="single" w:sz="8" w:space="0" w:color="auto"/>
              <w:bottom w:val="single" w:sz="4" w:space="0" w:color="auto"/>
              <w:right w:val="single" w:sz="4" w:space="0" w:color="auto"/>
            </w:tcBorders>
            <w:shd w:val="clear" w:color="auto" w:fill="auto"/>
            <w:vAlign w:val="bottom"/>
            <w:hideMark/>
          </w:tcPr>
          <w:p w:rsidR="00C827DA" w:rsidRPr="00D1584A" w:rsidRDefault="00AC5F95" w:rsidP="00C827DA">
            <w:pPr>
              <w:spacing w:after="0" w:line="240" w:lineRule="auto"/>
              <w:jc w:val="center"/>
              <w:rPr>
                <w:rFonts w:ascii="Times New Roman" w:eastAsia="Times New Roman" w:hAnsi="Times New Roman" w:cs="Times New Roman"/>
                <w:bCs/>
                <w:color w:val="000000"/>
                <w:lang w:eastAsia="pt-BR"/>
              </w:rPr>
            </w:pPr>
            <w:r w:rsidRPr="00D1584A">
              <w:rPr>
                <w:rFonts w:ascii="Times New Roman" w:eastAsia="Times New Roman" w:hAnsi="Times New Roman" w:cs="Times New Roman"/>
                <w:bCs/>
                <w:color w:val="000000"/>
                <w:lang w:eastAsia="pt-BR"/>
              </w:rPr>
              <w:t>11</w:t>
            </w:r>
          </w:p>
        </w:tc>
        <w:tc>
          <w:tcPr>
            <w:tcW w:w="2268" w:type="dxa"/>
            <w:tcBorders>
              <w:top w:val="nil"/>
              <w:left w:val="nil"/>
              <w:bottom w:val="single" w:sz="4" w:space="0" w:color="auto"/>
              <w:right w:val="single" w:sz="4" w:space="0" w:color="auto"/>
            </w:tcBorders>
            <w:shd w:val="clear" w:color="000000" w:fill="FFFFFF"/>
            <w:vAlign w:val="bottom"/>
            <w:hideMark/>
          </w:tcPr>
          <w:p w:rsidR="00C827DA" w:rsidRPr="00D1584A" w:rsidRDefault="00AC5F95" w:rsidP="00C827DA">
            <w:pPr>
              <w:spacing w:after="0" w:line="240" w:lineRule="auto"/>
              <w:jc w:val="right"/>
              <w:rPr>
                <w:rFonts w:ascii="Times New Roman" w:eastAsia="Times New Roman" w:hAnsi="Times New Roman" w:cs="Times New Roman"/>
                <w:bCs/>
                <w:color w:val="000000"/>
                <w:lang w:eastAsia="pt-BR"/>
              </w:rPr>
            </w:pPr>
            <w:r w:rsidRPr="00D1584A">
              <w:rPr>
                <w:rFonts w:ascii="Times New Roman" w:eastAsia="Times New Roman" w:hAnsi="Times New Roman" w:cs="Times New Roman"/>
                <w:bCs/>
                <w:color w:val="000000"/>
                <w:lang w:eastAsia="pt-BR"/>
              </w:rPr>
              <w:t>9.708.801,29</w:t>
            </w:r>
          </w:p>
        </w:tc>
      </w:tr>
      <w:tr w:rsidR="00C827DA" w:rsidRPr="00A13B47" w:rsidTr="00FA25D5">
        <w:trPr>
          <w:trHeight w:val="375"/>
          <w:jc w:val="center"/>
        </w:trPr>
        <w:tc>
          <w:tcPr>
            <w:tcW w:w="1900" w:type="dxa"/>
            <w:tcBorders>
              <w:top w:val="single" w:sz="4" w:space="0" w:color="auto"/>
              <w:left w:val="single" w:sz="8" w:space="0" w:color="auto"/>
              <w:bottom w:val="single" w:sz="4" w:space="0" w:color="auto"/>
              <w:right w:val="single" w:sz="8" w:space="0" w:color="auto"/>
            </w:tcBorders>
            <w:shd w:val="clear" w:color="000000" w:fill="FFFFFF"/>
            <w:noWrap/>
            <w:vAlign w:val="bottom"/>
            <w:hideMark/>
          </w:tcPr>
          <w:p w:rsidR="00C827DA" w:rsidRPr="00D1584A" w:rsidRDefault="00C827DA" w:rsidP="000828C2">
            <w:pPr>
              <w:spacing w:after="0" w:line="240" w:lineRule="auto"/>
              <w:rPr>
                <w:rFonts w:ascii="Times New Roman" w:eastAsia="Times New Roman" w:hAnsi="Times New Roman" w:cs="Times New Roman"/>
                <w:bCs/>
                <w:color w:val="000000"/>
                <w:lang w:eastAsia="pt-BR"/>
              </w:rPr>
            </w:pPr>
            <w:r w:rsidRPr="00D1584A">
              <w:rPr>
                <w:rFonts w:ascii="Times New Roman" w:eastAsia="Times New Roman" w:hAnsi="Times New Roman" w:cs="Times New Roman"/>
                <w:bCs/>
                <w:color w:val="000000"/>
                <w:lang w:eastAsia="pt-BR"/>
              </w:rPr>
              <w:t>FEVEREIRO</w:t>
            </w:r>
          </w:p>
        </w:tc>
        <w:tc>
          <w:tcPr>
            <w:tcW w:w="3487"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827DA" w:rsidRPr="00D1584A" w:rsidRDefault="00AC5F95" w:rsidP="00C827DA">
            <w:pPr>
              <w:spacing w:after="0" w:line="240" w:lineRule="auto"/>
              <w:jc w:val="center"/>
              <w:rPr>
                <w:rFonts w:ascii="Times New Roman" w:eastAsia="Times New Roman" w:hAnsi="Times New Roman" w:cs="Times New Roman"/>
                <w:bCs/>
                <w:color w:val="000000"/>
                <w:lang w:eastAsia="pt-BR"/>
              </w:rPr>
            </w:pPr>
            <w:r w:rsidRPr="00D1584A">
              <w:rPr>
                <w:rFonts w:ascii="Times New Roman" w:eastAsia="Times New Roman" w:hAnsi="Times New Roman" w:cs="Times New Roman"/>
                <w:bCs/>
                <w:color w:val="000000"/>
                <w:lang w:eastAsia="pt-BR"/>
              </w:rPr>
              <w:t>38</w:t>
            </w:r>
          </w:p>
        </w:tc>
        <w:tc>
          <w:tcPr>
            <w:tcW w:w="2268" w:type="dxa"/>
            <w:tcBorders>
              <w:top w:val="single" w:sz="4" w:space="0" w:color="auto"/>
              <w:left w:val="nil"/>
              <w:bottom w:val="single" w:sz="4" w:space="0" w:color="auto"/>
              <w:right w:val="single" w:sz="4" w:space="0" w:color="auto"/>
            </w:tcBorders>
            <w:shd w:val="clear" w:color="000000" w:fill="FFFFFF"/>
            <w:vAlign w:val="bottom"/>
            <w:hideMark/>
          </w:tcPr>
          <w:p w:rsidR="00C827DA" w:rsidRPr="00D1584A" w:rsidRDefault="00AC5F95" w:rsidP="00C827DA">
            <w:pPr>
              <w:spacing w:after="0" w:line="240" w:lineRule="auto"/>
              <w:jc w:val="right"/>
              <w:rPr>
                <w:rFonts w:ascii="Times New Roman" w:eastAsia="Times New Roman" w:hAnsi="Times New Roman" w:cs="Times New Roman"/>
                <w:bCs/>
                <w:color w:val="000000"/>
                <w:lang w:eastAsia="pt-BR"/>
              </w:rPr>
            </w:pPr>
            <w:r w:rsidRPr="00D1584A">
              <w:rPr>
                <w:rFonts w:ascii="Times New Roman" w:eastAsia="Times New Roman" w:hAnsi="Times New Roman" w:cs="Times New Roman"/>
                <w:bCs/>
                <w:color w:val="000000"/>
                <w:lang w:eastAsia="pt-BR"/>
              </w:rPr>
              <w:t>3.922.695,34</w:t>
            </w:r>
          </w:p>
        </w:tc>
      </w:tr>
      <w:tr w:rsidR="00C827DA" w:rsidRPr="00A13B47" w:rsidTr="00FA25D5">
        <w:trPr>
          <w:trHeight w:val="360"/>
          <w:jc w:val="center"/>
        </w:trPr>
        <w:tc>
          <w:tcPr>
            <w:tcW w:w="1900" w:type="dxa"/>
            <w:tcBorders>
              <w:top w:val="single" w:sz="4" w:space="0" w:color="auto"/>
              <w:left w:val="single" w:sz="8" w:space="0" w:color="auto"/>
              <w:bottom w:val="single" w:sz="4" w:space="0" w:color="auto"/>
              <w:right w:val="single" w:sz="8" w:space="0" w:color="auto"/>
            </w:tcBorders>
            <w:shd w:val="clear" w:color="000000" w:fill="FFFFFF"/>
            <w:noWrap/>
            <w:vAlign w:val="bottom"/>
            <w:hideMark/>
          </w:tcPr>
          <w:p w:rsidR="00C827DA" w:rsidRPr="00D1584A" w:rsidRDefault="00C827DA" w:rsidP="000828C2">
            <w:pPr>
              <w:spacing w:after="0" w:line="240" w:lineRule="auto"/>
              <w:rPr>
                <w:rFonts w:ascii="Times New Roman" w:eastAsia="Times New Roman" w:hAnsi="Times New Roman" w:cs="Times New Roman"/>
                <w:bCs/>
                <w:color w:val="000000"/>
                <w:lang w:eastAsia="pt-BR"/>
              </w:rPr>
            </w:pPr>
            <w:r w:rsidRPr="00D1584A">
              <w:rPr>
                <w:rFonts w:ascii="Times New Roman" w:eastAsia="Times New Roman" w:hAnsi="Times New Roman" w:cs="Times New Roman"/>
                <w:bCs/>
                <w:color w:val="000000"/>
                <w:lang w:eastAsia="pt-BR"/>
              </w:rPr>
              <w:t>MARÇO</w:t>
            </w:r>
          </w:p>
        </w:tc>
        <w:tc>
          <w:tcPr>
            <w:tcW w:w="3487" w:type="dxa"/>
            <w:tcBorders>
              <w:top w:val="nil"/>
              <w:left w:val="single" w:sz="8" w:space="0" w:color="auto"/>
              <w:bottom w:val="single" w:sz="4" w:space="0" w:color="auto"/>
              <w:right w:val="single" w:sz="4" w:space="0" w:color="auto"/>
            </w:tcBorders>
            <w:shd w:val="clear" w:color="auto" w:fill="auto"/>
            <w:vAlign w:val="bottom"/>
            <w:hideMark/>
          </w:tcPr>
          <w:p w:rsidR="00C827DA" w:rsidRPr="00D1584A" w:rsidRDefault="00AC5F95" w:rsidP="00C827DA">
            <w:pPr>
              <w:spacing w:after="0" w:line="240" w:lineRule="auto"/>
              <w:jc w:val="center"/>
              <w:rPr>
                <w:rFonts w:ascii="Times New Roman" w:eastAsia="Times New Roman" w:hAnsi="Times New Roman" w:cs="Times New Roman"/>
                <w:bCs/>
                <w:color w:val="000000"/>
                <w:lang w:eastAsia="pt-BR"/>
              </w:rPr>
            </w:pPr>
            <w:r w:rsidRPr="00D1584A">
              <w:rPr>
                <w:rFonts w:ascii="Times New Roman" w:eastAsia="Times New Roman" w:hAnsi="Times New Roman" w:cs="Times New Roman"/>
                <w:bCs/>
                <w:color w:val="000000"/>
                <w:lang w:eastAsia="pt-BR"/>
              </w:rPr>
              <w:t>19</w:t>
            </w:r>
          </w:p>
        </w:tc>
        <w:tc>
          <w:tcPr>
            <w:tcW w:w="2268" w:type="dxa"/>
            <w:tcBorders>
              <w:top w:val="nil"/>
              <w:left w:val="nil"/>
              <w:bottom w:val="single" w:sz="4" w:space="0" w:color="auto"/>
              <w:right w:val="single" w:sz="4" w:space="0" w:color="auto"/>
            </w:tcBorders>
            <w:shd w:val="clear" w:color="000000" w:fill="FFFFFF"/>
            <w:vAlign w:val="bottom"/>
            <w:hideMark/>
          </w:tcPr>
          <w:p w:rsidR="00C827DA" w:rsidRPr="00D1584A" w:rsidRDefault="00AC5F95" w:rsidP="00C827DA">
            <w:pPr>
              <w:spacing w:after="0" w:line="240" w:lineRule="auto"/>
              <w:jc w:val="right"/>
              <w:rPr>
                <w:rFonts w:ascii="Times New Roman" w:eastAsia="Times New Roman" w:hAnsi="Times New Roman" w:cs="Times New Roman"/>
                <w:bCs/>
                <w:color w:val="000000"/>
                <w:lang w:eastAsia="pt-BR"/>
              </w:rPr>
            </w:pPr>
            <w:r w:rsidRPr="00D1584A">
              <w:rPr>
                <w:rFonts w:ascii="Times New Roman" w:eastAsia="Times New Roman" w:hAnsi="Times New Roman" w:cs="Times New Roman"/>
                <w:bCs/>
                <w:color w:val="000000"/>
                <w:lang w:eastAsia="pt-BR"/>
              </w:rPr>
              <w:t>36.836.996,47</w:t>
            </w:r>
          </w:p>
        </w:tc>
      </w:tr>
      <w:tr w:rsidR="00C827DA" w:rsidRPr="00A13B47" w:rsidTr="00FA25D5">
        <w:trPr>
          <w:trHeight w:val="435"/>
          <w:jc w:val="center"/>
        </w:trPr>
        <w:tc>
          <w:tcPr>
            <w:tcW w:w="1900" w:type="dxa"/>
            <w:tcBorders>
              <w:top w:val="single" w:sz="4" w:space="0" w:color="auto"/>
              <w:left w:val="single" w:sz="8" w:space="0" w:color="auto"/>
              <w:bottom w:val="single" w:sz="4" w:space="0" w:color="auto"/>
              <w:right w:val="single" w:sz="8" w:space="0" w:color="auto"/>
            </w:tcBorders>
            <w:shd w:val="clear" w:color="000000" w:fill="FFFFFF"/>
            <w:noWrap/>
            <w:vAlign w:val="bottom"/>
            <w:hideMark/>
          </w:tcPr>
          <w:p w:rsidR="00C827DA" w:rsidRPr="00D1584A" w:rsidRDefault="00C827DA" w:rsidP="000828C2">
            <w:pPr>
              <w:spacing w:after="0" w:line="240" w:lineRule="auto"/>
              <w:rPr>
                <w:rFonts w:ascii="Times New Roman" w:eastAsia="Times New Roman" w:hAnsi="Times New Roman" w:cs="Times New Roman"/>
                <w:bCs/>
                <w:color w:val="000000"/>
                <w:lang w:eastAsia="pt-BR"/>
              </w:rPr>
            </w:pPr>
            <w:r w:rsidRPr="00D1584A">
              <w:rPr>
                <w:rFonts w:ascii="Times New Roman" w:eastAsia="Times New Roman" w:hAnsi="Times New Roman" w:cs="Times New Roman"/>
                <w:bCs/>
                <w:color w:val="000000"/>
                <w:lang w:eastAsia="pt-BR"/>
              </w:rPr>
              <w:t>ABRIL</w:t>
            </w:r>
          </w:p>
        </w:tc>
        <w:tc>
          <w:tcPr>
            <w:tcW w:w="3487" w:type="dxa"/>
            <w:tcBorders>
              <w:top w:val="nil"/>
              <w:left w:val="single" w:sz="8" w:space="0" w:color="auto"/>
              <w:bottom w:val="single" w:sz="4" w:space="0" w:color="auto"/>
              <w:right w:val="single" w:sz="4" w:space="0" w:color="auto"/>
            </w:tcBorders>
            <w:shd w:val="clear" w:color="auto" w:fill="auto"/>
            <w:vAlign w:val="bottom"/>
            <w:hideMark/>
          </w:tcPr>
          <w:p w:rsidR="00C827DA" w:rsidRPr="00D1584A" w:rsidRDefault="00AC5F95" w:rsidP="00C827DA">
            <w:pPr>
              <w:spacing w:after="0" w:line="240" w:lineRule="auto"/>
              <w:jc w:val="center"/>
              <w:rPr>
                <w:rFonts w:ascii="Times New Roman" w:eastAsia="Times New Roman" w:hAnsi="Times New Roman" w:cs="Times New Roman"/>
                <w:bCs/>
                <w:color w:val="000000"/>
                <w:lang w:eastAsia="pt-BR"/>
              </w:rPr>
            </w:pPr>
            <w:r w:rsidRPr="00D1584A">
              <w:rPr>
                <w:rFonts w:ascii="Times New Roman" w:eastAsia="Times New Roman" w:hAnsi="Times New Roman" w:cs="Times New Roman"/>
                <w:bCs/>
                <w:color w:val="000000"/>
                <w:lang w:eastAsia="pt-BR"/>
              </w:rPr>
              <w:t>17</w:t>
            </w:r>
          </w:p>
        </w:tc>
        <w:tc>
          <w:tcPr>
            <w:tcW w:w="2268" w:type="dxa"/>
            <w:tcBorders>
              <w:top w:val="nil"/>
              <w:left w:val="nil"/>
              <w:bottom w:val="single" w:sz="4" w:space="0" w:color="auto"/>
              <w:right w:val="single" w:sz="4" w:space="0" w:color="auto"/>
            </w:tcBorders>
            <w:shd w:val="clear" w:color="000000" w:fill="FFFFFF"/>
            <w:noWrap/>
            <w:vAlign w:val="bottom"/>
            <w:hideMark/>
          </w:tcPr>
          <w:p w:rsidR="00C827DA" w:rsidRPr="00D1584A" w:rsidRDefault="00AC5F95" w:rsidP="00C827DA">
            <w:pPr>
              <w:spacing w:after="0" w:line="240" w:lineRule="auto"/>
              <w:jc w:val="right"/>
              <w:rPr>
                <w:rFonts w:ascii="Times New Roman" w:eastAsia="Times New Roman" w:hAnsi="Times New Roman" w:cs="Times New Roman"/>
                <w:bCs/>
                <w:color w:val="000000"/>
                <w:lang w:eastAsia="pt-BR"/>
              </w:rPr>
            </w:pPr>
            <w:r w:rsidRPr="00D1584A">
              <w:rPr>
                <w:rFonts w:ascii="Times New Roman" w:eastAsia="Times New Roman" w:hAnsi="Times New Roman" w:cs="Times New Roman"/>
                <w:bCs/>
                <w:color w:val="000000"/>
                <w:lang w:eastAsia="pt-BR"/>
              </w:rPr>
              <w:t>25.849.938,75</w:t>
            </w:r>
          </w:p>
        </w:tc>
      </w:tr>
      <w:tr w:rsidR="00C827DA" w:rsidRPr="00A13B47" w:rsidTr="00FA25D5">
        <w:trPr>
          <w:trHeight w:val="375"/>
          <w:jc w:val="center"/>
        </w:trPr>
        <w:tc>
          <w:tcPr>
            <w:tcW w:w="1900" w:type="dxa"/>
            <w:tcBorders>
              <w:top w:val="single" w:sz="4" w:space="0" w:color="auto"/>
              <w:left w:val="single" w:sz="8" w:space="0" w:color="auto"/>
              <w:bottom w:val="single" w:sz="4" w:space="0" w:color="auto"/>
              <w:right w:val="single" w:sz="8" w:space="0" w:color="auto"/>
            </w:tcBorders>
            <w:shd w:val="clear" w:color="000000" w:fill="FFFFFF"/>
            <w:noWrap/>
            <w:vAlign w:val="bottom"/>
            <w:hideMark/>
          </w:tcPr>
          <w:p w:rsidR="00C827DA" w:rsidRPr="00D1584A" w:rsidRDefault="00C827DA" w:rsidP="000828C2">
            <w:pPr>
              <w:spacing w:after="0" w:line="240" w:lineRule="auto"/>
              <w:rPr>
                <w:rFonts w:ascii="Times New Roman" w:eastAsia="Times New Roman" w:hAnsi="Times New Roman" w:cs="Times New Roman"/>
                <w:bCs/>
                <w:color w:val="000000"/>
                <w:lang w:eastAsia="pt-BR"/>
              </w:rPr>
            </w:pPr>
            <w:r w:rsidRPr="00D1584A">
              <w:rPr>
                <w:rFonts w:ascii="Times New Roman" w:eastAsia="Times New Roman" w:hAnsi="Times New Roman" w:cs="Times New Roman"/>
                <w:bCs/>
                <w:color w:val="000000"/>
                <w:lang w:eastAsia="pt-BR"/>
              </w:rPr>
              <w:t>MAIO</w:t>
            </w:r>
          </w:p>
        </w:tc>
        <w:tc>
          <w:tcPr>
            <w:tcW w:w="3487" w:type="dxa"/>
            <w:tcBorders>
              <w:top w:val="nil"/>
              <w:left w:val="single" w:sz="8" w:space="0" w:color="auto"/>
              <w:bottom w:val="single" w:sz="4" w:space="0" w:color="auto"/>
              <w:right w:val="single" w:sz="4" w:space="0" w:color="auto"/>
            </w:tcBorders>
            <w:shd w:val="clear" w:color="auto" w:fill="auto"/>
            <w:vAlign w:val="bottom"/>
            <w:hideMark/>
          </w:tcPr>
          <w:p w:rsidR="00C827DA" w:rsidRPr="00D1584A" w:rsidRDefault="00AC5F95" w:rsidP="00C827DA">
            <w:pPr>
              <w:spacing w:after="0" w:line="240" w:lineRule="auto"/>
              <w:jc w:val="center"/>
              <w:rPr>
                <w:rFonts w:ascii="Times New Roman" w:eastAsia="Times New Roman" w:hAnsi="Times New Roman" w:cs="Times New Roman"/>
                <w:bCs/>
                <w:color w:val="000000"/>
                <w:lang w:eastAsia="pt-BR"/>
              </w:rPr>
            </w:pPr>
            <w:r w:rsidRPr="00D1584A">
              <w:rPr>
                <w:rFonts w:ascii="Times New Roman" w:eastAsia="Times New Roman" w:hAnsi="Times New Roman" w:cs="Times New Roman"/>
                <w:bCs/>
                <w:color w:val="000000"/>
                <w:lang w:eastAsia="pt-BR"/>
              </w:rPr>
              <w:t>46</w:t>
            </w:r>
          </w:p>
        </w:tc>
        <w:tc>
          <w:tcPr>
            <w:tcW w:w="2268" w:type="dxa"/>
            <w:tcBorders>
              <w:top w:val="nil"/>
              <w:left w:val="nil"/>
              <w:bottom w:val="single" w:sz="4" w:space="0" w:color="auto"/>
              <w:right w:val="single" w:sz="4" w:space="0" w:color="auto"/>
            </w:tcBorders>
            <w:shd w:val="clear" w:color="000000" w:fill="FFFFFF"/>
            <w:vAlign w:val="bottom"/>
            <w:hideMark/>
          </w:tcPr>
          <w:p w:rsidR="00C827DA" w:rsidRPr="00D1584A" w:rsidRDefault="00AC5F95" w:rsidP="00C827DA">
            <w:pPr>
              <w:spacing w:after="0" w:line="240" w:lineRule="auto"/>
              <w:jc w:val="right"/>
              <w:rPr>
                <w:rFonts w:ascii="Times New Roman" w:eastAsia="Times New Roman" w:hAnsi="Times New Roman" w:cs="Times New Roman"/>
                <w:bCs/>
                <w:color w:val="000000"/>
                <w:lang w:eastAsia="pt-BR"/>
              </w:rPr>
            </w:pPr>
            <w:r w:rsidRPr="00D1584A">
              <w:rPr>
                <w:rFonts w:ascii="Times New Roman" w:eastAsia="Times New Roman" w:hAnsi="Times New Roman" w:cs="Times New Roman"/>
                <w:bCs/>
                <w:color w:val="000000"/>
                <w:lang w:eastAsia="pt-BR"/>
              </w:rPr>
              <w:t>9.937.547,99</w:t>
            </w:r>
          </w:p>
        </w:tc>
      </w:tr>
      <w:tr w:rsidR="00C827DA" w:rsidRPr="00A13B47" w:rsidTr="00FA25D5">
        <w:trPr>
          <w:trHeight w:val="375"/>
          <w:jc w:val="center"/>
        </w:trPr>
        <w:tc>
          <w:tcPr>
            <w:tcW w:w="1900" w:type="dxa"/>
            <w:tcBorders>
              <w:top w:val="single" w:sz="4" w:space="0" w:color="auto"/>
              <w:left w:val="single" w:sz="8" w:space="0" w:color="auto"/>
              <w:bottom w:val="single" w:sz="4" w:space="0" w:color="auto"/>
              <w:right w:val="single" w:sz="8" w:space="0" w:color="auto"/>
            </w:tcBorders>
            <w:shd w:val="clear" w:color="000000" w:fill="FFFFFF"/>
            <w:noWrap/>
            <w:vAlign w:val="bottom"/>
            <w:hideMark/>
          </w:tcPr>
          <w:p w:rsidR="00C827DA" w:rsidRPr="00D1584A" w:rsidRDefault="00C827DA" w:rsidP="000828C2">
            <w:pPr>
              <w:spacing w:after="0" w:line="240" w:lineRule="auto"/>
              <w:rPr>
                <w:rFonts w:ascii="Times New Roman" w:eastAsia="Times New Roman" w:hAnsi="Times New Roman" w:cs="Times New Roman"/>
                <w:bCs/>
                <w:color w:val="000000"/>
                <w:lang w:eastAsia="pt-BR"/>
              </w:rPr>
            </w:pPr>
            <w:r w:rsidRPr="00D1584A">
              <w:rPr>
                <w:rFonts w:ascii="Times New Roman" w:eastAsia="Times New Roman" w:hAnsi="Times New Roman" w:cs="Times New Roman"/>
                <w:bCs/>
                <w:color w:val="000000"/>
                <w:lang w:eastAsia="pt-BR"/>
              </w:rPr>
              <w:t>JUNHO</w:t>
            </w:r>
          </w:p>
        </w:tc>
        <w:tc>
          <w:tcPr>
            <w:tcW w:w="3487" w:type="dxa"/>
            <w:tcBorders>
              <w:top w:val="single" w:sz="4" w:space="0" w:color="auto"/>
              <w:left w:val="single" w:sz="8" w:space="0" w:color="auto"/>
              <w:bottom w:val="single" w:sz="4" w:space="0" w:color="auto"/>
              <w:right w:val="single" w:sz="4" w:space="0" w:color="auto"/>
            </w:tcBorders>
            <w:shd w:val="clear" w:color="auto" w:fill="auto"/>
            <w:vAlign w:val="bottom"/>
            <w:hideMark/>
          </w:tcPr>
          <w:p w:rsidR="00C827DA" w:rsidRPr="00D1584A" w:rsidRDefault="00AC5F95" w:rsidP="00C827DA">
            <w:pPr>
              <w:spacing w:after="0" w:line="240" w:lineRule="auto"/>
              <w:jc w:val="center"/>
              <w:rPr>
                <w:rFonts w:ascii="Times New Roman" w:eastAsia="Times New Roman" w:hAnsi="Times New Roman" w:cs="Times New Roman"/>
                <w:bCs/>
                <w:color w:val="000000"/>
                <w:lang w:eastAsia="pt-BR"/>
              </w:rPr>
            </w:pPr>
            <w:r w:rsidRPr="00D1584A">
              <w:rPr>
                <w:rFonts w:ascii="Times New Roman" w:eastAsia="Times New Roman" w:hAnsi="Times New Roman" w:cs="Times New Roman"/>
                <w:bCs/>
                <w:color w:val="000000"/>
                <w:lang w:eastAsia="pt-BR"/>
              </w:rPr>
              <w:t>70</w:t>
            </w:r>
          </w:p>
        </w:tc>
        <w:tc>
          <w:tcPr>
            <w:tcW w:w="2268" w:type="dxa"/>
            <w:tcBorders>
              <w:top w:val="single" w:sz="4" w:space="0" w:color="auto"/>
              <w:left w:val="nil"/>
              <w:bottom w:val="single" w:sz="4" w:space="0" w:color="auto"/>
              <w:right w:val="single" w:sz="4" w:space="0" w:color="auto"/>
            </w:tcBorders>
            <w:shd w:val="clear" w:color="000000" w:fill="FFFFFF"/>
            <w:vAlign w:val="bottom"/>
            <w:hideMark/>
          </w:tcPr>
          <w:p w:rsidR="00C827DA" w:rsidRPr="00D1584A" w:rsidRDefault="00AC5F95" w:rsidP="00C827DA">
            <w:pPr>
              <w:spacing w:after="0" w:line="240" w:lineRule="auto"/>
              <w:jc w:val="right"/>
              <w:rPr>
                <w:rFonts w:ascii="Times New Roman" w:eastAsia="Times New Roman" w:hAnsi="Times New Roman" w:cs="Times New Roman"/>
                <w:bCs/>
                <w:color w:val="000000"/>
                <w:lang w:eastAsia="pt-BR"/>
              </w:rPr>
            </w:pPr>
            <w:r w:rsidRPr="00D1584A">
              <w:rPr>
                <w:rFonts w:ascii="Times New Roman" w:eastAsia="Times New Roman" w:hAnsi="Times New Roman" w:cs="Times New Roman"/>
                <w:bCs/>
                <w:color w:val="000000"/>
                <w:lang w:eastAsia="pt-BR"/>
              </w:rPr>
              <w:t>22.044.007,38</w:t>
            </w:r>
          </w:p>
        </w:tc>
      </w:tr>
      <w:tr w:rsidR="00C827DA" w:rsidRPr="00A13B47" w:rsidTr="00FA25D5">
        <w:trPr>
          <w:trHeight w:val="375"/>
          <w:jc w:val="center"/>
        </w:trPr>
        <w:tc>
          <w:tcPr>
            <w:tcW w:w="1900" w:type="dxa"/>
            <w:tcBorders>
              <w:top w:val="single" w:sz="4" w:space="0" w:color="auto"/>
              <w:left w:val="single" w:sz="8" w:space="0" w:color="auto"/>
              <w:bottom w:val="single" w:sz="4" w:space="0" w:color="auto"/>
              <w:right w:val="single" w:sz="8" w:space="0" w:color="auto"/>
            </w:tcBorders>
            <w:shd w:val="clear" w:color="000000" w:fill="FFFFFF"/>
            <w:noWrap/>
            <w:vAlign w:val="bottom"/>
            <w:hideMark/>
          </w:tcPr>
          <w:p w:rsidR="00C827DA" w:rsidRPr="00D1584A" w:rsidRDefault="00C827DA" w:rsidP="000828C2">
            <w:pPr>
              <w:spacing w:after="0" w:line="240" w:lineRule="auto"/>
              <w:rPr>
                <w:rFonts w:ascii="Times New Roman" w:eastAsia="Times New Roman" w:hAnsi="Times New Roman" w:cs="Times New Roman"/>
                <w:bCs/>
                <w:color w:val="000000"/>
                <w:lang w:eastAsia="pt-BR"/>
              </w:rPr>
            </w:pPr>
            <w:r w:rsidRPr="00D1584A">
              <w:rPr>
                <w:rFonts w:ascii="Times New Roman" w:eastAsia="Times New Roman" w:hAnsi="Times New Roman" w:cs="Times New Roman"/>
                <w:bCs/>
                <w:color w:val="000000"/>
                <w:lang w:eastAsia="pt-BR"/>
              </w:rPr>
              <w:t>JULHO</w:t>
            </w:r>
          </w:p>
        </w:tc>
        <w:tc>
          <w:tcPr>
            <w:tcW w:w="3487" w:type="dxa"/>
            <w:tcBorders>
              <w:top w:val="nil"/>
              <w:left w:val="single" w:sz="8" w:space="0" w:color="auto"/>
              <w:bottom w:val="single" w:sz="4" w:space="0" w:color="auto"/>
              <w:right w:val="single" w:sz="4" w:space="0" w:color="auto"/>
            </w:tcBorders>
            <w:shd w:val="clear" w:color="auto" w:fill="auto"/>
            <w:vAlign w:val="bottom"/>
            <w:hideMark/>
          </w:tcPr>
          <w:p w:rsidR="00C827DA" w:rsidRPr="00D1584A" w:rsidRDefault="00AC5F95" w:rsidP="00C827DA">
            <w:pPr>
              <w:spacing w:after="0" w:line="240" w:lineRule="auto"/>
              <w:jc w:val="center"/>
              <w:rPr>
                <w:rFonts w:ascii="Times New Roman" w:eastAsia="Times New Roman" w:hAnsi="Times New Roman" w:cs="Times New Roman"/>
                <w:bCs/>
                <w:color w:val="000000"/>
                <w:lang w:eastAsia="pt-BR"/>
              </w:rPr>
            </w:pPr>
            <w:r w:rsidRPr="00D1584A">
              <w:rPr>
                <w:rFonts w:ascii="Times New Roman" w:eastAsia="Times New Roman" w:hAnsi="Times New Roman" w:cs="Times New Roman"/>
                <w:bCs/>
                <w:color w:val="000000"/>
                <w:lang w:eastAsia="pt-BR"/>
              </w:rPr>
              <w:t>24</w:t>
            </w:r>
          </w:p>
        </w:tc>
        <w:tc>
          <w:tcPr>
            <w:tcW w:w="2268" w:type="dxa"/>
            <w:tcBorders>
              <w:top w:val="nil"/>
              <w:left w:val="nil"/>
              <w:bottom w:val="single" w:sz="4" w:space="0" w:color="auto"/>
              <w:right w:val="single" w:sz="4" w:space="0" w:color="auto"/>
            </w:tcBorders>
            <w:shd w:val="clear" w:color="000000" w:fill="FFFFFF"/>
            <w:vAlign w:val="bottom"/>
            <w:hideMark/>
          </w:tcPr>
          <w:p w:rsidR="00C827DA" w:rsidRPr="00D1584A" w:rsidRDefault="00AC5F95" w:rsidP="00C827DA">
            <w:pPr>
              <w:spacing w:after="0" w:line="240" w:lineRule="auto"/>
              <w:jc w:val="right"/>
              <w:rPr>
                <w:rFonts w:ascii="Times New Roman" w:eastAsia="Times New Roman" w:hAnsi="Times New Roman" w:cs="Times New Roman"/>
                <w:bCs/>
                <w:color w:val="000000"/>
                <w:lang w:eastAsia="pt-BR"/>
              </w:rPr>
            </w:pPr>
            <w:r w:rsidRPr="00D1584A">
              <w:rPr>
                <w:rFonts w:ascii="Times New Roman" w:eastAsia="Times New Roman" w:hAnsi="Times New Roman" w:cs="Times New Roman"/>
                <w:bCs/>
                <w:color w:val="000000"/>
                <w:lang w:eastAsia="pt-BR"/>
              </w:rPr>
              <w:t>9.400.504,82</w:t>
            </w:r>
          </w:p>
        </w:tc>
      </w:tr>
      <w:tr w:rsidR="00C827DA" w:rsidRPr="00A13B47" w:rsidTr="00FA25D5">
        <w:trPr>
          <w:trHeight w:val="375"/>
          <w:jc w:val="center"/>
        </w:trPr>
        <w:tc>
          <w:tcPr>
            <w:tcW w:w="1900" w:type="dxa"/>
            <w:tcBorders>
              <w:top w:val="single" w:sz="4" w:space="0" w:color="auto"/>
              <w:left w:val="single" w:sz="8" w:space="0" w:color="auto"/>
              <w:bottom w:val="single" w:sz="4" w:space="0" w:color="auto"/>
              <w:right w:val="single" w:sz="8" w:space="0" w:color="auto"/>
            </w:tcBorders>
            <w:shd w:val="clear" w:color="000000" w:fill="FFFFFF"/>
            <w:noWrap/>
            <w:vAlign w:val="bottom"/>
            <w:hideMark/>
          </w:tcPr>
          <w:p w:rsidR="00C827DA" w:rsidRPr="00D1584A" w:rsidRDefault="00C827DA" w:rsidP="000828C2">
            <w:pPr>
              <w:spacing w:after="0" w:line="240" w:lineRule="auto"/>
              <w:rPr>
                <w:rFonts w:ascii="Times New Roman" w:eastAsia="Times New Roman" w:hAnsi="Times New Roman" w:cs="Times New Roman"/>
                <w:bCs/>
                <w:lang w:eastAsia="pt-BR"/>
              </w:rPr>
            </w:pPr>
            <w:r w:rsidRPr="00D1584A">
              <w:rPr>
                <w:rFonts w:ascii="Times New Roman" w:eastAsia="Times New Roman" w:hAnsi="Times New Roman" w:cs="Times New Roman"/>
                <w:bCs/>
                <w:lang w:eastAsia="pt-BR"/>
              </w:rPr>
              <w:t>AGOSTO</w:t>
            </w:r>
          </w:p>
        </w:tc>
        <w:tc>
          <w:tcPr>
            <w:tcW w:w="3487" w:type="dxa"/>
            <w:tcBorders>
              <w:top w:val="nil"/>
              <w:left w:val="single" w:sz="8" w:space="0" w:color="auto"/>
              <w:bottom w:val="single" w:sz="4" w:space="0" w:color="auto"/>
              <w:right w:val="single" w:sz="4" w:space="0" w:color="auto"/>
            </w:tcBorders>
            <w:shd w:val="clear" w:color="auto" w:fill="auto"/>
            <w:vAlign w:val="bottom"/>
            <w:hideMark/>
          </w:tcPr>
          <w:p w:rsidR="00C827DA" w:rsidRPr="00D1584A" w:rsidRDefault="00AC5F95" w:rsidP="00C827DA">
            <w:pPr>
              <w:spacing w:after="0" w:line="240" w:lineRule="auto"/>
              <w:jc w:val="center"/>
              <w:rPr>
                <w:rFonts w:ascii="Times New Roman" w:eastAsia="Times New Roman" w:hAnsi="Times New Roman" w:cs="Times New Roman"/>
                <w:bCs/>
                <w:lang w:eastAsia="pt-BR"/>
              </w:rPr>
            </w:pPr>
            <w:r w:rsidRPr="00D1584A">
              <w:rPr>
                <w:rFonts w:ascii="Times New Roman" w:eastAsia="Times New Roman" w:hAnsi="Times New Roman" w:cs="Times New Roman"/>
                <w:bCs/>
                <w:lang w:eastAsia="pt-BR"/>
              </w:rPr>
              <w:t>14</w:t>
            </w:r>
          </w:p>
        </w:tc>
        <w:tc>
          <w:tcPr>
            <w:tcW w:w="2268" w:type="dxa"/>
            <w:tcBorders>
              <w:top w:val="nil"/>
              <w:left w:val="nil"/>
              <w:bottom w:val="single" w:sz="4" w:space="0" w:color="auto"/>
              <w:right w:val="single" w:sz="4" w:space="0" w:color="auto"/>
            </w:tcBorders>
            <w:shd w:val="clear" w:color="000000" w:fill="FFFFFF"/>
            <w:vAlign w:val="bottom"/>
            <w:hideMark/>
          </w:tcPr>
          <w:p w:rsidR="00C827DA" w:rsidRPr="00D1584A" w:rsidRDefault="00AC5F95" w:rsidP="00C827DA">
            <w:pPr>
              <w:spacing w:after="0" w:line="240" w:lineRule="auto"/>
              <w:jc w:val="right"/>
              <w:rPr>
                <w:rFonts w:ascii="Times New Roman" w:eastAsia="Times New Roman" w:hAnsi="Times New Roman" w:cs="Times New Roman"/>
                <w:bCs/>
                <w:lang w:eastAsia="pt-BR"/>
              </w:rPr>
            </w:pPr>
            <w:r w:rsidRPr="00D1584A">
              <w:rPr>
                <w:rFonts w:ascii="Times New Roman" w:eastAsia="Times New Roman" w:hAnsi="Times New Roman" w:cs="Times New Roman"/>
                <w:bCs/>
                <w:lang w:eastAsia="pt-BR"/>
              </w:rPr>
              <w:t>2.179.622,11</w:t>
            </w:r>
          </w:p>
        </w:tc>
      </w:tr>
      <w:tr w:rsidR="00C827DA" w:rsidRPr="00A13B47" w:rsidTr="00FA25D5">
        <w:trPr>
          <w:trHeight w:val="375"/>
          <w:jc w:val="center"/>
        </w:trPr>
        <w:tc>
          <w:tcPr>
            <w:tcW w:w="1900" w:type="dxa"/>
            <w:tcBorders>
              <w:top w:val="single" w:sz="4" w:space="0" w:color="auto"/>
              <w:left w:val="single" w:sz="8" w:space="0" w:color="auto"/>
              <w:bottom w:val="single" w:sz="4" w:space="0" w:color="auto"/>
              <w:right w:val="single" w:sz="8" w:space="0" w:color="auto"/>
            </w:tcBorders>
            <w:shd w:val="clear" w:color="000000" w:fill="FFFFFF"/>
            <w:noWrap/>
            <w:vAlign w:val="bottom"/>
            <w:hideMark/>
          </w:tcPr>
          <w:p w:rsidR="00C827DA" w:rsidRPr="00D1584A" w:rsidRDefault="00C827DA" w:rsidP="000828C2">
            <w:pPr>
              <w:spacing w:after="0" w:line="240" w:lineRule="auto"/>
              <w:rPr>
                <w:rFonts w:ascii="Times New Roman" w:eastAsia="Times New Roman" w:hAnsi="Times New Roman" w:cs="Times New Roman"/>
                <w:bCs/>
                <w:color w:val="000000"/>
                <w:lang w:eastAsia="pt-BR"/>
              </w:rPr>
            </w:pPr>
            <w:r w:rsidRPr="00D1584A">
              <w:rPr>
                <w:rFonts w:ascii="Times New Roman" w:eastAsia="Times New Roman" w:hAnsi="Times New Roman" w:cs="Times New Roman"/>
                <w:bCs/>
                <w:color w:val="000000"/>
                <w:lang w:eastAsia="pt-BR"/>
              </w:rPr>
              <w:t>SETEMBRO</w:t>
            </w:r>
          </w:p>
        </w:tc>
        <w:tc>
          <w:tcPr>
            <w:tcW w:w="3487" w:type="dxa"/>
            <w:tcBorders>
              <w:top w:val="nil"/>
              <w:left w:val="single" w:sz="8" w:space="0" w:color="auto"/>
              <w:bottom w:val="single" w:sz="4" w:space="0" w:color="auto"/>
              <w:right w:val="single" w:sz="4" w:space="0" w:color="auto"/>
            </w:tcBorders>
            <w:shd w:val="clear" w:color="auto" w:fill="auto"/>
            <w:vAlign w:val="bottom"/>
            <w:hideMark/>
          </w:tcPr>
          <w:p w:rsidR="00C827DA" w:rsidRPr="00D1584A" w:rsidRDefault="00AC5F95" w:rsidP="00C827DA">
            <w:pPr>
              <w:spacing w:after="0" w:line="240" w:lineRule="auto"/>
              <w:jc w:val="center"/>
              <w:rPr>
                <w:rFonts w:ascii="Times New Roman" w:eastAsia="Times New Roman" w:hAnsi="Times New Roman" w:cs="Times New Roman"/>
                <w:bCs/>
                <w:color w:val="000000"/>
                <w:lang w:eastAsia="pt-BR"/>
              </w:rPr>
            </w:pPr>
            <w:r w:rsidRPr="00D1584A">
              <w:rPr>
                <w:rFonts w:ascii="Times New Roman" w:eastAsia="Times New Roman" w:hAnsi="Times New Roman" w:cs="Times New Roman"/>
                <w:bCs/>
                <w:color w:val="000000"/>
                <w:lang w:eastAsia="pt-BR"/>
              </w:rPr>
              <w:t>16</w:t>
            </w:r>
          </w:p>
        </w:tc>
        <w:tc>
          <w:tcPr>
            <w:tcW w:w="2268" w:type="dxa"/>
            <w:tcBorders>
              <w:top w:val="nil"/>
              <w:left w:val="nil"/>
              <w:bottom w:val="single" w:sz="4" w:space="0" w:color="auto"/>
              <w:right w:val="single" w:sz="4" w:space="0" w:color="auto"/>
            </w:tcBorders>
            <w:shd w:val="clear" w:color="000000" w:fill="FFFFFF"/>
            <w:vAlign w:val="bottom"/>
            <w:hideMark/>
          </w:tcPr>
          <w:p w:rsidR="00C827DA" w:rsidRPr="00D1584A" w:rsidRDefault="00AC5F95" w:rsidP="00C827DA">
            <w:pPr>
              <w:spacing w:after="0" w:line="240" w:lineRule="auto"/>
              <w:jc w:val="right"/>
              <w:rPr>
                <w:rFonts w:ascii="Times New Roman" w:eastAsia="Times New Roman" w:hAnsi="Times New Roman" w:cs="Times New Roman"/>
                <w:bCs/>
                <w:color w:val="000000"/>
                <w:lang w:eastAsia="pt-BR"/>
              </w:rPr>
            </w:pPr>
            <w:r w:rsidRPr="00D1584A">
              <w:rPr>
                <w:rFonts w:ascii="Times New Roman" w:eastAsia="Times New Roman" w:hAnsi="Times New Roman" w:cs="Times New Roman"/>
                <w:bCs/>
                <w:color w:val="000000"/>
                <w:lang w:eastAsia="pt-BR"/>
              </w:rPr>
              <w:t>3.471.944,54</w:t>
            </w:r>
          </w:p>
        </w:tc>
      </w:tr>
      <w:tr w:rsidR="00AC5F95" w:rsidRPr="00A13B47" w:rsidTr="00FA25D5">
        <w:trPr>
          <w:trHeight w:val="375"/>
          <w:jc w:val="center"/>
        </w:trPr>
        <w:tc>
          <w:tcPr>
            <w:tcW w:w="1900" w:type="dxa"/>
            <w:tcBorders>
              <w:top w:val="single" w:sz="4" w:space="0" w:color="auto"/>
              <w:left w:val="single" w:sz="8" w:space="0" w:color="auto"/>
              <w:bottom w:val="single" w:sz="4" w:space="0" w:color="auto"/>
              <w:right w:val="single" w:sz="8" w:space="0" w:color="auto"/>
            </w:tcBorders>
            <w:shd w:val="clear" w:color="000000" w:fill="FFFFFF"/>
            <w:noWrap/>
            <w:vAlign w:val="bottom"/>
            <w:hideMark/>
          </w:tcPr>
          <w:p w:rsidR="00AC5F95" w:rsidRPr="00D1584A" w:rsidRDefault="00AC5F95" w:rsidP="000828C2">
            <w:pPr>
              <w:spacing w:after="0" w:line="240" w:lineRule="auto"/>
              <w:rPr>
                <w:rFonts w:ascii="Times New Roman" w:eastAsia="Times New Roman" w:hAnsi="Times New Roman" w:cs="Times New Roman"/>
                <w:bCs/>
                <w:color w:val="000000"/>
                <w:lang w:eastAsia="pt-BR"/>
              </w:rPr>
            </w:pPr>
            <w:r w:rsidRPr="00D1584A">
              <w:rPr>
                <w:rFonts w:ascii="Times New Roman" w:eastAsia="Times New Roman" w:hAnsi="Times New Roman" w:cs="Times New Roman"/>
                <w:bCs/>
                <w:color w:val="000000"/>
                <w:lang w:eastAsia="pt-BR"/>
              </w:rPr>
              <w:t>OUTUBRO</w:t>
            </w:r>
          </w:p>
        </w:tc>
        <w:tc>
          <w:tcPr>
            <w:tcW w:w="3487" w:type="dxa"/>
            <w:tcBorders>
              <w:top w:val="nil"/>
              <w:left w:val="single" w:sz="8" w:space="0" w:color="auto"/>
              <w:bottom w:val="single" w:sz="4" w:space="0" w:color="auto"/>
              <w:right w:val="single" w:sz="4" w:space="0" w:color="auto"/>
            </w:tcBorders>
            <w:shd w:val="clear" w:color="auto" w:fill="auto"/>
            <w:vAlign w:val="bottom"/>
            <w:hideMark/>
          </w:tcPr>
          <w:p w:rsidR="00AC5F95" w:rsidRPr="00D1584A" w:rsidRDefault="00AC5F95" w:rsidP="00C827DA">
            <w:pPr>
              <w:spacing w:after="0" w:line="240" w:lineRule="auto"/>
              <w:jc w:val="center"/>
              <w:rPr>
                <w:rFonts w:ascii="Times New Roman" w:eastAsia="Times New Roman" w:hAnsi="Times New Roman" w:cs="Times New Roman"/>
                <w:bCs/>
                <w:color w:val="000000"/>
                <w:lang w:eastAsia="pt-BR"/>
              </w:rPr>
            </w:pPr>
            <w:r w:rsidRPr="00D1584A">
              <w:rPr>
                <w:rFonts w:ascii="Times New Roman" w:eastAsia="Times New Roman" w:hAnsi="Times New Roman" w:cs="Times New Roman"/>
                <w:bCs/>
                <w:color w:val="000000"/>
                <w:lang w:eastAsia="pt-BR"/>
              </w:rPr>
              <w:t>22</w:t>
            </w:r>
          </w:p>
        </w:tc>
        <w:tc>
          <w:tcPr>
            <w:tcW w:w="2268" w:type="dxa"/>
            <w:tcBorders>
              <w:top w:val="nil"/>
              <w:left w:val="nil"/>
              <w:bottom w:val="single" w:sz="4" w:space="0" w:color="auto"/>
              <w:right w:val="single" w:sz="4" w:space="0" w:color="auto"/>
            </w:tcBorders>
            <w:shd w:val="clear" w:color="000000" w:fill="FFFFFF"/>
            <w:vAlign w:val="bottom"/>
            <w:hideMark/>
          </w:tcPr>
          <w:p w:rsidR="00AC5F95" w:rsidRPr="00D1584A" w:rsidRDefault="00AC5F95" w:rsidP="00C827DA">
            <w:pPr>
              <w:spacing w:after="0" w:line="240" w:lineRule="auto"/>
              <w:jc w:val="right"/>
              <w:rPr>
                <w:rFonts w:ascii="Times New Roman" w:eastAsia="Times New Roman" w:hAnsi="Times New Roman" w:cs="Times New Roman"/>
                <w:bCs/>
                <w:color w:val="000000"/>
                <w:lang w:eastAsia="pt-BR"/>
              </w:rPr>
            </w:pPr>
            <w:r w:rsidRPr="00D1584A">
              <w:rPr>
                <w:rFonts w:ascii="Times New Roman" w:eastAsia="Times New Roman" w:hAnsi="Times New Roman" w:cs="Times New Roman"/>
                <w:bCs/>
                <w:color w:val="000000"/>
                <w:lang w:eastAsia="pt-BR"/>
              </w:rPr>
              <w:t>6.105.400,38</w:t>
            </w:r>
          </w:p>
        </w:tc>
      </w:tr>
      <w:tr w:rsidR="00C827DA" w:rsidRPr="00A13B47" w:rsidTr="00FA25D5">
        <w:trPr>
          <w:trHeight w:val="375"/>
          <w:jc w:val="center"/>
        </w:trPr>
        <w:tc>
          <w:tcPr>
            <w:tcW w:w="1900" w:type="dxa"/>
            <w:tcBorders>
              <w:top w:val="single" w:sz="4" w:space="0" w:color="auto"/>
              <w:left w:val="single" w:sz="8" w:space="0" w:color="auto"/>
              <w:bottom w:val="single" w:sz="4" w:space="0" w:color="auto"/>
              <w:right w:val="single" w:sz="8" w:space="0" w:color="auto"/>
            </w:tcBorders>
            <w:shd w:val="clear" w:color="000000" w:fill="FFFFFF"/>
            <w:noWrap/>
            <w:vAlign w:val="bottom"/>
            <w:hideMark/>
          </w:tcPr>
          <w:p w:rsidR="00C827DA" w:rsidRPr="00D1584A" w:rsidRDefault="00C827DA" w:rsidP="000828C2">
            <w:pPr>
              <w:spacing w:after="0" w:line="240" w:lineRule="auto"/>
              <w:rPr>
                <w:rFonts w:ascii="Times New Roman" w:eastAsia="Times New Roman" w:hAnsi="Times New Roman" w:cs="Times New Roman"/>
                <w:bCs/>
                <w:color w:val="000000"/>
                <w:lang w:eastAsia="pt-BR"/>
              </w:rPr>
            </w:pPr>
            <w:r w:rsidRPr="00D1584A">
              <w:rPr>
                <w:rFonts w:ascii="Times New Roman" w:eastAsia="Times New Roman" w:hAnsi="Times New Roman" w:cs="Times New Roman"/>
                <w:bCs/>
                <w:color w:val="000000"/>
                <w:lang w:eastAsia="pt-BR"/>
              </w:rPr>
              <w:t>NOVEMBRO</w:t>
            </w:r>
          </w:p>
        </w:tc>
        <w:tc>
          <w:tcPr>
            <w:tcW w:w="3487" w:type="dxa"/>
            <w:tcBorders>
              <w:top w:val="nil"/>
              <w:left w:val="single" w:sz="8" w:space="0" w:color="auto"/>
              <w:bottom w:val="single" w:sz="4" w:space="0" w:color="auto"/>
              <w:right w:val="single" w:sz="4" w:space="0" w:color="auto"/>
            </w:tcBorders>
            <w:shd w:val="clear" w:color="auto" w:fill="auto"/>
            <w:vAlign w:val="bottom"/>
            <w:hideMark/>
          </w:tcPr>
          <w:p w:rsidR="00C827DA" w:rsidRPr="00D1584A" w:rsidRDefault="00AC5F95" w:rsidP="00C827DA">
            <w:pPr>
              <w:spacing w:after="0" w:line="240" w:lineRule="auto"/>
              <w:jc w:val="center"/>
              <w:rPr>
                <w:rFonts w:ascii="Times New Roman" w:eastAsia="Times New Roman" w:hAnsi="Times New Roman" w:cs="Times New Roman"/>
                <w:bCs/>
                <w:color w:val="000000"/>
                <w:lang w:eastAsia="pt-BR"/>
              </w:rPr>
            </w:pPr>
            <w:r w:rsidRPr="00D1584A">
              <w:rPr>
                <w:rFonts w:ascii="Times New Roman" w:eastAsia="Times New Roman" w:hAnsi="Times New Roman" w:cs="Times New Roman"/>
                <w:bCs/>
                <w:color w:val="000000"/>
                <w:lang w:eastAsia="pt-BR"/>
              </w:rPr>
              <w:t>12</w:t>
            </w:r>
          </w:p>
        </w:tc>
        <w:tc>
          <w:tcPr>
            <w:tcW w:w="2268" w:type="dxa"/>
            <w:tcBorders>
              <w:top w:val="nil"/>
              <w:left w:val="nil"/>
              <w:bottom w:val="single" w:sz="4" w:space="0" w:color="auto"/>
              <w:right w:val="single" w:sz="4" w:space="0" w:color="auto"/>
            </w:tcBorders>
            <w:shd w:val="clear" w:color="000000" w:fill="FFFFFF"/>
            <w:vAlign w:val="center"/>
            <w:hideMark/>
          </w:tcPr>
          <w:p w:rsidR="00C827DA" w:rsidRPr="00D1584A" w:rsidRDefault="00D1584A" w:rsidP="00C827DA">
            <w:pPr>
              <w:spacing w:after="0" w:line="240" w:lineRule="auto"/>
              <w:jc w:val="right"/>
              <w:rPr>
                <w:rFonts w:ascii="Times New Roman" w:eastAsia="Times New Roman" w:hAnsi="Times New Roman" w:cs="Times New Roman"/>
                <w:bCs/>
                <w:lang w:eastAsia="pt-BR"/>
              </w:rPr>
            </w:pPr>
            <w:r w:rsidRPr="00D1584A">
              <w:rPr>
                <w:rFonts w:ascii="Times New Roman" w:eastAsia="Times New Roman" w:hAnsi="Times New Roman" w:cs="Times New Roman"/>
                <w:bCs/>
                <w:lang w:eastAsia="pt-BR"/>
              </w:rPr>
              <w:t>7.327.234,38</w:t>
            </w:r>
          </w:p>
        </w:tc>
      </w:tr>
      <w:tr w:rsidR="00C827DA" w:rsidRPr="006842AF" w:rsidTr="00FA25D5">
        <w:trPr>
          <w:trHeight w:val="375"/>
          <w:jc w:val="center"/>
        </w:trPr>
        <w:tc>
          <w:tcPr>
            <w:tcW w:w="1900" w:type="dxa"/>
            <w:tcBorders>
              <w:top w:val="single" w:sz="4" w:space="0" w:color="auto"/>
              <w:left w:val="single" w:sz="8" w:space="0" w:color="auto"/>
              <w:bottom w:val="single" w:sz="8" w:space="0" w:color="auto"/>
              <w:right w:val="single" w:sz="8" w:space="0" w:color="auto"/>
            </w:tcBorders>
            <w:shd w:val="clear" w:color="000000" w:fill="FFFFFF"/>
            <w:noWrap/>
            <w:vAlign w:val="bottom"/>
            <w:hideMark/>
          </w:tcPr>
          <w:p w:rsidR="00C827DA" w:rsidRPr="00D1584A" w:rsidRDefault="00C827DA" w:rsidP="000828C2">
            <w:pPr>
              <w:spacing w:after="0" w:line="240" w:lineRule="auto"/>
              <w:rPr>
                <w:rFonts w:ascii="Garamond" w:eastAsia="Times New Roman" w:hAnsi="Garamond" w:cs="Times New Roman"/>
                <w:bCs/>
                <w:color w:val="000000"/>
                <w:lang w:eastAsia="pt-BR"/>
              </w:rPr>
            </w:pPr>
            <w:r w:rsidRPr="00D1584A">
              <w:rPr>
                <w:rFonts w:ascii="Garamond" w:eastAsia="Times New Roman" w:hAnsi="Garamond" w:cs="Times New Roman"/>
                <w:bCs/>
                <w:color w:val="000000"/>
                <w:lang w:eastAsia="pt-BR"/>
              </w:rPr>
              <w:lastRenderedPageBreak/>
              <w:t>DEZEMBRO</w:t>
            </w:r>
          </w:p>
        </w:tc>
        <w:tc>
          <w:tcPr>
            <w:tcW w:w="3487" w:type="dxa"/>
            <w:tcBorders>
              <w:top w:val="single" w:sz="4" w:space="0" w:color="auto"/>
              <w:left w:val="single" w:sz="8" w:space="0" w:color="auto"/>
              <w:bottom w:val="single" w:sz="8" w:space="0" w:color="auto"/>
              <w:right w:val="single" w:sz="4" w:space="0" w:color="auto"/>
            </w:tcBorders>
            <w:shd w:val="clear" w:color="auto" w:fill="auto"/>
            <w:vAlign w:val="bottom"/>
            <w:hideMark/>
          </w:tcPr>
          <w:p w:rsidR="00C827DA" w:rsidRPr="00D1584A" w:rsidRDefault="00AC5F95" w:rsidP="00C827DA">
            <w:pPr>
              <w:spacing w:after="0" w:line="240" w:lineRule="auto"/>
              <w:jc w:val="center"/>
              <w:rPr>
                <w:rFonts w:ascii="Garamond" w:eastAsia="Times New Roman" w:hAnsi="Garamond" w:cs="Times New Roman"/>
                <w:bCs/>
                <w:color w:val="000000"/>
                <w:lang w:eastAsia="pt-BR"/>
              </w:rPr>
            </w:pPr>
            <w:r w:rsidRPr="00D1584A">
              <w:rPr>
                <w:rFonts w:ascii="Garamond" w:eastAsia="Times New Roman" w:hAnsi="Garamond" w:cs="Times New Roman"/>
                <w:bCs/>
                <w:color w:val="000000"/>
                <w:lang w:eastAsia="pt-BR"/>
              </w:rPr>
              <w:t>14</w:t>
            </w:r>
          </w:p>
        </w:tc>
        <w:tc>
          <w:tcPr>
            <w:tcW w:w="2268" w:type="dxa"/>
            <w:tcBorders>
              <w:top w:val="single" w:sz="4" w:space="0" w:color="auto"/>
              <w:left w:val="nil"/>
              <w:bottom w:val="single" w:sz="8" w:space="0" w:color="auto"/>
              <w:right w:val="single" w:sz="4" w:space="0" w:color="auto"/>
            </w:tcBorders>
            <w:shd w:val="clear" w:color="000000" w:fill="FFFFFF"/>
            <w:noWrap/>
            <w:vAlign w:val="bottom"/>
            <w:hideMark/>
          </w:tcPr>
          <w:p w:rsidR="00C827DA" w:rsidRPr="00D1584A" w:rsidRDefault="00D1584A" w:rsidP="00C827DA">
            <w:pPr>
              <w:spacing w:after="0" w:line="240" w:lineRule="auto"/>
              <w:jc w:val="right"/>
              <w:rPr>
                <w:rFonts w:ascii="Garamond" w:eastAsia="Times New Roman" w:hAnsi="Garamond" w:cs="Times New Roman"/>
                <w:bCs/>
                <w:color w:val="000000"/>
                <w:lang w:eastAsia="pt-BR"/>
              </w:rPr>
            </w:pPr>
            <w:r w:rsidRPr="00D1584A">
              <w:rPr>
                <w:rFonts w:ascii="Garamond" w:eastAsia="Times New Roman" w:hAnsi="Garamond" w:cs="Times New Roman"/>
                <w:bCs/>
                <w:color w:val="000000"/>
                <w:lang w:eastAsia="pt-BR"/>
              </w:rPr>
              <w:t>2.977.808,21</w:t>
            </w:r>
          </w:p>
        </w:tc>
      </w:tr>
      <w:tr w:rsidR="00C827DA" w:rsidRPr="006842AF" w:rsidTr="00FA25D5">
        <w:trPr>
          <w:trHeight w:val="390"/>
          <w:jc w:val="center"/>
        </w:trPr>
        <w:tc>
          <w:tcPr>
            <w:tcW w:w="1900" w:type="dxa"/>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hideMark/>
          </w:tcPr>
          <w:p w:rsidR="00C827DA" w:rsidRPr="00D1584A" w:rsidRDefault="00C827DA" w:rsidP="00C827DA">
            <w:pPr>
              <w:spacing w:after="0" w:line="240" w:lineRule="auto"/>
              <w:jc w:val="center"/>
              <w:rPr>
                <w:rFonts w:ascii="Times New Roman" w:eastAsia="Times New Roman" w:hAnsi="Times New Roman" w:cs="Times New Roman"/>
                <w:b/>
                <w:bCs/>
                <w:color w:val="000000"/>
                <w:lang w:eastAsia="pt-BR"/>
              </w:rPr>
            </w:pPr>
            <w:r w:rsidRPr="00D1584A">
              <w:rPr>
                <w:rFonts w:ascii="Times New Roman" w:eastAsia="Times New Roman" w:hAnsi="Times New Roman" w:cs="Times New Roman"/>
                <w:b/>
                <w:bCs/>
                <w:color w:val="000000"/>
                <w:lang w:eastAsia="pt-BR"/>
              </w:rPr>
              <w:t>ANUAL</w:t>
            </w:r>
          </w:p>
        </w:tc>
        <w:tc>
          <w:tcPr>
            <w:tcW w:w="3487" w:type="dxa"/>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hideMark/>
          </w:tcPr>
          <w:p w:rsidR="00C827DA" w:rsidRPr="00D1584A" w:rsidRDefault="00AC5F95" w:rsidP="00C827DA">
            <w:pPr>
              <w:spacing w:after="0" w:line="240" w:lineRule="auto"/>
              <w:jc w:val="center"/>
              <w:rPr>
                <w:rFonts w:ascii="Times New Roman" w:eastAsia="Times New Roman" w:hAnsi="Times New Roman" w:cs="Times New Roman"/>
                <w:b/>
                <w:bCs/>
                <w:color w:val="000000"/>
                <w:lang w:eastAsia="pt-BR"/>
              </w:rPr>
            </w:pPr>
            <w:r w:rsidRPr="00D1584A">
              <w:rPr>
                <w:rFonts w:ascii="Times New Roman" w:eastAsia="Times New Roman" w:hAnsi="Times New Roman" w:cs="Times New Roman"/>
                <w:b/>
                <w:bCs/>
                <w:color w:val="000000"/>
                <w:lang w:eastAsia="pt-BR"/>
              </w:rPr>
              <w:t>303</w:t>
            </w:r>
          </w:p>
        </w:tc>
        <w:tc>
          <w:tcPr>
            <w:tcW w:w="2268" w:type="dxa"/>
            <w:tcBorders>
              <w:top w:val="single" w:sz="8" w:space="0" w:color="auto"/>
              <w:left w:val="nil"/>
              <w:bottom w:val="single" w:sz="8" w:space="0" w:color="auto"/>
              <w:right w:val="single" w:sz="8" w:space="0" w:color="auto"/>
            </w:tcBorders>
            <w:shd w:val="clear" w:color="auto" w:fill="D9D9D9" w:themeFill="background1" w:themeFillShade="D9"/>
            <w:noWrap/>
            <w:vAlign w:val="bottom"/>
            <w:hideMark/>
          </w:tcPr>
          <w:p w:rsidR="00D1584A" w:rsidRPr="00D1584A" w:rsidRDefault="00D1584A" w:rsidP="00D1584A">
            <w:pPr>
              <w:spacing w:after="0" w:line="240" w:lineRule="auto"/>
              <w:jc w:val="right"/>
              <w:rPr>
                <w:rFonts w:ascii="Times New Roman" w:eastAsia="Times New Roman" w:hAnsi="Times New Roman" w:cs="Times New Roman"/>
                <w:b/>
                <w:bCs/>
                <w:color w:val="000000"/>
                <w:lang w:eastAsia="pt-BR"/>
              </w:rPr>
            </w:pPr>
            <w:r w:rsidRPr="00D1584A">
              <w:rPr>
                <w:rFonts w:ascii="Times New Roman" w:eastAsia="Times New Roman" w:hAnsi="Times New Roman" w:cs="Times New Roman"/>
                <w:b/>
                <w:bCs/>
                <w:color w:val="000000"/>
                <w:lang w:eastAsia="pt-BR"/>
              </w:rPr>
              <w:t>139.762.502,00</w:t>
            </w:r>
          </w:p>
        </w:tc>
      </w:tr>
    </w:tbl>
    <w:p w:rsidR="00FF695F" w:rsidRDefault="00FF695F" w:rsidP="003D3C01">
      <w:pPr>
        <w:spacing w:after="0" w:line="360" w:lineRule="auto"/>
        <w:jc w:val="both"/>
        <w:rPr>
          <w:rFonts w:ascii="Times New Roman" w:hAnsi="Times New Roman" w:cs="Times New Roman"/>
          <w:b/>
          <w:szCs w:val="24"/>
        </w:rPr>
      </w:pPr>
    </w:p>
    <w:p w:rsidR="00D1508B" w:rsidRDefault="00D1508B" w:rsidP="003D3C01">
      <w:pPr>
        <w:spacing w:after="0" w:line="360" w:lineRule="auto"/>
        <w:jc w:val="both"/>
        <w:rPr>
          <w:rFonts w:ascii="Times New Roman" w:hAnsi="Times New Roman" w:cs="Times New Roman"/>
          <w:b/>
          <w:szCs w:val="24"/>
        </w:rPr>
      </w:pPr>
    </w:p>
    <w:p w:rsidR="00D1508B" w:rsidRDefault="00D1508B" w:rsidP="003D3C01">
      <w:pPr>
        <w:spacing w:after="0" w:line="360" w:lineRule="auto"/>
        <w:jc w:val="both"/>
        <w:rPr>
          <w:rFonts w:ascii="Times New Roman" w:hAnsi="Times New Roman" w:cs="Times New Roman"/>
          <w:b/>
          <w:szCs w:val="24"/>
        </w:rPr>
      </w:pPr>
    </w:p>
    <w:p w:rsidR="001D4AB2" w:rsidRPr="001D4AB2" w:rsidRDefault="001D4AB2" w:rsidP="001D4AB2">
      <w:pPr>
        <w:pStyle w:val="Corpodetexto"/>
        <w:shd w:val="clear" w:color="auto" w:fill="FFFFFF" w:themeFill="background1"/>
        <w:tabs>
          <w:tab w:val="left" w:pos="3060"/>
        </w:tabs>
        <w:rPr>
          <w:rFonts w:ascii="Times New Roman" w:hAnsi="Times New Roman" w:cs="Times New Roman"/>
          <w:b/>
          <w:bCs/>
          <w:sz w:val="24"/>
          <w:szCs w:val="24"/>
        </w:rPr>
      </w:pPr>
      <w:r w:rsidRPr="00DF6345">
        <w:rPr>
          <w:rFonts w:ascii="Garamond" w:hAnsi="Garamond"/>
          <w:b/>
          <w:bCs/>
          <w:sz w:val="24"/>
          <w:szCs w:val="24"/>
        </w:rPr>
        <w:t xml:space="preserve"> </w:t>
      </w:r>
      <w:r w:rsidRPr="001D4AB2">
        <w:rPr>
          <w:rFonts w:ascii="Times New Roman" w:hAnsi="Times New Roman" w:cs="Times New Roman"/>
          <w:b/>
          <w:bCs/>
          <w:sz w:val="24"/>
          <w:szCs w:val="24"/>
        </w:rPr>
        <w:t>OBRAS E REFORMAS</w:t>
      </w:r>
    </w:p>
    <w:p w:rsidR="001D4AB2" w:rsidRPr="001D4AB2" w:rsidRDefault="001D4AB2" w:rsidP="001D4AB2">
      <w:pPr>
        <w:tabs>
          <w:tab w:val="left" w:pos="3060"/>
        </w:tabs>
        <w:jc w:val="both"/>
        <w:rPr>
          <w:rFonts w:ascii="Times New Roman" w:hAnsi="Times New Roman" w:cs="Times New Roman"/>
          <w:bCs/>
          <w:iCs/>
          <w:szCs w:val="24"/>
        </w:rPr>
      </w:pPr>
    </w:p>
    <w:p w:rsidR="001D4AB2" w:rsidRPr="001D4AB2" w:rsidRDefault="001D4AB2" w:rsidP="001D4AB2">
      <w:pPr>
        <w:pStyle w:val="Recuodecorpodetexto"/>
        <w:tabs>
          <w:tab w:val="clear" w:pos="709"/>
          <w:tab w:val="left" w:pos="720"/>
        </w:tabs>
        <w:spacing w:line="360" w:lineRule="auto"/>
        <w:ind w:firstLine="391"/>
        <w:rPr>
          <w:bCs/>
          <w:iCs/>
          <w:szCs w:val="24"/>
        </w:rPr>
      </w:pPr>
      <w:r w:rsidRPr="001D4AB2">
        <w:rPr>
          <w:bCs/>
          <w:iCs/>
          <w:szCs w:val="24"/>
        </w:rPr>
        <w:t>Esta controladoria vem acompanhando as obras e reformas realizadas neste município.</w:t>
      </w:r>
      <w:r>
        <w:rPr>
          <w:bCs/>
          <w:iCs/>
          <w:szCs w:val="24"/>
        </w:rPr>
        <w:t xml:space="preserve"> </w:t>
      </w:r>
      <w:r w:rsidRPr="001D4AB2">
        <w:rPr>
          <w:bCs/>
          <w:iCs/>
          <w:szCs w:val="24"/>
        </w:rPr>
        <w:t>O Município ainda não tem um sistema de cadastramento de fornecedores de materiais, equipamentos e serviços destinados a obras.</w:t>
      </w:r>
    </w:p>
    <w:p w:rsidR="001D4AB2" w:rsidRPr="001D4AB2" w:rsidRDefault="001D4AB2" w:rsidP="001D4AB2">
      <w:pPr>
        <w:pStyle w:val="Recuodecorpodetexto"/>
        <w:tabs>
          <w:tab w:val="clear" w:pos="709"/>
          <w:tab w:val="left" w:pos="720"/>
        </w:tabs>
        <w:spacing w:line="360" w:lineRule="auto"/>
        <w:rPr>
          <w:bCs/>
          <w:iCs/>
          <w:color w:val="000000"/>
          <w:szCs w:val="24"/>
        </w:rPr>
      </w:pPr>
      <w:r w:rsidRPr="001D4AB2">
        <w:rPr>
          <w:bCs/>
          <w:iCs/>
          <w:szCs w:val="24"/>
        </w:rPr>
        <w:t xml:space="preserve">Toda documentação referente às Obras realizadas neste Município está sendo analisada e vem acompanhada de: Projeto Básico, Processo Licitatório, Planilha com preços e quantitativos, Contrato com dotação orçamentária indicando por onde deve ocorrer a referida despesa e termos aditivos (quando é o </w:t>
      </w:r>
      <w:r w:rsidR="000D5598">
        <w:rPr>
          <w:bCs/>
          <w:iCs/>
          <w:szCs w:val="24"/>
        </w:rPr>
        <w:t xml:space="preserve">caso), </w:t>
      </w:r>
      <w:r w:rsidRPr="001D4AB2">
        <w:rPr>
          <w:bCs/>
          <w:iCs/>
          <w:szCs w:val="24"/>
        </w:rPr>
        <w:t>Ordens de Serviços e Boletins de Medição. É efetuada uma conferência nas Faturas</w:t>
      </w:r>
      <w:r w:rsidRPr="001D4AB2">
        <w:rPr>
          <w:bCs/>
          <w:iCs/>
          <w:color w:val="000000"/>
          <w:szCs w:val="24"/>
        </w:rPr>
        <w:t xml:space="preserve">, Empenhos, Notas Fiscais e Recibos, relacionando-os às obras e reformas. </w:t>
      </w:r>
    </w:p>
    <w:p w:rsidR="001D4AB2" w:rsidRDefault="001D4AB2" w:rsidP="001D4AB2">
      <w:pPr>
        <w:pStyle w:val="Recuodecorpodetexto"/>
        <w:tabs>
          <w:tab w:val="clear" w:pos="709"/>
          <w:tab w:val="left" w:pos="720"/>
        </w:tabs>
        <w:spacing w:line="360" w:lineRule="auto"/>
        <w:rPr>
          <w:b/>
          <w:bCs/>
          <w:iCs/>
          <w:color w:val="000000"/>
          <w:szCs w:val="24"/>
        </w:rPr>
      </w:pPr>
      <w:r w:rsidRPr="001D4AB2">
        <w:rPr>
          <w:bCs/>
          <w:iCs/>
          <w:color w:val="000000"/>
          <w:szCs w:val="24"/>
        </w:rPr>
        <w:t xml:space="preserve">No </w:t>
      </w:r>
      <w:r>
        <w:rPr>
          <w:bCs/>
          <w:iCs/>
          <w:color w:val="000000"/>
          <w:szCs w:val="24"/>
        </w:rPr>
        <w:t xml:space="preserve">exercício de 2019 </w:t>
      </w:r>
      <w:r w:rsidRPr="001D4AB2">
        <w:rPr>
          <w:bCs/>
          <w:iCs/>
          <w:color w:val="000000"/>
          <w:szCs w:val="24"/>
        </w:rPr>
        <w:t xml:space="preserve">houve pagamentos referentes a obras e reformas no montante de </w:t>
      </w:r>
      <w:r w:rsidRPr="001D4AB2">
        <w:rPr>
          <w:b/>
          <w:bCs/>
          <w:iCs/>
          <w:color w:val="000000"/>
          <w:szCs w:val="24"/>
        </w:rPr>
        <w:t xml:space="preserve">R$ </w:t>
      </w:r>
      <w:r w:rsidR="001537D0">
        <w:rPr>
          <w:b/>
          <w:bCs/>
          <w:iCs/>
          <w:color w:val="000000"/>
          <w:szCs w:val="24"/>
        </w:rPr>
        <w:t>89.460.479,87</w:t>
      </w:r>
      <w:r w:rsidRPr="001D4AB2">
        <w:rPr>
          <w:b/>
          <w:bCs/>
          <w:iCs/>
          <w:color w:val="000000"/>
          <w:szCs w:val="24"/>
        </w:rPr>
        <w:t xml:space="preserve"> (</w:t>
      </w:r>
      <w:r w:rsidR="001537D0">
        <w:rPr>
          <w:b/>
          <w:bCs/>
          <w:iCs/>
          <w:color w:val="000000"/>
          <w:szCs w:val="24"/>
        </w:rPr>
        <w:t>oitenta e nove milhões quatrocentos e sessenta mil quatrocentos e setenta e nove reais e oitenta e sete centavos</w:t>
      </w:r>
      <w:r w:rsidRPr="001D4AB2">
        <w:rPr>
          <w:b/>
          <w:bCs/>
          <w:iCs/>
          <w:color w:val="000000"/>
          <w:szCs w:val="24"/>
        </w:rPr>
        <w:t>).</w:t>
      </w:r>
    </w:p>
    <w:p w:rsidR="001D4AB2" w:rsidRPr="001D4AB2" w:rsidRDefault="001D4AB2" w:rsidP="001D4AB2">
      <w:pPr>
        <w:pStyle w:val="Recuodecorpodetexto"/>
        <w:tabs>
          <w:tab w:val="clear" w:pos="709"/>
          <w:tab w:val="left" w:pos="720"/>
        </w:tabs>
        <w:spacing w:line="360" w:lineRule="auto"/>
        <w:rPr>
          <w:bCs/>
          <w:iCs/>
          <w:color w:val="FF0000"/>
          <w:sz w:val="16"/>
          <w:szCs w:val="24"/>
        </w:rPr>
      </w:pPr>
    </w:p>
    <w:p w:rsidR="001D4AB2" w:rsidRPr="001D4AB2" w:rsidRDefault="001D4AB2" w:rsidP="001D4AB2">
      <w:pPr>
        <w:pStyle w:val="Recuodecorpodetexto"/>
        <w:tabs>
          <w:tab w:val="clear" w:pos="709"/>
          <w:tab w:val="left" w:pos="720"/>
        </w:tabs>
        <w:spacing w:line="360" w:lineRule="auto"/>
        <w:rPr>
          <w:b/>
          <w:bCs/>
          <w:iCs/>
          <w:szCs w:val="24"/>
        </w:rPr>
      </w:pPr>
      <w:r w:rsidRPr="001D4AB2">
        <w:rPr>
          <w:b/>
          <w:bCs/>
          <w:iCs/>
          <w:szCs w:val="24"/>
        </w:rPr>
        <w:t xml:space="preserve">Sugestões </w:t>
      </w:r>
    </w:p>
    <w:p w:rsidR="001D4AB2" w:rsidRPr="001D4AB2" w:rsidRDefault="001D4AB2" w:rsidP="001D4AB2">
      <w:pPr>
        <w:pStyle w:val="Recuodecorpodetexto"/>
        <w:tabs>
          <w:tab w:val="clear" w:pos="709"/>
          <w:tab w:val="left" w:pos="720"/>
        </w:tabs>
        <w:spacing w:line="360" w:lineRule="auto"/>
        <w:rPr>
          <w:b/>
          <w:bCs/>
          <w:iCs/>
          <w:sz w:val="16"/>
          <w:szCs w:val="24"/>
        </w:rPr>
      </w:pPr>
    </w:p>
    <w:p w:rsidR="001D4AB2" w:rsidRDefault="001D4AB2" w:rsidP="001D4AB2">
      <w:pPr>
        <w:pStyle w:val="Recuodecorpodetexto"/>
        <w:tabs>
          <w:tab w:val="clear" w:pos="709"/>
          <w:tab w:val="left" w:pos="720"/>
        </w:tabs>
        <w:spacing w:line="360" w:lineRule="auto"/>
        <w:rPr>
          <w:bCs/>
          <w:iCs/>
          <w:szCs w:val="24"/>
        </w:rPr>
      </w:pPr>
      <w:r w:rsidRPr="001D4AB2">
        <w:rPr>
          <w:bCs/>
          <w:iCs/>
          <w:szCs w:val="24"/>
        </w:rPr>
        <w:t>Senhor Prefeito esta Controladoria sugere que seja implantado um sistema de cadastramento de fornecedores de materiais, equipamentos e serviços destinados a obras.</w:t>
      </w:r>
    </w:p>
    <w:p w:rsidR="000D5598" w:rsidRPr="001D4AB2" w:rsidRDefault="000D5598" w:rsidP="001D4AB2">
      <w:pPr>
        <w:pStyle w:val="Recuodecorpodetexto"/>
        <w:tabs>
          <w:tab w:val="clear" w:pos="709"/>
          <w:tab w:val="left" w:pos="720"/>
        </w:tabs>
        <w:spacing w:line="360" w:lineRule="auto"/>
        <w:rPr>
          <w:bCs/>
          <w:iCs/>
          <w:szCs w:val="24"/>
        </w:rPr>
      </w:pPr>
    </w:p>
    <w:p w:rsidR="001D4AB2" w:rsidRPr="001D4AB2" w:rsidRDefault="001D4AB2" w:rsidP="000D5598">
      <w:pPr>
        <w:pStyle w:val="Corpodetexto"/>
        <w:shd w:val="clear" w:color="auto" w:fill="FFFFFF" w:themeFill="background1"/>
        <w:tabs>
          <w:tab w:val="left" w:pos="3060"/>
        </w:tabs>
        <w:rPr>
          <w:rFonts w:ascii="Times New Roman" w:hAnsi="Times New Roman" w:cs="Times New Roman"/>
          <w:b/>
          <w:bCs/>
          <w:sz w:val="24"/>
          <w:szCs w:val="24"/>
        </w:rPr>
      </w:pPr>
      <w:r w:rsidRPr="001D4AB2">
        <w:rPr>
          <w:rFonts w:ascii="Times New Roman" w:hAnsi="Times New Roman" w:cs="Times New Roman"/>
          <w:b/>
          <w:bCs/>
          <w:sz w:val="24"/>
          <w:szCs w:val="24"/>
        </w:rPr>
        <w:t xml:space="preserve"> DOAÇÕES E SUBVENÇÕES, AUXÍLIOS E CONTRIBUIÇÕES</w:t>
      </w:r>
    </w:p>
    <w:p w:rsidR="001D4AB2" w:rsidRPr="001D4AB2" w:rsidRDefault="001D4AB2" w:rsidP="001D4AB2">
      <w:pPr>
        <w:pStyle w:val="Corpodetexto"/>
        <w:tabs>
          <w:tab w:val="left" w:pos="3060"/>
        </w:tabs>
        <w:rPr>
          <w:rFonts w:ascii="Times New Roman" w:hAnsi="Times New Roman" w:cs="Times New Roman"/>
          <w:b/>
          <w:bCs/>
          <w:sz w:val="24"/>
          <w:szCs w:val="24"/>
        </w:rPr>
      </w:pPr>
    </w:p>
    <w:p w:rsidR="001D4AB2" w:rsidRPr="001D4AB2" w:rsidRDefault="001D4AB2" w:rsidP="00057EB5">
      <w:pPr>
        <w:shd w:val="clear" w:color="auto" w:fill="FF0000"/>
        <w:tabs>
          <w:tab w:val="left" w:pos="1800"/>
        </w:tabs>
        <w:ind w:left="142"/>
        <w:jc w:val="both"/>
        <w:rPr>
          <w:rFonts w:ascii="Times New Roman" w:hAnsi="Times New Roman" w:cs="Times New Roman"/>
          <w:b/>
          <w:i/>
          <w:szCs w:val="24"/>
        </w:rPr>
      </w:pPr>
      <w:r w:rsidRPr="001D4AB2">
        <w:rPr>
          <w:rFonts w:ascii="Times New Roman" w:hAnsi="Times New Roman" w:cs="Times New Roman"/>
          <w:b/>
          <w:i/>
          <w:szCs w:val="24"/>
        </w:rPr>
        <w:t xml:space="preserve">Art. 3º As entidades civis referidas no art. 1º desta Resolução que receberem recursos municipais, deles prestarão contas ao órgão ou entidade que os repassou, no prazo máximo de 30 (trinta) dias contados da aplicação de cada parcela recebida ou da totalidade dos recursos, na hipótese de o repasse ter sido feito em parcela única. </w:t>
      </w:r>
    </w:p>
    <w:p w:rsidR="001D4AB2" w:rsidRPr="001D4AB2" w:rsidRDefault="001D4AB2" w:rsidP="00057EB5">
      <w:pPr>
        <w:shd w:val="clear" w:color="auto" w:fill="FF0000"/>
        <w:tabs>
          <w:tab w:val="left" w:pos="1800"/>
        </w:tabs>
        <w:ind w:left="142"/>
        <w:jc w:val="both"/>
        <w:rPr>
          <w:rFonts w:ascii="Times New Roman" w:hAnsi="Times New Roman" w:cs="Times New Roman"/>
          <w:b/>
          <w:i/>
          <w:color w:val="000000"/>
          <w:szCs w:val="24"/>
        </w:rPr>
      </w:pPr>
      <w:r w:rsidRPr="001D4AB2">
        <w:rPr>
          <w:rFonts w:ascii="Times New Roman" w:hAnsi="Times New Roman" w:cs="Times New Roman"/>
          <w:b/>
          <w:i/>
          <w:szCs w:val="24"/>
        </w:rPr>
        <w:t xml:space="preserve">§ 1º O repasse de nova parcela dos recursos está condicionado à conferência e aceitação, </w:t>
      </w:r>
      <w:r w:rsidRPr="001D4AB2">
        <w:rPr>
          <w:rFonts w:ascii="Times New Roman" w:hAnsi="Times New Roman" w:cs="Times New Roman"/>
          <w:b/>
          <w:i/>
          <w:color w:val="000000"/>
          <w:szCs w:val="24"/>
        </w:rPr>
        <w:t xml:space="preserve">pelo órgão ou entidade municipal, da prestação de contas da parcela anterior. </w:t>
      </w:r>
    </w:p>
    <w:p w:rsidR="001D4AB2" w:rsidRPr="001D4AB2" w:rsidRDefault="001D4AB2" w:rsidP="001D4AB2">
      <w:pPr>
        <w:pStyle w:val="Recuodecorpodetexto"/>
        <w:widowControl w:val="0"/>
        <w:tabs>
          <w:tab w:val="left" w:pos="3060"/>
        </w:tabs>
        <w:spacing w:line="360" w:lineRule="auto"/>
        <w:ind w:firstLine="391"/>
        <w:rPr>
          <w:b/>
          <w:bCs/>
          <w:color w:val="000000"/>
          <w:sz w:val="8"/>
          <w:szCs w:val="24"/>
        </w:rPr>
      </w:pPr>
      <w:r w:rsidRPr="001D4AB2">
        <w:rPr>
          <w:bCs/>
          <w:color w:val="000000"/>
          <w:szCs w:val="24"/>
        </w:rPr>
        <w:t xml:space="preserve">No exercício de 2019 o Município repassou a título de subvenção o montante de </w:t>
      </w:r>
      <w:r w:rsidRPr="001D4AB2">
        <w:rPr>
          <w:b/>
          <w:bCs/>
          <w:color w:val="000000"/>
          <w:szCs w:val="24"/>
        </w:rPr>
        <w:t xml:space="preserve">R$ 4.502.618,25 (Quatro milhões quinhentos e dois mil seiscentos e dezoito reais e vinte e cinco centavos) </w:t>
      </w:r>
    </w:p>
    <w:tbl>
      <w:tblPr>
        <w:tblW w:w="7920" w:type="dxa"/>
        <w:jc w:val="center"/>
        <w:tblInd w:w="55" w:type="dxa"/>
        <w:tblCellMar>
          <w:left w:w="70" w:type="dxa"/>
          <w:right w:w="70" w:type="dxa"/>
        </w:tblCellMar>
        <w:tblLook w:val="04A0"/>
      </w:tblPr>
      <w:tblGrid>
        <w:gridCol w:w="4718"/>
        <w:gridCol w:w="3202"/>
      </w:tblGrid>
      <w:tr w:rsidR="001D4AB2" w:rsidRPr="001D4AB2" w:rsidTr="001D4AB2">
        <w:trPr>
          <w:trHeight w:val="405"/>
          <w:jc w:val="center"/>
        </w:trPr>
        <w:tc>
          <w:tcPr>
            <w:tcW w:w="7920" w:type="dxa"/>
            <w:gridSpan w:val="2"/>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1D4AB2" w:rsidRPr="001D4AB2" w:rsidRDefault="001D4AB2" w:rsidP="001D4AB2">
            <w:pPr>
              <w:spacing w:after="0" w:line="240" w:lineRule="auto"/>
              <w:jc w:val="center"/>
              <w:rPr>
                <w:rFonts w:ascii="Times New Roman" w:eastAsia="Times New Roman" w:hAnsi="Times New Roman" w:cs="Times New Roman"/>
                <w:b/>
                <w:bCs/>
                <w:color w:val="000000"/>
                <w:sz w:val="32"/>
                <w:szCs w:val="32"/>
                <w:lang w:eastAsia="pt-BR"/>
              </w:rPr>
            </w:pPr>
            <w:r w:rsidRPr="001D4AB2">
              <w:rPr>
                <w:rFonts w:ascii="Times New Roman" w:eastAsia="Times New Roman" w:hAnsi="Times New Roman" w:cs="Times New Roman"/>
                <w:b/>
                <w:bCs/>
                <w:color w:val="000000"/>
                <w:sz w:val="32"/>
                <w:szCs w:val="32"/>
                <w:lang w:eastAsia="pt-BR"/>
              </w:rPr>
              <w:lastRenderedPageBreak/>
              <w:t>SUBVENÇÕES - REPASSES 2019</w:t>
            </w:r>
          </w:p>
        </w:tc>
      </w:tr>
      <w:tr w:rsidR="001D4AB2" w:rsidRPr="001D4AB2" w:rsidTr="001D4AB2">
        <w:trPr>
          <w:trHeight w:val="375"/>
          <w:jc w:val="center"/>
        </w:trPr>
        <w:tc>
          <w:tcPr>
            <w:tcW w:w="4718" w:type="dxa"/>
            <w:tcBorders>
              <w:top w:val="nil"/>
              <w:left w:val="single" w:sz="4" w:space="0" w:color="auto"/>
              <w:bottom w:val="single" w:sz="4" w:space="0" w:color="auto"/>
              <w:right w:val="single" w:sz="4" w:space="0" w:color="auto"/>
            </w:tcBorders>
            <w:shd w:val="clear" w:color="auto" w:fill="auto"/>
            <w:noWrap/>
            <w:vAlign w:val="bottom"/>
            <w:hideMark/>
          </w:tcPr>
          <w:p w:rsidR="001D4AB2" w:rsidRPr="001D4AB2" w:rsidRDefault="001D4AB2" w:rsidP="001D4AB2">
            <w:pPr>
              <w:spacing w:after="0" w:line="240" w:lineRule="auto"/>
              <w:jc w:val="center"/>
              <w:rPr>
                <w:rFonts w:ascii="Times New Roman" w:eastAsia="Times New Roman" w:hAnsi="Times New Roman" w:cs="Times New Roman"/>
                <w:b/>
                <w:bCs/>
                <w:color w:val="000000"/>
                <w:sz w:val="28"/>
                <w:szCs w:val="28"/>
                <w:lang w:eastAsia="pt-BR"/>
              </w:rPr>
            </w:pPr>
            <w:r w:rsidRPr="001D4AB2">
              <w:rPr>
                <w:rFonts w:ascii="Times New Roman" w:eastAsia="Times New Roman" w:hAnsi="Times New Roman" w:cs="Times New Roman"/>
                <w:b/>
                <w:bCs/>
                <w:color w:val="000000"/>
                <w:sz w:val="28"/>
                <w:szCs w:val="28"/>
                <w:lang w:eastAsia="pt-BR"/>
              </w:rPr>
              <w:t>ENTIDADES</w:t>
            </w:r>
          </w:p>
        </w:tc>
        <w:tc>
          <w:tcPr>
            <w:tcW w:w="3202" w:type="dxa"/>
            <w:tcBorders>
              <w:top w:val="nil"/>
              <w:left w:val="nil"/>
              <w:bottom w:val="single" w:sz="4" w:space="0" w:color="auto"/>
              <w:right w:val="single" w:sz="4" w:space="0" w:color="auto"/>
            </w:tcBorders>
            <w:shd w:val="clear" w:color="auto" w:fill="auto"/>
            <w:noWrap/>
            <w:vAlign w:val="bottom"/>
            <w:hideMark/>
          </w:tcPr>
          <w:p w:rsidR="001D4AB2" w:rsidRPr="001D4AB2" w:rsidRDefault="001D4AB2" w:rsidP="001D4AB2">
            <w:pPr>
              <w:spacing w:after="0" w:line="240" w:lineRule="auto"/>
              <w:jc w:val="center"/>
              <w:rPr>
                <w:rFonts w:ascii="Times New Roman" w:eastAsia="Times New Roman" w:hAnsi="Times New Roman" w:cs="Times New Roman"/>
                <w:b/>
                <w:bCs/>
                <w:color w:val="000000"/>
                <w:sz w:val="28"/>
                <w:szCs w:val="28"/>
                <w:lang w:eastAsia="pt-BR"/>
              </w:rPr>
            </w:pPr>
            <w:r w:rsidRPr="001D4AB2">
              <w:rPr>
                <w:rFonts w:ascii="Times New Roman" w:eastAsia="Times New Roman" w:hAnsi="Times New Roman" w:cs="Times New Roman"/>
                <w:b/>
                <w:bCs/>
                <w:color w:val="000000"/>
                <w:sz w:val="28"/>
                <w:szCs w:val="28"/>
                <w:lang w:eastAsia="pt-BR"/>
              </w:rPr>
              <w:t>VALOR (R$)</w:t>
            </w:r>
          </w:p>
        </w:tc>
      </w:tr>
      <w:tr w:rsidR="001D4AB2" w:rsidRPr="001D4AB2" w:rsidTr="001D4AB2">
        <w:trPr>
          <w:trHeight w:val="315"/>
          <w:jc w:val="center"/>
        </w:trPr>
        <w:tc>
          <w:tcPr>
            <w:tcW w:w="4718" w:type="dxa"/>
            <w:tcBorders>
              <w:top w:val="nil"/>
              <w:left w:val="single" w:sz="4" w:space="0" w:color="auto"/>
              <w:bottom w:val="single" w:sz="4" w:space="0" w:color="auto"/>
              <w:right w:val="single" w:sz="4" w:space="0" w:color="auto"/>
            </w:tcBorders>
            <w:shd w:val="clear" w:color="auto" w:fill="auto"/>
            <w:noWrap/>
            <w:vAlign w:val="bottom"/>
            <w:hideMark/>
          </w:tcPr>
          <w:p w:rsidR="001D4AB2" w:rsidRPr="001D4AB2" w:rsidRDefault="001D4AB2" w:rsidP="001D4AB2">
            <w:pPr>
              <w:spacing w:after="0" w:line="240" w:lineRule="auto"/>
              <w:rPr>
                <w:rFonts w:ascii="Times New Roman" w:eastAsia="Times New Roman" w:hAnsi="Times New Roman" w:cs="Times New Roman"/>
                <w:color w:val="000000"/>
                <w:szCs w:val="24"/>
                <w:lang w:eastAsia="pt-BR"/>
              </w:rPr>
            </w:pPr>
            <w:r w:rsidRPr="001D4AB2">
              <w:rPr>
                <w:rFonts w:ascii="Times New Roman" w:eastAsia="Times New Roman" w:hAnsi="Times New Roman" w:cs="Times New Roman"/>
                <w:color w:val="000000"/>
                <w:szCs w:val="24"/>
                <w:lang w:eastAsia="pt-BR"/>
              </w:rPr>
              <w:t>LAR ESPERANÇA</w:t>
            </w:r>
          </w:p>
        </w:tc>
        <w:tc>
          <w:tcPr>
            <w:tcW w:w="3202" w:type="dxa"/>
            <w:tcBorders>
              <w:top w:val="nil"/>
              <w:left w:val="nil"/>
              <w:bottom w:val="single" w:sz="4" w:space="0" w:color="auto"/>
              <w:right w:val="single" w:sz="4" w:space="0" w:color="auto"/>
            </w:tcBorders>
            <w:shd w:val="clear" w:color="auto" w:fill="auto"/>
            <w:noWrap/>
            <w:vAlign w:val="bottom"/>
            <w:hideMark/>
          </w:tcPr>
          <w:p w:rsidR="001D4AB2" w:rsidRPr="001D4AB2" w:rsidRDefault="001D4AB2" w:rsidP="001D4AB2">
            <w:pPr>
              <w:spacing w:after="0" w:line="240" w:lineRule="auto"/>
              <w:jc w:val="right"/>
              <w:rPr>
                <w:rFonts w:ascii="Times New Roman" w:eastAsia="Times New Roman" w:hAnsi="Times New Roman" w:cs="Times New Roman"/>
                <w:color w:val="000000"/>
                <w:szCs w:val="24"/>
                <w:lang w:eastAsia="pt-BR"/>
              </w:rPr>
            </w:pPr>
            <w:r w:rsidRPr="001D4AB2">
              <w:rPr>
                <w:rFonts w:ascii="Times New Roman" w:eastAsia="Times New Roman" w:hAnsi="Times New Roman" w:cs="Times New Roman"/>
                <w:color w:val="000000"/>
                <w:szCs w:val="24"/>
                <w:lang w:eastAsia="pt-BR"/>
              </w:rPr>
              <w:t>136.000,08</w:t>
            </w:r>
          </w:p>
        </w:tc>
      </w:tr>
      <w:tr w:rsidR="001D4AB2" w:rsidRPr="001D4AB2" w:rsidTr="001D4AB2">
        <w:trPr>
          <w:trHeight w:val="315"/>
          <w:jc w:val="center"/>
        </w:trPr>
        <w:tc>
          <w:tcPr>
            <w:tcW w:w="4718" w:type="dxa"/>
            <w:tcBorders>
              <w:top w:val="nil"/>
              <w:left w:val="single" w:sz="4" w:space="0" w:color="auto"/>
              <w:bottom w:val="single" w:sz="4" w:space="0" w:color="auto"/>
              <w:right w:val="single" w:sz="4" w:space="0" w:color="auto"/>
            </w:tcBorders>
            <w:shd w:val="clear" w:color="auto" w:fill="auto"/>
            <w:noWrap/>
            <w:vAlign w:val="bottom"/>
            <w:hideMark/>
          </w:tcPr>
          <w:p w:rsidR="001D4AB2" w:rsidRPr="001D4AB2" w:rsidRDefault="001D4AB2" w:rsidP="001D4AB2">
            <w:pPr>
              <w:spacing w:after="0" w:line="240" w:lineRule="auto"/>
              <w:rPr>
                <w:rFonts w:ascii="Times New Roman" w:eastAsia="Times New Roman" w:hAnsi="Times New Roman" w:cs="Times New Roman"/>
                <w:color w:val="000000"/>
                <w:szCs w:val="24"/>
                <w:lang w:eastAsia="pt-BR"/>
              </w:rPr>
            </w:pPr>
            <w:r w:rsidRPr="001D4AB2">
              <w:rPr>
                <w:rFonts w:ascii="Times New Roman" w:eastAsia="Times New Roman" w:hAnsi="Times New Roman" w:cs="Times New Roman"/>
                <w:color w:val="000000"/>
                <w:szCs w:val="24"/>
                <w:lang w:eastAsia="pt-BR"/>
              </w:rPr>
              <w:t>ABRIGO DOS IDOSOS</w:t>
            </w:r>
          </w:p>
        </w:tc>
        <w:tc>
          <w:tcPr>
            <w:tcW w:w="3202" w:type="dxa"/>
            <w:tcBorders>
              <w:top w:val="nil"/>
              <w:left w:val="nil"/>
              <w:bottom w:val="single" w:sz="4" w:space="0" w:color="auto"/>
              <w:right w:val="single" w:sz="4" w:space="0" w:color="auto"/>
            </w:tcBorders>
            <w:shd w:val="clear" w:color="auto" w:fill="auto"/>
            <w:noWrap/>
            <w:vAlign w:val="bottom"/>
            <w:hideMark/>
          </w:tcPr>
          <w:p w:rsidR="001D4AB2" w:rsidRPr="001D4AB2" w:rsidRDefault="001D4AB2" w:rsidP="001D4AB2">
            <w:pPr>
              <w:spacing w:after="0" w:line="240" w:lineRule="auto"/>
              <w:jc w:val="right"/>
              <w:rPr>
                <w:rFonts w:ascii="Times New Roman" w:eastAsia="Times New Roman" w:hAnsi="Times New Roman" w:cs="Times New Roman"/>
                <w:color w:val="000000"/>
                <w:szCs w:val="24"/>
                <w:lang w:eastAsia="pt-BR"/>
              </w:rPr>
            </w:pPr>
            <w:r w:rsidRPr="001D4AB2">
              <w:rPr>
                <w:rFonts w:ascii="Times New Roman" w:eastAsia="Times New Roman" w:hAnsi="Times New Roman" w:cs="Times New Roman"/>
                <w:color w:val="000000"/>
                <w:szCs w:val="24"/>
                <w:lang w:eastAsia="pt-BR"/>
              </w:rPr>
              <w:t>108.000,00</w:t>
            </w:r>
          </w:p>
        </w:tc>
      </w:tr>
      <w:tr w:rsidR="001D4AB2" w:rsidRPr="001D4AB2" w:rsidTr="001D4AB2">
        <w:trPr>
          <w:trHeight w:val="315"/>
          <w:jc w:val="center"/>
        </w:trPr>
        <w:tc>
          <w:tcPr>
            <w:tcW w:w="4718" w:type="dxa"/>
            <w:tcBorders>
              <w:top w:val="nil"/>
              <w:left w:val="single" w:sz="4" w:space="0" w:color="auto"/>
              <w:bottom w:val="single" w:sz="4" w:space="0" w:color="auto"/>
              <w:right w:val="single" w:sz="4" w:space="0" w:color="auto"/>
            </w:tcBorders>
            <w:shd w:val="clear" w:color="auto" w:fill="auto"/>
            <w:noWrap/>
            <w:vAlign w:val="bottom"/>
            <w:hideMark/>
          </w:tcPr>
          <w:p w:rsidR="001D4AB2" w:rsidRPr="001D4AB2" w:rsidRDefault="001D4AB2" w:rsidP="001D4AB2">
            <w:pPr>
              <w:spacing w:after="0" w:line="240" w:lineRule="auto"/>
              <w:rPr>
                <w:rFonts w:ascii="Times New Roman" w:eastAsia="Times New Roman" w:hAnsi="Times New Roman" w:cs="Times New Roman"/>
                <w:color w:val="000000"/>
                <w:szCs w:val="24"/>
                <w:lang w:eastAsia="pt-BR"/>
              </w:rPr>
            </w:pPr>
            <w:r w:rsidRPr="001D4AB2">
              <w:rPr>
                <w:rFonts w:ascii="Times New Roman" w:eastAsia="Times New Roman" w:hAnsi="Times New Roman" w:cs="Times New Roman"/>
                <w:color w:val="000000"/>
                <w:szCs w:val="24"/>
                <w:lang w:eastAsia="pt-BR"/>
              </w:rPr>
              <w:t>IRSEBA</w:t>
            </w:r>
          </w:p>
        </w:tc>
        <w:tc>
          <w:tcPr>
            <w:tcW w:w="3202" w:type="dxa"/>
            <w:tcBorders>
              <w:top w:val="nil"/>
              <w:left w:val="nil"/>
              <w:bottom w:val="single" w:sz="4" w:space="0" w:color="auto"/>
              <w:right w:val="single" w:sz="4" w:space="0" w:color="auto"/>
            </w:tcBorders>
            <w:shd w:val="clear" w:color="auto" w:fill="auto"/>
            <w:noWrap/>
            <w:vAlign w:val="bottom"/>
            <w:hideMark/>
          </w:tcPr>
          <w:p w:rsidR="001D4AB2" w:rsidRPr="001D4AB2" w:rsidRDefault="001D4AB2" w:rsidP="001D4AB2">
            <w:pPr>
              <w:spacing w:after="0" w:line="240" w:lineRule="auto"/>
              <w:jc w:val="right"/>
              <w:rPr>
                <w:rFonts w:ascii="Times New Roman" w:eastAsia="Times New Roman" w:hAnsi="Times New Roman" w:cs="Times New Roman"/>
                <w:color w:val="000000"/>
                <w:szCs w:val="24"/>
                <w:lang w:eastAsia="pt-BR"/>
              </w:rPr>
            </w:pPr>
            <w:r w:rsidRPr="001D4AB2">
              <w:rPr>
                <w:rFonts w:ascii="Times New Roman" w:eastAsia="Times New Roman" w:hAnsi="Times New Roman" w:cs="Times New Roman"/>
                <w:color w:val="000000"/>
                <w:szCs w:val="24"/>
                <w:lang w:eastAsia="pt-BR"/>
              </w:rPr>
              <w:t>279.628,28</w:t>
            </w:r>
          </w:p>
        </w:tc>
      </w:tr>
      <w:tr w:rsidR="001D4AB2" w:rsidRPr="001D4AB2" w:rsidTr="001D4AB2">
        <w:trPr>
          <w:trHeight w:val="315"/>
          <w:jc w:val="center"/>
        </w:trPr>
        <w:tc>
          <w:tcPr>
            <w:tcW w:w="4718" w:type="dxa"/>
            <w:tcBorders>
              <w:top w:val="nil"/>
              <w:left w:val="single" w:sz="4" w:space="0" w:color="auto"/>
              <w:bottom w:val="single" w:sz="4" w:space="0" w:color="auto"/>
              <w:right w:val="single" w:sz="4" w:space="0" w:color="auto"/>
            </w:tcBorders>
            <w:shd w:val="clear" w:color="auto" w:fill="auto"/>
            <w:noWrap/>
            <w:vAlign w:val="bottom"/>
            <w:hideMark/>
          </w:tcPr>
          <w:p w:rsidR="001D4AB2" w:rsidRPr="001D4AB2" w:rsidRDefault="001D4AB2" w:rsidP="001D4AB2">
            <w:pPr>
              <w:spacing w:after="0" w:line="240" w:lineRule="auto"/>
              <w:rPr>
                <w:rFonts w:ascii="Times New Roman" w:eastAsia="Times New Roman" w:hAnsi="Times New Roman" w:cs="Times New Roman"/>
                <w:color w:val="000000"/>
                <w:szCs w:val="24"/>
                <w:lang w:eastAsia="pt-BR"/>
              </w:rPr>
            </w:pPr>
            <w:r w:rsidRPr="001D4AB2">
              <w:rPr>
                <w:rFonts w:ascii="Times New Roman" w:eastAsia="Times New Roman" w:hAnsi="Times New Roman" w:cs="Times New Roman"/>
                <w:color w:val="000000"/>
                <w:szCs w:val="24"/>
                <w:lang w:eastAsia="pt-BR"/>
              </w:rPr>
              <w:t>AMEC</w:t>
            </w:r>
          </w:p>
        </w:tc>
        <w:tc>
          <w:tcPr>
            <w:tcW w:w="3202" w:type="dxa"/>
            <w:tcBorders>
              <w:top w:val="nil"/>
              <w:left w:val="nil"/>
              <w:bottom w:val="single" w:sz="4" w:space="0" w:color="auto"/>
              <w:right w:val="single" w:sz="4" w:space="0" w:color="auto"/>
            </w:tcBorders>
            <w:shd w:val="clear" w:color="auto" w:fill="auto"/>
            <w:noWrap/>
            <w:vAlign w:val="bottom"/>
            <w:hideMark/>
          </w:tcPr>
          <w:p w:rsidR="001D4AB2" w:rsidRPr="001D4AB2" w:rsidRDefault="001D4AB2" w:rsidP="001D4AB2">
            <w:pPr>
              <w:spacing w:after="0" w:line="240" w:lineRule="auto"/>
              <w:jc w:val="right"/>
              <w:rPr>
                <w:rFonts w:ascii="Times New Roman" w:eastAsia="Times New Roman" w:hAnsi="Times New Roman" w:cs="Times New Roman"/>
                <w:color w:val="000000"/>
                <w:szCs w:val="24"/>
                <w:lang w:eastAsia="pt-BR"/>
              </w:rPr>
            </w:pPr>
            <w:r w:rsidRPr="001D4AB2">
              <w:rPr>
                <w:rFonts w:ascii="Times New Roman" w:eastAsia="Times New Roman" w:hAnsi="Times New Roman" w:cs="Times New Roman"/>
                <w:color w:val="000000"/>
                <w:szCs w:val="24"/>
                <w:lang w:eastAsia="pt-BR"/>
              </w:rPr>
              <w:t>119.333,30</w:t>
            </w:r>
          </w:p>
        </w:tc>
      </w:tr>
      <w:tr w:rsidR="001D4AB2" w:rsidRPr="001D4AB2" w:rsidTr="001D4AB2">
        <w:trPr>
          <w:trHeight w:val="315"/>
          <w:jc w:val="center"/>
        </w:trPr>
        <w:tc>
          <w:tcPr>
            <w:tcW w:w="4718" w:type="dxa"/>
            <w:tcBorders>
              <w:top w:val="nil"/>
              <w:left w:val="single" w:sz="4" w:space="0" w:color="auto"/>
              <w:bottom w:val="single" w:sz="4" w:space="0" w:color="auto"/>
              <w:right w:val="single" w:sz="4" w:space="0" w:color="auto"/>
            </w:tcBorders>
            <w:shd w:val="clear" w:color="auto" w:fill="auto"/>
            <w:noWrap/>
            <w:vAlign w:val="bottom"/>
            <w:hideMark/>
          </w:tcPr>
          <w:p w:rsidR="001D4AB2" w:rsidRPr="001D4AB2" w:rsidRDefault="001D4AB2" w:rsidP="001D4AB2">
            <w:pPr>
              <w:spacing w:after="0" w:line="240" w:lineRule="auto"/>
              <w:rPr>
                <w:rFonts w:ascii="Times New Roman" w:eastAsia="Times New Roman" w:hAnsi="Times New Roman" w:cs="Times New Roman"/>
                <w:color w:val="000000"/>
                <w:szCs w:val="24"/>
                <w:lang w:eastAsia="pt-BR"/>
              </w:rPr>
            </w:pPr>
            <w:r w:rsidRPr="001D4AB2">
              <w:rPr>
                <w:rFonts w:ascii="Times New Roman" w:eastAsia="Times New Roman" w:hAnsi="Times New Roman" w:cs="Times New Roman"/>
                <w:color w:val="000000"/>
                <w:szCs w:val="24"/>
                <w:lang w:eastAsia="pt-BR"/>
              </w:rPr>
              <w:t>AMOB</w:t>
            </w:r>
          </w:p>
        </w:tc>
        <w:tc>
          <w:tcPr>
            <w:tcW w:w="3202" w:type="dxa"/>
            <w:tcBorders>
              <w:top w:val="nil"/>
              <w:left w:val="nil"/>
              <w:bottom w:val="single" w:sz="4" w:space="0" w:color="auto"/>
              <w:right w:val="single" w:sz="4" w:space="0" w:color="auto"/>
            </w:tcBorders>
            <w:shd w:val="clear" w:color="auto" w:fill="auto"/>
            <w:noWrap/>
            <w:vAlign w:val="bottom"/>
            <w:hideMark/>
          </w:tcPr>
          <w:p w:rsidR="001D4AB2" w:rsidRPr="001D4AB2" w:rsidRDefault="001D4AB2" w:rsidP="001D4AB2">
            <w:pPr>
              <w:spacing w:after="0" w:line="240" w:lineRule="auto"/>
              <w:jc w:val="right"/>
              <w:rPr>
                <w:rFonts w:ascii="Times New Roman" w:eastAsia="Times New Roman" w:hAnsi="Times New Roman" w:cs="Times New Roman"/>
                <w:color w:val="000000"/>
                <w:szCs w:val="24"/>
                <w:lang w:eastAsia="pt-BR"/>
              </w:rPr>
            </w:pPr>
            <w:r w:rsidRPr="001D4AB2">
              <w:rPr>
                <w:rFonts w:ascii="Times New Roman" w:eastAsia="Times New Roman" w:hAnsi="Times New Roman" w:cs="Times New Roman"/>
                <w:color w:val="000000"/>
                <w:szCs w:val="24"/>
                <w:lang w:eastAsia="pt-BR"/>
              </w:rPr>
              <w:t>46.500,00</w:t>
            </w:r>
          </w:p>
        </w:tc>
      </w:tr>
      <w:tr w:rsidR="001D4AB2" w:rsidRPr="001D4AB2" w:rsidTr="001D4AB2">
        <w:trPr>
          <w:trHeight w:val="315"/>
          <w:jc w:val="center"/>
        </w:trPr>
        <w:tc>
          <w:tcPr>
            <w:tcW w:w="4718" w:type="dxa"/>
            <w:tcBorders>
              <w:top w:val="nil"/>
              <w:left w:val="single" w:sz="4" w:space="0" w:color="auto"/>
              <w:bottom w:val="single" w:sz="4" w:space="0" w:color="auto"/>
              <w:right w:val="single" w:sz="4" w:space="0" w:color="auto"/>
            </w:tcBorders>
            <w:shd w:val="clear" w:color="auto" w:fill="auto"/>
            <w:noWrap/>
            <w:vAlign w:val="bottom"/>
            <w:hideMark/>
          </w:tcPr>
          <w:p w:rsidR="001D4AB2" w:rsidRPr="001D4AB2" w:rsidRDefault="001D4AB2" w:rsidP="001D4AB2">
            <w:pPr>
              <w:spacing w:after="0" w:line="240" w:lineRule="auto"/>
              <w:rPr>
                <w:rFonts w:ascii="Times New Roman" w:eastAsia="Times New Roman" w:hAnsi="Times New Roman" w:cs="Times New Roman"/>
                <w:color w:val="000000"/>
                <w:szCs w:val="24"/>
                <w:lang w:eastAsia="pt-BR"/>
              </w:rPr>
            </w:pPr>
            <w:r w:rsidRPr="001D4AB2">
              <w:rPr>
                <w:rFonts w:ascii="Times New Roman" w:eastAsia="Times New Roman" w:hAnsi="Times New Roman" w:cs="Times New Roman"/>
                <w:color w:val="000000"/>
                <w:szCs w:val="24"/>
                <w:lang w:eastAsia="pt-BR"/>
              </w:rPr>
              <w:t>LAR DE EMMANUEL</w:t>
            </w:r>
          </w:p>
        </w:tc>
        <w:tc>
          <w:tcPr>
            <w:tcW w:w="3202" w:type="dxa"/>
            <w:tcBorders>
              <w:top w:val="nil"/>
              <w:left w:val="nil"/>
              <w:bottom w:val="single" w:sz="4" w:space="0" w:color="auto"/>
              <w:right w:val="single" w:sz="4" w:space="0" w:color="auto"/>
            </w:tcBorders>
            <w:shd w:val="clear" w:color="auto" w:fill="auto"/>
            <w:noWrap/>
            <w:vAlign w:val="bottom"/>
            <w:hideMark/>
          </w:tcPr>
          <w:p w:rsidR="001D4AB2" w:rsidRPr="001D4AB2" w:rsidRDefault="001D4AB2" w:rsidP="001D4AB2">
            <w:pPr>
              <w:spacing w:after="0" w:line="240" w:lineRule="auto"/>
              <w:jc w:val="right"/>
              <w:rPr>
                <w:rFonts w:ascii="Times New Roman" w:eastAsia="Times New Roman" w:hAnsi="Times New Roman" w:cs="Times New Roman"/>
                <w:color w:val="000000"/>
                <w:szCs w:val="24"/>
                <w:lang w:eastAsia="pt-BR"/>
              </w:rPr>
            </w:pPr>
            <w:r w:rsidRPr="001D4AB2">
              <w:rPr>
                <w:rFonts w:ascii="Times New Roman" w:eastAsia="Times New Roman" w:hAnsi="Times New Roman" w:cs="Times New Roman"/>
                <w:color w:val="000000"/>
                <w:szCs w:val="24"/>
                <w:lang w:eastAsia="pt-BR"/>
              </w:rPr>
              <w:t>1.362.080,63</w:t>
            </w:r>
          </w:p>
        </w:tc>
      </w:tr>
      <w:tr w:rsidR="001D4AB2" w:rsidRPr="001D4AB2" w:rsidTr="001D4AB2">
        <w:trPr>
          <w:trHeight w:val="315"/>
          <w:jc w:val="center"/>
        </w:trPr>
        <w:tc>
          <w:tcPr>
            <w:tcW w:w="4718" w:type="dxa"/>
            <w:tcBorders>
              <w:top w:val="nil"/>
              <w:left w:val="single" w:sz="4" w:space="0" w:color="auto"/>
              <w:bottom w:val="single" w:sz="4" w:space="0" w:color="auto"/>
              <w:right w:val="single" w:sz="4" w:space="0" w:color="auto"/>
            </w:tcBorders>
            <w:shd w:val="clear" w:color="auto" w:fill="auto"/>
            <w:noWrap/>
            <w:vAlign w:val="bottom"/>
            <w:hideMark/>
          </w:tcPr>
          <w:p w:rsidR="001D4AB2" w:rsidRPr="001D4AB2" w:rsidRDefault="001D4AB2" w:rsidP="001D4AB2">
            <w:pPr>
              <w:spacing w:after="0" w:line="240" w:lineRule="auto"/>
              <w:rPr>
                <w:rFonts w:ascii="Times New Roman" w:eastAsia="Times New Roman" w:hAnsi="Times New Roman" w:cs="Times New Roman"/>
                <w:color w:val="000000"/>
                <w:szCs w:val="24"/>
                <w:lang w:eastAsia="pt-BR"/>
              </w:rPr>
            </w:pPr>
            <w:r w:rsidRPr="001D4AB2">
              <w:rPr>
                <w:rFonts w:ascii="Times New Roman" w:eastAsia="Times New Roman" w:hAnsi="Times New Roman" w:cs="Times New Roman"/>
                <w:color w:val="000000"/>
                <w:szCs w:val="24"/>
                <w:lang w:eastAsia="pt-BR"/>
              </w:rPr>
              <w:t>SIAS</w:t>
            </w:r>
          </w:p>
        </w:tc>
        <w:tc>
          <w:tcPr>
            <w:tcW w:w="3202" w:type="dxa"/>
            <w:tcBorders>
              <w:top w:val="nil"/>
              <w:left w:val="nil"/>
              <w:bottom w:val="single" w:sz="4" w:space="0" w:color="auto"/>
              <w:right w:val="single" w:sz="4" w:space="0" w:color="auto"/>
            </w:tcBorders>
            <w:shd w:val="clear" w:color="auto" w:fill="auto"/>
            <w:noWrap/>
            <w:vAlign w:val="bottom"/>
            <w:hideMark/>
          </w:tcPr>
          <w:p w:rsidR="001D4AB2" w:rsidRPr="001D4AB2" w:rsidRDefault="001D4AB2" w:rsidP="001D4AB2">
            <w:pPr>
              <w:spacing w:after="0" w:line="240" w:lineRule="auto"/>
              <w:jc w:val="right"/>
              <w:rPr>
                <w:rFonts w:ascii="Times New Roman" w:eastAsia="Times New Roman" w:hAnsi="Times New Roman" w:cs="Times New Roman"/>
                <w:color w:val="000000"/>
                <w:szCs w:val="24"/>
                <w:lang w:eastAsia="pt-BR"/>
              </w:rPr>
            </w:pPr>
            <w:r w:rsidRPr="001D4AB2">
              <w:rPr>
                <w:rFonts w:ascii="Times New Roman" w:eastAsia="Times New Roman" w:hAnsi="Times New Roman" w:cs="Times New Roman"/>
                <w:color w:val="000000"/>
                <w:szCs w:val="24"/>
                <w:lang w:eastAsia="pt-BR"/>
              </w:rPr>
              <w:t>466.064,00</w:t>
            </w:r>
          </w:p>
        </w:tc>
      </w:tr>
      <w:tr w:rsidR="001D4AB2" w:rsidRPr="001D4AB2" w:rsidTr="001D4AB2">
        <w:trPr>
          <w:trHeight w:val="315"/>
          <w:jc w:val="center"/>
        </w:trPr>
        <w:tc>
          <w:tcPr>
            <w:tcW w:w="4718" w:type="dxa"/>
            <w:tcBorders>
              <w:top w:val="nil"/>
              <w:left w:val="single" w:sz="4" w:space="0" w:color="auto"/>
              <w:bottom w:val="single" w:sz="4" w:space="0" w:color="auto"/>
              <w:right w:val="single" w:sz="4" w:space="0" w:color="auto"/>
            </w:tcBorders>
            <w:shd w:val="clear" w:color="auto" w:fill="auto"/>
            <w:noWrap/>
            <w:vAlign w:val="bottom"/>
            <w:hideMark/>
          </w:tcPr>
          <w:p w:rsidR="001D4AB2" w:rsidRPr="001D4AB2" w:rsidRDefault="001D4AB2" w:rsidP="001D4AB2">
            <w:pPr>
              <w:spacing w:after="0" w:line="240" w:lineRule="auto"/>
              <w:rPr>
                <w:rFonts w:ascii="Times New Roman" w:eastAsia="Times New Roman" w:hAnsi="Times New Roman" w:cs="Times New Roman"/>
                <w:color w:val="000000"/>
                <w:szCs w:val="24"/>
                <w:lang w:eastAsia="pt-BR"/>
              </w:rPr>
            </w:pPr>
            <w:r w:rsidRPr="001D4AB2">
              <w:rPr>
                <w:rFonts w:ascii="Times New Roman" w:eastAsia="Times New Roman" w:hAnsi="Times New Roman" w:cs="Times New Roman"/>
                <w:color w:val="000000"/>
                <w:szCs w:val="24"/>
                <w:lang w:eastAsia="pt-BR"/>
              </w:rPr>
              <w:t>DIGNIVIDA</w:t>
            </w:r>
          </w:p>
        </w:tc>
        <w:tc>
          <w:tcPr>
            <w:tcW w:w="3202" w:type="dxa"/>
            <w:tcBorders>
              <w:top w:val="nil"/>
              <w:left w:val="nil"/>
              <w:bottom w:val="single" w:sz="4" w:space="0" w:color="auto"/>
              <w:right w:val="single" w:sz="4" w:space="0" w:color="auto"/>
            </w:tcBorders>
            <w:shd w:val="clear" w:color="auto" w:fill="auto"/>
            <w:noWrap/>
            <w:vAlign w:val="bottom"/>
            <w:hideMark/>
          </w:tcPr>
          <w:p w:rsidR="001D4AB2" w:rsidRPr="001D4AB2" w:rsidRDefault="001D4AB2" w:rsidP="001D4AB2">
            <w:pPr>
              <w:spacing w:after="0" w:line="240" w:lineRule="auto"/>
              <w:jc w:val="right"/>
              <w:rPr>
                <w:rFonts w:ascii="Times New Roman" w:eastAsia="Times New Roman" w:hAnsi="Times New Roman" w:cs="Times New Roman"/>
                <w:color w:val="000000"/>
                <w:szCs w:val="24"/>
                <w:lang w:eastAsia="pt-BR"/>
              </w:rPr>
            </w:pPr>
            <w:r w:rsidRPr="001D4AB2">
              <w:rPr>
                <w:rFonts w:ascii="Times New Roman" w:eastAsia="Times New Roman" w:hAnsi="Times New Roman" w:cs="Times New Roman"/>
                <w:color w:val="000000"/>
                <w:szCs w:val="24"/>
                <w:lang w:eastAsia="pt-BR"/>
              </w:rPr>
              <w:t>950.000,00</w:t>
            </w:r>
          </w:p>
        </w:tc>
      </w:tr>
      <w:tr w:rsidR="001D4AB2" w:rsidRPr="001D4AB2" w:rsidTr="001D4AB2">
        <w:trPr>
          <w:trHeight w:val="315"/>
          <w:jc w:val="center"/>
        </w:trPr>
        <w:tc>
          <w:tcPr>
            <w:tcW w:w="4718" w:type="dxa"/>
            <w:tcBorders>
              <w:top w:val="nil"/>
              <w:left w:val="single" w:sz="4" w:space="0" w:color="auto"/>
              <w:bottom w:val="single" w:sz="4" w:space="0" w:color="auto"/>
              <w:right w:val="single" w:sz="4" w:space="0" w:color="auto"/>
            </w:tcBorders>
            <w:shd w:val="clear" w:color="auto" w:fill="auto"/>
            <w:noWrap/>
            <w:vAlign w:val="bottom"/>
            <w:hideMark/>
          </w:tcPr>
          <w:p w:rsidR="001D4AB2" w:rsidRPr="001D4AB2" w:rsidRDefault="001D4AB2" w:rsidP="001D4AB2">
            <w:pPr>
              <w:spacing w:after="0" w:line="240" w:lineRule="auto"/>
              <w:rPr>
                <w:rFonts w:ascii="Times New Roman" w:eastAsia="Times New Roman" w:hAnsi="Times New Roman" w:cs="Times New Roman"/>
                <w:color w:val="000000"/>
                <w:szCs w:val="24"/>
                <w:lang w:eastAsia="pt-BR"/>
              </w:rPr>
            </w:pPr>
            <w:r w:rsidRPr="001D4AB2">
              <w:rPr>
                <w:rFonts w:ascii="Times New Roman" w:eastAsia="Times New Roman" w:hAnsi="Times New Roman" w:cs="Times New Roman"/>
                <w:color w:val="000000"/>
                <w:szCs w:val="24"/>
                <w:lang w:eastAsia="pt-BR"/>
              </w:rPr>
              <w:t>BETEL</w:t>
            </w:r>
          </w:p>
        </w:tc>
        <w:tc>
          <w:tcPr>
            <w:tcW w:w="3202" w:type="dxa"/>
            <w:tcBorders>
              <w:top w:val="nil"/>
              <w:left w:val="nil"/>
              <w:bottom w:val="single" w:sz="4" w:space="0" w:color="auto"/>
              <w:right w:val="single" w:sz="4" w:space="0" w:color="auto"/>
            </w:tcBorders>
            <w:shd w:val="clear" w:color="auto" w:fill="auto"/>
            <w:noWrap/>
            <w:vAlign w:val="bottom"/>
            <w:hideMark/>
          </w:tcPr>
          <w:p w:rsidR="001D4AB2" w:rsidRPr="001D4AB2" w:rsidRDefault="001D4AB2" w:rsidP="001D4AB2">
            <w:pPr>
              <w:spacing w:after="0" w:line="240" w:lineRule="auto"/>
              <w:jc w:val="right"/>
              <w:rPr>
                <w:rFonts w:ascii="Times New Roman" w:eastAsia="Times New Roman" w:hAnsi="Times New Roman" w:cs="Times New Roman"/>
                <w:color w:val="000000"/>
                <w:szCs w:val="24"/>
                <w:lang w:eastAsia="pt-BR"/>
              </w:rPr>
            </w:pPr>
            <w:r w:rsidRPr="001D4AB2">
              <w:rPr>
                <w:rFonts w:ascii="Times New Roman" w:eastAsia="Times New Roman" w:hAnsi="Times New Roman" w:cs="Times New Roman"/>
                <w:color w:val="000000"/>
                <w:szCs w:val="24"/>
                <w:lang w:eastAsia="pt-BR"/>
              </w:rPr>
              <w:t>37.500,00</w:t>
            </w:r>
          </w:p>
        </w:tc>
      </w:tr>
      <w:tr w:rsidR="001D4AB2" w:rsidRPr="001D4AB2" w:rsidTr="001D4AB2">
        <w:trPr>
          <w:trHeight w:val="315"/>
          <w:jc w:val="center"/>
        </w:trPr>
        <w:tc>
          <w:tcPr>
            <w:tcW w:w="4718" w:type="dxa"/>
            <w:tcBorders>
              <w:top w:val="nil"/>
              <w:left w:val="single" w:sz="4" w:space="0" w:color="auto"/>
              <w:bottom w:val="single" w:sz="4" w:space="0" w:color="auto"/>
              <w:right w:val="single" w:sz="4" w:space="0" w:color="auto"/>
            </w:tcBorders>
            <w:shd w:val="clear" w:color="auto" w:fill="auto"/>
            <w:noWrap/>
            <w:vAlign w:val="bottom"/>
            <w:hideMark/>
          </w:tcPr>
          <w:p w:rsidR="001D4AB2" w:rsidRPr="001D4AB2" w:rsidRDefault="001D4AB2" w:rsidP="001D4AB2">
            <w:pPr>
              <w:spacing w:after="0" w:line="240" w:lineRule="auto"/>
              <w:rPr>
                <w:rFonts w:ascii="Times New Roman" w:eastAsia="Times New Roman" w:hAnsi="Times New Roman" w:cs="Times New Roman"/>
                <w:color w:val="000000"/>
                <w:szCs w:val="24"/>
                <w:lang w:eastAsia="pt-BR"/>
              </w:rPr>
            </w:pPr>
            <w:r w:rsidRPr="001D4AB2">
              <w:rPr>
                <w:rFonts w:ascii="Times New Roman" w:eastAsia="Times New Roman" w:hAnsi="Times New Roman" w:cs="Times New Roman"/>
                <w:color w:val="000000"/>
                <w:szCs w:val="24"/>
                <w:lang w:eastAsia="pt-BR"/>
              </w:rPr>
              <w:t>APAE</w:t>
            </w:r>
          </w:p>
        </w:tc>
        <w:tc>
          <w:tcPr>
            <w:tcW w:w="3202" w:type="dxa"/>
            <w:tcBorders>
              <w:top w:val="nil"/>
              <w:left w:val="nil"/>
              <w:bottom w:val="single" w:sz="4" w:space="0" w:color="auto"/>
              <w:right w:val="single" w:sz="4" w:space="0" w:color="auto"/>
            </w:tcBorders>
            <w:shd w:val="clear" w:color="auto" w:fill="auto"/>
            <w:noWrap/>
            <w:vAlign w:val="bottom"/>
            <w:hideMark/>
          </w:tcPr>
          <w:p w:rsidR="001D4AB2" w:rsidRPr="001D4AB2" w:rsidRDefault="001D4AB2" w:rsidP="001D4AB2">
            <w:pPr>
              <w:spacing w:after="0" w:line="240" w:lineRule="auto"/>
              <w:jc w:val="right"/>
              <w:rPr>
                <w:rFonts w:ascii="Times New Roman" w:eastAsia="Times New Roman" w:hAnsi="Times New Roman" w:cs="Times New Roman"/>
                <w:color w:val="000000"/>
                <w:szCs w:val="24"/>
                <w:lang w:eastAsia="pt-BR"/>
              </w:rPr>
            </w:pPr>
            <w:r w:rsidRPr="001D4AB2">
              <w:rPr>
                <w:rFonts w:ascii="Times New Roman" w:eastAsia="Times New Roman" w:hAnsi="Times New Roman" w:cs="Times New Roman"/>
                <w:color w:val="000000"/>
                <w:szCs w:val="24"/>
                <w:lang w:eastAsia="pt-BR"/>
              </w:rPr>
              <w:t>247.099,20</w:t>
            </w:r>
          </w:p>
        </w:tc>
      </w:tr>
      <w:tr w:rsidR="001D4AB2" w:rsidRPr="001D4AB2" w:rsidTr="001D4AB2">
        <w:trPr>
          <w:trHeight w:val="315"/>
          <w:jc w:val="center"/>
        </w:trPr>
        <w:tc>
          <w:tcPr>
            <w:tcW w:w="4718" w:type="dxa"/>
            <w:tcBorders>
              <w:top w:val="nil"/>
              <w:left w:val="single" w:sz="4" w:space="0" w:color="auto"/>
              <w:bottom w:val="single" w:sz="4" w:space="0" w:color="auto"/>
              <w:right w:val="single" w:sz="4" w:space="0" w:color="auto"/>
            </w:tcBorders>
            <w:shd w:val="clear" w:color="auto" w:fill="auto"/>
            <w:noWrap/>
            <w:vAlign w:val="bottom"/>
            <w:hideMark/>
          </w:tcPr>
          <w:p w:rsidR="001D4AB2" w:rsidRPr="001D4AB2" w:rsidRDefault="001D4AB2" w:rsidP="001D4AB2">
            <w:pPr>
              <w:spacing w:after="0" w:line="240" w:lineRule="auto"/>
              <w:rPr>
                <w:rFonts w:ascii="Times New Roman" w:eastAsia="Times New Roman" w:hAnsi="Times New Roman" w:cs="Times New Roman"/>
                <w:color w:val="000000"/>
                <w:szCs w:val="24"/>
                <w:lang w:eastAsia="pt-BR"/>
              </w:rPr>
            </w:pPr>
            <w:r w:rsidRPr="001D4AB2">
              <w:rPr>
                <w:rFonts w:ascii="Times New Roman" w:eastAsia="Times New Roman" w:hAnsi="Times New Roman" w:cs="Times New Roman"/>
                <w:color w:val="000000"/>
                <w:szCs w:val="24"/>
                <w:lang w:eastAsia="pt-BR"/>
              </w:rPr>
              <w:t>MIQUEI</w:t>
            </w:r>
          </w:p>
        </w:tc>
        <w:tc>
          <w:tcPr>
            <w:tcW w:w="3202" w:type="dxa"/>
            <w:tcBorders>
              <w:top w:val="nil"/>
              <w:left w:val="nil"/>
              <w:bottom w:val="single" w:sz="4" w:space="0" w:color="auto"/>
              <w:right w:val="single" w:sz="4" w:space="0" w:color="auto"/>
            </w:tcBorders>
            <w:shd w:val="clear" w:color="auto" w:fill="auto"/>
            <w:noWrap/>
            <w:vAlign w:val="bottom"/>
            <w:hideMark/>
          </w:tcPr>
          <w:p w:rsidR="001D4AB2" w:rsidRPr="001D4AB2" w:rsidRDefault="001D4AB2" w:rsidP="001D4AB2">
            <w:pPr>
              <w:spacing w:after="0" w:line="240" w:lineRule="auto"/>
              <w:jc w:val="right"/>
              <w:rPr>
                <w:rFonts w:ascii="Times New Roman" w:eastAsia="Times New Roman" w:hAnsi="Times New Roman" w:cs="Times New Roman"/>
                <w:color w:val="000000"/>
                <w:szCs w:val="24"/>
                <w:lang w:eastAsia="pt-BR"/>
              </w:rPr>
            </w:pPr>
            <w:r w:rsidRPr="001D4AB2">
              <w:rPr>
                <w:rFonts w:ascii="Times New Roman" w:eastAsia="Times New Roman" w:hAnsi="Times New Roman" w:cs="Times New Roman"/>
                <w:color w:val="000000"/>
                <w:szCs w:val="24"/>
                <w:lang w:eastAsia="pt-BR"/>
              </w:rPr>
              <w:t>568.412,76</w:t>
            </w:r>
          </w:p>
        </w:tc>
      </w:tr>
      <w:tr w:rsidR="001D4AB2" w:rsidRPr="001D4AB2" w:rsidTr="001D4AB2">
        <w:trPr>
          <w:trHeight w:val="315"/>
          <w:jc w:val="center"/>
        </w:trPr>
        <w:tc>
          <w:tcPr>
            <w:tcW w:w="4718" w:type="dxa"/>
            <w:tcBorders>
              <w:top w:val="nil"/>
              <w:left w:val="single" w:sz="4" w:space="0" w:color="auto"/>
              <w:bottom w:val="single" w:sz="4" w:space="0" w:color="auto"/>
              <w:right w:val="single" w:sz="4" w:space="0" w:color="auto"/>
            </w:tcBorders>
            <w:shd w:val="clear" w:color="auto" w:fill="auto"/>
            <w:noWrap/>
            <w:vAlign w:val="bottom"/>
            <w:hideMark/>
          </w:tcPr>
          <w:p w:rsidR="001D4AB2" w:rsidRPr="001D4AB2" w:rsidRDefault="001D4AB2" w:rsidP="001D4AB2">
            <w:pPr>
              <w:spacing w:after="0" w:line="240" w:lineRule="auto"/>
              <w:rPr>
                <w:rFonts w:ascii="Times New Roman" w:eastAsia="Times New Roman" w:hAnsi="Times New Roman" w:cs="Times New Roman"/>
                <w:color w:val="000000"/>
                <w:szCs w:val="24"/>
                <w:lang w:eastAsia="pt-BR"/>
              </w:rPr>
            </w:pPr>
            <w:r w:rsidRPr="001D4AB2">
              <w:rPr>
                <w:rFonts w:ascii="Times New Roman" w:eastAsia="Times New Roman" w:hAnsi="Times New Roman" w:cs="Times New Roman"/>
                <w:color w:val="000000"/>
                <w:szCs w:val="24"/>
                <w:lang w:eastAsia="pt-BR"/>
              </w:rPr>
              <w:t>LOBO</w:t>
            </w:r>
          </w:p>
        </w:tc>
        <w:tc>
          <w:tcPr>
            <w:tcW w:w="3202" w:type="dxa"/>
            <w:tcBorders>
              <w:top w:val="nil"/>
              <w:left w:val="nil"/>
              <w:bottom w:val="single" w:sz="4" w:space="0" w:color="auto"/>
              <w:right w:val="single" w:sz="4" w:space="0" w:color="auto"/>
            </w:tcBorders>
            <w:shd w:val="clear" w:color="auto" w:fill="auto"/>
            <w:noWrap/>
            <w:vAlign w:val="bottom"/>
            <w:hideMark/>
          </w:tcPr>
          <w:p w:rsidR="001D4AB2" w:rsidRPr="001D4AB2" w:rsidRDefault="001D4AB2" w:rsidP="001D4AB2">
            <w:pPr>
              <w:spacing w:after="0" w:line="240" w:lineRule="auto"/>
              <w:jc w:val="right"/>
              <w:rPr>
                <w:rFonts w:ascii="Times New Roman" w:eastAsia="Times New Roman" w:hAnsi="Times New Roman" w:cs="Times New Roman"/>
                <w:color w:val="000000"/>
                <w:szCs w:val="24"/>
                <w:lang w:eastAsia="pt-BR"/>
              </w:rPr>
            </w:pPr>
            <w:r w:rsidRPr="001D4AB2">
              <w:rPr>
                <w:rFonts w:ascii="Times New Roman" w:eastAsia="Times New Roman" w:hAnsi="Times New Roman" w:cs="Times New Roman"/>
                <w:color w:val="000000"/>
                <w:szCs w:val="24"/>
                <w:lang w:eastAsia="pt-BR"/>
              </w:rPr>
              <w:t>182.000,00</w:t>
            </w:r>
          </w:p>
        </w:tc>
      </w:tr>
      <w:tr w:rsidR="001D4AB2" w:rsidRPr="001D4AB2" w:rsidTr="001D4AB2">
        <w:trPr>
          <w:trHeight w:val="375"/>
          <w:jc w:val="center"/>
        </w:trPr>
        <w:tc>
          <w:tcPr>
            <w:tcW w:w="4718" w:type="dxa"/>
            <w:tcBorders>
              <w:top w:val="nil"/>
              <w:left w:val="single" w:sz="4" w:space="0" w:color="auto"/>
              <w:bottom w:val="single" w:sz="4" w:space="0" w:color="auto"/>
              <w:right w:val="single" w:sz="4" w:space="0" w:color="auto"/>
            </w:tcBorders>
            <w:shd w:val="clear" w:color="000000" w:fill="D8D8D8"/>
            <w:noWrap/>
            <w:vAlign w:val="bottom"/>
            <w:hideMark/>
          </w:tcPr>
          <w:p w:rsidR="001D4AB2" w:rsidRPr="001D4AB2" w:rsidRDefault="001D4AB2" w:rsidP="001D4AB2">
            <w:pPr>
              <w:spacing w:after="0" w:line="240" w:lineRule="auto"/>
              <w:rPr>
                <w:rFonts w:ascii="Times New Roman" w:eastAsia="Times New Roman" w:hAnsi="Times New Roman" w:cs="Times New Roman"/>
                <w:b/>
                <w:bCs/>
                <w:color w:val="000000"/>
                <w:sz w:val="28"/>
                <w:szCs w:val="28"/>
                <w:lang w:eastAsia="pt-BR"/>
              </w:rPr>
            </w:pPr>
            <w:r w:rsidRPr="001D4AB2">
              <w:rPr>
                <w:rFonts w:ascii="Times New Roman" w:eastAsia="Times New Roman" w:hAnsi="Times New Roman" w:cs="Times New Roman"/>
                <w:b/>
                <w:bCs/>
                <w:color w:val="000000"/>
                <w:sz w:val="28"/>
                <w:szCs w:val="28"/>
                <w:lang w:eastAsia="pt-BR"/>
              </w:rPr>
              <w:t>TOTAL</w:t>
            </w:r>
          </w:p>
        </w:tc>
        <w:tc>
          <w:tcPr>
            <w:tcW w:w="3202" w:type="dxa"/>
            <w:tcBorders>
              <w:top w:val="nil"/>
              <w:left w:val="nil"/>
              <w:bottom w:val="single" w:sz="4" w:space="0" w:color="auto"/>
              <w:right w:val="single" w:sz="4" w:space="0" w:color="auto"/>
            </w:tcBorders>
            <w:shd w:val="clear" w:color="000000" w:fill="D8D8D8"/>
            <w:noWrap/>
            <w:vAlign w:val="bottom"/>
            <w:hideMark/>
          </w:tcPr>
          <w:p w:rsidR="001D4AB2" w:rsidRPr="001D4AB2" w:rsidRDefault="001D4AB2" w:rsidP="001D4AB2">
            <w:pPr>
              <w:spacing w:after="0" w:line="240" w:lineRule="auto"/>
              <w:jc w:val="right"/>
              <w:rPr>
                <w:rFonts w:ascii="Times New Roman" w:eastAsia="Times New Roman" w:hAnsi="Times New Roman" w:cs="Times New Roman"/>
                <w:b/>
                <w:bCs/>
                <w:color w:val="000000"/>
                <w:sz w:val="28"/>
                <w:szCs w:val="28"/>
                <w:lang w:eastAsia="pt-BR"/>
              </w:rPr>
            </w:pPr>
            <w:r w:rsidRPr="001D4AB2">
              <w:rPr>
                <w:rFonts w:ascii="Times New Roman" w:eastAsia="Times New Roman" w:hAnsi="Times New Roman" w:cs="Times New Roman"/>
                <w:b/>
                <w:bCs/>
                <w:color w:val="000000"/>
                <w:sz w:val="28"/>
                <w:szCs w:val="28"/>
                <w:lang w:eastAsia="pt-BR"/>
              </w:rPr>
              <w:t>4.502.618,25</w:t>
            </w:r>
          </w:p>
        </w:tc>
      </w:tr>
    </w:tbl>
    <w:p w:rsidR="001D4AB2" w:rsidRDefault="001D4AB2" w:rsidP="001D4AB2">
      <w:pPr>
        <w:pStyle w:val="Recuodecorpodetexto"/>
        <w:widowControl w:val="0"/>
        <w:tabs>
          <w:tab w:val="left" w:pos="3060"/>
        </w:tabs>
        <w:spacing w:line="360" w:lineRule="auto"/>
        <w:ind w:left="751" w:firstLine="0"/>
        <w:jc w:val="center"/>
        <w:rPr>
          <w:rFonts w:ascii="Garamond" w:hAnsi="Garamond"/>
          <w:bCs/>
          <w:color w:val="000000"/>
          <w:szCs w:val="24"/>
        </w:rPr>
      </w:pPr>
    </w:p>
    <w:p w:rsidR="00BA5725" w:rsidRDefault="00BA5725" w:rsidP="001D4AB2">
      <w:pPr>
        <w:pStyle w:val="Recuodecorpodetexto"/>
        <w:widowControl w:val="0"/>
        <w:tabs>
          <w:tab w:val="left" w:pos="3060"/>
        </w:tabs>
        <w:spacing w:line="360" w:lineRule="auto"/>
        <w:ind w:left="751" w:firstLine="0"/>
        <w:jc w:val="center"/>
        <w:rPr>
          <w:rFonts w:ascii="Garamond" w:hAnsi="Garamond"/>
          <w:bCs/>
          <w:color w:val="000000"/>
          <w:szCs w:val="24"/>
        </w:rPr>
      </w:pPr>
    </w:p>
    <w:p w:rsidR="001D4AB2" w:rsidRPr="001D4AB2" w:rsidRDefault="001D4AB2" w:rsidP="001D4AB2">
      <w:pPr>
        <w:pStyle w:val="Recuodecorpodetexto"/>
        <w:widowControl w:val="0"/>
        <w:tabs>
          <w:tab w:val="left" w:pos="3060"/>
        </w:tabs>
        <w:spacing w:line="360" w:lineRule="auto"/>
        <w:ind w:firstLine="391"/>
        <w:rPr>
          <w:b/>
          <w:szCs w:val="24"/>
        </w:rPr>
      </w:pPr>
      <w:r w:rsidRPr="001D4AB2">
        <w:rPr>
          <w:b/>
          <w:caps/>
          <w:szCs w:val="24"/>
        </w:rPr>
        <w:t>VEÍCULOS/FROTA E COMBUSTÍVEIS</w:t>
      </w:r>
    </w:p>
    <w:p w:rsidR="001D4AB2" w:rsidRPr="001D4AB2" w:rsidRDefault="001D4AB2" w:rsidP="001D4AB2">
      <w:pPr>
        <w:pStyle w:val="PargrafodaLista"/>
        <w:jc w:val="both"/>
        <w:rPr>
          <w:rFonts w:ascii="Times New Roman" w:hAnsi="Times New Roman" w:cs="Times New Roman"/>
          <w:b/>
          <w:sz w:val="24"/>
          <w:szCs w:val="24"/>
        </w:rPr>
      </w:pPr>
    </w:p>
    <w:p w:rsidR="001D4AB2" w:rsidRPr="001D4AB2" w:rsidRDefault="001D4AB2" w:rsidP="001D4AB2">
      <w:pPr>
        <w:tabs>
          <w:tab w:val="left" w:pos="720"/>
        </w:tabs>
        <w:spacing w:line="360" w:lineRule="auto"/>
        <w:jc w:val="both"/>
        <w:rPr>
          <w:rFonts w:ascii="Times New Roman" w:hAnsi="Times New Roman" w:cs="Times New Roman"/>
          <w:szCs w:val="24"/>
        </w:rPr>
      </w:pPr>
      <w:r w:rsidRPr="001D4AB2">
        <w:rPr>
          <w:rFonts w:ascii="Times New Roman" w:hAnsi="Times New Roman" w:cs="Times New Roman"/>
          <w:szCs w:val="24"/>
        </w:rPr>
        <w:tab/>
      </w:r>
      <w:r w:rsidR="00FD2B3C">
        <w:rPr>
          <w:rFonts w:ascii="Times New Roman" w:hAnsi="Times New Roman" w:cs="Times New Roman"/>
          <w:szCs w:val="24"/>
        </w:rPr>
        <w:t xml:space="preserve">O município de Barreiras possui uma frota de 224 veículos. </w:t>
      </w:r>
      <w:r w:rsidRPr="001D4AB2">
        <w:rPr>
          <w:rFonts w:ascii="Times New Roman" w:hAnsi="Times New Roman" w:cs="Times New Roman"/>
          <w:szCs w:val="24"/>
        </w:rPr>
        <w:t>O consumo de combustível é informado tempestivamente no Sistema Integrado de Auditoria e Gestão – SIGA do TCM/BA. O Município para controle possui talões de autorização de abastecimento e aquisição de peças e lubrificantes para manutenção dos veículos e é controlado por funcionário lotado na Secretaria de Administração.</w:t>
      </w:r>
    </w:p>
    <w:p w:rsidR="00520E9D" w:rsidRDefault="001D4AB2" w:rsidP="001D4AB2">
      <w:pPr>
        <w:spacing w:line="360" w:lineRule="auto"/>
        <w:ind w:firstLine="709"/>
        <w:jc w:val="both"/>
        <w:rPr>
          <w:rFonts w:ascii="Times New Roman" w:hAnsi="Times New Roman" w:cs="Times New Roman"/>
          <w:bCs/>
          <w:iCs/>
          <w:szCs w:val="24"/>
        </w:rPr>
      </w:pPr>
      <w:r w:rsidRPr="001D4AB2">
        <w:rPr>
          <w:rFonts w:ascii="Times New Roman" w:hAnsi="Times New Roman" w:cs="Times New Roman"/>
          <w:bCs/>
          <w:iCs/>
          <w:szCs w:val="24"/>
        </w:rPr>
        <w:t xml:space="preserve">No </w:t>
      </w:r>
      <w:r w:rsidR="000D5598">
        <w:rPr>
          <w:rFonts w:ascii="Times New Roman" w:hAnsi="Times New Roman" w:cs="Times New Roman"/>
          <w:bCs/>
          <w:iCs/>
          <w:szCs w:val="24"/>
        </w:rPr>
        <w:t xml:space="preserve">exercício em tela </w:t>
      </w:r>
      <w:r w:rsidRPr="001D4AB2">
        <w:rPr>
          <w:rFonts w:ascii="Times New Roman" w:hAnsi="Times New Roman" w:cs="Times New Roman"/>
          <w:bCs/>
          <w:iCs/>
          <w:szCs w:val="24"/>
        </w:rPr>
        <w:t xml:space="preserve">houve pagamento com combustíveis no montante de </w:t>
      </w:r>
      <w:r w:rsidRPr="001D4AB2">
        <w:rPr>
          <w:rFonts w:ascii="Times New Roman" w:hAnsi="Times New Roman" w:cs="Times New Roman"/>
          <w:b/>
          <w:bCs/>
          <w:iCs/>
          <w:szCs w:val="24"/>
        </w:rPr>
        <w:t>R$</w:t>
      </w:r>
      <w:r w:rsidR="00FD2B3C">
        <w:rPr>
          <w:rFonts w:ascii="Times New Roman" w:hAnsi="Times New Roman" w:cs="Times New Roman"/>
          <w:b/>
          <w:bCs/>
          <w:iCs/>
          <w:szCs w:val="24"/>
        </w:rPr>
        <w:t xml:space="preserve"> 5.469.6</w:t>
      </w:r>
      <w:r w:rsidR="00BA5725">
        <w:rPr>
          <w:rFonts w:ascii="Times New Roman" w:hAnsi="Times New Roman" w:cs="Times New Roman"/>
          <w:b/>
          <w:bCs/>
          <w:iCs/>
          <w:szCs w:val="24"/>
        </w:rPr>
        <w:t>69</w:t>
      </w:r>
      <w:r w:rsidR="00FD2B3C">
        <w:rPr>
          <w:rFonts w:ascii="Times New Roman" w:hAnsi="Times New Roman" w:cs="Times New Roman"/>
          <w:b/>
          <w:bCs/>
          <w:iCs/>
          <w:szCs w:val="24"/>
        </w:rPr>
        <w:t>,</w:t>
      </w:r>
      <w:r w:rsidR="00520E9D">
        <w:rPr>
          <w:rFonts w:ascii="Times New Roman" w:hAnsi="Times New Roman" w:cs="Times New Roman"/>
          <w:b/>
          <w:bCs/>
          <w:iCs/>
          <w:szCs w:val="24"/>
        </w:rPr>
        <w:t>8</w:t>
      </w:r>
      <w:r w:rsidR="00FD2B3C">
        <w:rPr>
          <w:rFonts w:ascii="Times New Roman" w:hAnsi="Times New Roman" w:cs="Times New Roman"/>
          <w:b/>
          <w:bCs/>
          <w:iCs/>
          <w:szCs w:val="24"/>
        </w:rPr>
        <w:t>8</w:t>
      </w:r>
      <w:r w:rsidRPr="001D4AB2">
        <w:rPr>
          <w:rFonts w:ascii="Times New Roman" w:hAnsi="Times New Roman" w:cs="Times New Roman"/>
          <w:b/>
          <w:bCs/>
          <w:iCs/>
          <w:szCs w:val="24"/>
        </w:rPr>
        <w:t xml:space="preserve"> (</w:t>
      </w:r>
      <w:r w:rsidR="00FD2B3C">
        <w:rPr>
          <w:rFonts w:ascii="Times New Roman" w:hAnsi="Times New Roman" w:cs="Times New Roman"/>
          <w:b/>
          <w:bCs/>
          <w:iCs/>
          <w:szCs w:val="24"/>
        </w:rPr>
        <w:t xml:space="preserve">cinco milhões quatrocentos e sessenta e nove mil seiscentos e </w:t>
      </w:r>
      <w:r w:rsidR="00BA5725">
        <w:rPr>
          <w:rFonts w:ascii="Times New Roman" w:hAnsi="Times New Roman" w:cs="Times New Roman"/>
          <w:b/>
          <w:bCs/>
          <w:iCs/>
          <w:szCs w:val="24"/>
        </w:rPr>
        <w:t>sessenta e nove</w:t>
      </w:r>
      <w:r w:rsidR="00FD2B3C">
        <w:rPr>
          <w:rFonts w:ascii="Times New Roman" w:hAnsi="Times New Roman" w:cs="Times New Roman"/>
          <w:b/>
          <w:bCs/>
          <w:iCs/>
          <w:szCs w:val="24"/>
        </w:rPr>
        <w:t xml:space="preserve"> reais e </w:t>
      </w:r>
      <w:r w:rsidR="00520E9D">
        <w:rPr>
          <w:rFonts w:ascii="Times New Roman" w:hAnsi="Times New Roman" w:cs="Times New Roman"/>
          <w:b/>
          <w:bCs/>
          <w:iCs/>
          <w:szCs w:val="24"/>
        </w:rPr>
        <w:t xml:space="preserve">oitenta e </w:t>
      </w:r>
      <w:r w:rsidR="00FD2B3C">
        <w:rPr>
          <w:rFonts w:ascii="Times New Roman" w:hAnsi="Times New Roman" w:cs="Times New Roman"/>
          <w:b/>
          <w:bCs/>
          <w:iCs/>
          <w:szCs w:val="24"/>
        </w:rPr>
        <w:t>oito centavos</w:t>
      </w:r>
      <w:r w:rsidR="00520E9D">
        <w:rPr>
          <w:rFonts w:ascii="Times New Roman" w:hAnsi="Times New Roman" w:cs="Times New Roman"/>
          <w:b/>
          <w:bCs/>
          <w:iCs/>
          <w:szCs w:val="24"/>
        </w:rPr>
        <w:t xml:space="preserve">), </w:t>
      </w:r>
      <w:r w:rsidR="00520E9D">
        <w:rPr>
          <w:rFonts w:ascii="Times New Roman" w:hAnsi="Times New Roman" w:cs="Times New Roman"/>
          <w:bCs/>
          <w:iCs/>
          <w:szCs w:val="24"/>
        </w:rPr>
        <w:t>assim distribuídos:</w:t>
      </w:r>
    </w:p>
    <w:tbl>
      <w:tblPr>
        <w:tblW w:w="7938" w:type="dxa"/>
        <w:tblInd w:w="921" w:type="dxa"/>
        <w:tblCellMar>
          <w:left w:w="70" w:type="dxa"/>
          <w:right w:w="70" w:type="dxa"/>
        </w:tblCellMar>
        <w:tblLook w:val="04A0"/>
      </w:tblPr>
      <w:tblGrid>
        <w:gridCol w:w="4678"/>
        <w:gridCol w:w="3260"/>
      </w:tblGrid>
      <w:tr w:rsidR="00520E9D" w:rsidRPr="00520E9D" w:rsidTr="00BA5725">
        <w:trPr>
          <w:trHeight w:val="300"/>
        </w:trPr>
        <w:tc>
          <w:tcPr>
            <w:tcW w:w="7938" w:type="dxa"/>
            <w:gridSpan w:val="2"/>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520E9D" w:rsidRPr="00BA5725" w:rsidRDefault="00520E9D" w:rsidP="00520E9D">
            <w:pPr>
              <w:spacing w:after="0" w:line="240" w:lineRule="auto"/>
              <w:jc w:val="center"/>
              <w:rPr>
                <w:rFonts w:ascii="Times New Roman" w:eastAsia="Times New Roman" w:hAnsi="Times New Roman" w:cs="Times New Roman"/>
                <w:b/>
                <w:bCs/>
                <w:color w:val="000000"/>
                <w:szCs w:val="24"/>
                <w:lang w:eastAsia="pt-BR"/>
              </w:rPr>
            </w:pPr>
            <w:r w:rsidRPr="00BA5725">
              <w:rPr>
                <w:rFonts w:ascii="Times New Roman" w:eastAsia="Times New Roman" w:hAnsi="Times New Roman" w:cs="Times New Roman"/>
                <w:b/>
                <w:bCs/>
                <w:color w:val="000000"/>
                <w:szCs w:val="24"/>
                <w:lang w:eastAsia="pt-BR"/>
              </w:rPr>
              <w:t>CONSUMO DE COMBUSTIVÉIS (R$)</w:t>
            </w:r>
          </w:p>
        </w:tc>
      </w:tr>
      <w:tr w:rsidR="00520E9D" w:rsidRPr="00520E9D" w:rsidTr="00BA5725">
        <w:trPr>
          <w:trHeight w:val="300"/>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rsidR="00520E9D" w:rsidRPr="00BA5725" w:rsidRDefault="00520E9D" w:rsidP="00BA5725">
            <w:pPr>
              <w:spacing w:after="0" w:line="240" w:lineRule="auto"/>
              <w:jc w:val="center"/>
              <w:rPr>
                <w:rFonts w:ascii="Times New Roman" w:eastAsia="Times New Roman" w:hAnsi="Times New Roman" w:cs="Times New Roman"/>
                <w:color w:val="000000"/>
                <w:szCs w:val="24"/>
                <w:lang w:eastAsia="pt-BR"/>
              </w:rPr>
            </w:pPr>
            <w:r w:rsidRPr="00BA5725">
              <w:rPr>
                <w:rFonts w:ascii="Times New Roman" w:eastAsia="Times New Roman" w:hAnsi="Times New Roman" w:cs="Times New Roman"/>
                <w:color w:val="000000"/>
                <w:szCs w:val="24"/>
                <w:lang w:eastAsia="pt-BR"/>
              </w:rPr>
              <w:t>TIPO</w:t>
            </w:r>
          </w:p>
        </w:tc>
        <w:tc>
          <w:tcPr>
            <w:tcW w:w="3260" w:type="dxa"/>
            <w:tcBorders>
              <w:top w:val="nil"/>
              <w:left w:val="nil"/>
              <w:bottom w:val="single" w:sz="4" w:space="0" w:color="auto"/>
              <w:right w:val="single" w:sz="4" w:space="0" w:color="auto"/>
            </w:tcBorders>
            <w:shd w:val="clear" w:color="auto" w:fill="auto"/>
            <w:noWrap/>
            <w:vAlign w:val="bottom"/>
            <w:hideMark/>
          </w:tcPr>
          <w:p w:rsidR="00520E9D" w:rsidRPr="00BA5725" w:rsidRDefault="00520E9D" w:rsidP="00BA5725">
            <w:pPr>
              <w:spacing w:after="0" w:line="240" w:lineRule="auto"/>
              <w:jc w:val="center"/>
              <w:rPr>
                <w:rFonts w:ascii="Times New Roman" w:eastAsia="Times New Roman" w:hAnsi="Times New Roman" w:cs="Times New Roman"/>
                <w:color w:val="000000"/>
                <w:szCs w:val="24"/>
                <w:lang w:eastAsia="pt-BR"/>
              </w:rPr>
            </w:pPr>
            <w:r w:rsidRPr="00BA5725">
              <w:rPr>
                <w:rFonts w:ascii="Times New Roman" w:eastAsia="Times New Roman" w:hAnsi="Times New Roman" w:cs="Times New Roman"/>
                <w:color w:val="000000"/>
                <w:szCs w:val="24"/>
                <w:lang w:eastAsia="pt-BR"/>
              </w:rPr>
              <w:t>VALOR</w:t>
            </w:r>
          </w:p>
        </w:tc>
      </w:tr>
      <w:tr w:rsidR="00520E9D" w:rsidRPr="00520E9D" w:rsidTr="00BA5725">
        <w:trPr>
          <w:trHeight w:val="300"/>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rsidR="00520E9D" w:rsidRPr="00BA5725" w:rsidRDefault="00520E9D" w:rsidP="00520E9D">
            <w:pPr>
              <w:spacing w:after="0" w:line="240" w:lineRule="auto"/>
              <w:rPr>
                <w:rFonts w:ascii="Times New Roman" w:eastAsia="Times New Roman" w:hAnsi="Times New Roman" w:cs="Times New Roman"/>
                <w:color w:val="000000"/>
                <w:szCs w:val="24"/>
                <w:lang w:eastAsia="pt-BR"/>
              </w:rPr>
            </w:pPr>
            <w:r w:rsidRPr="00BA5725">
              <w:rPr>
                <w:rFonts w:ascii="Times New Roman" w:eastAsia="Times New Roman" w:hAnsi="Times New Roman" w:cs="Times New Roman"/>
                <w:color w:val="000000"/>
                <w:szCs w:val="24"/>
                <w:lang w:eastAsia="pt-BR"/>
              </w:rPr>
              <w:t>Gasolina</w:t>
            </w:r>
          </w:p>
        </w:tc>
        <w:tc>
          <w:tcPr>
            <w:tcW w:w="3260" w:type="dxa"/>
            <w:tcBorders>
              <w:top w:val="nil"/>
              <w:left w:val="nil"/>
              <w:bottom w:val="single" w:sz="4" w:space="0" w:color="auto"/>
              <w:right w:val="single" w:sz="4" w:space="0" w:color="auto"/>
            </w:tcBorders>
            <w:shd w:val="clear" w:color="auto" w:fill="auto"/>
            <w:noWrap/>
            <w:vAlign w:val="bottom"/>
            <w:hideMark/>
          </w:tcPr>
          <w:p w:rsidR="00520E9D" w:rsidRPr="00BA5725" w:rsidRDefault="00520E9D" w:rsidP="00520E9D">
            <w:pPr>
              <w:spacing w:after="0" w:line="240" w:lineRule="auto"/>
              <w:jc w:val="right"/>
              <w:rPr>
                <w:rFonts w:ascii="Times New Roman" w:eastAsia="Times New Roman" w:hAnsi="Times New Roman" w:cs="Times New Roman"/>
                <w:color w:val="000000"/>
                <w:szCs w:val="24"/>
                <w:lang w:eastAsia="pt-BR"/>
              </w:rPr>
            </w:pPr>
            <w:r w:rsidRPr="00BA5725">
              <w:rPr>
                <w:rFonts w:ascii="Times New Roman" w:eastAsia="Times New Roman" w:hAnsi="Times New Roman" w:cs="Times New Roman"/>
                <w:color w:val="000000"/>
                <w:szCs w:val="24"/>
                <w:lang w:eastAsia="pt-BR"/>
              </w:rPr>
              <w:t>1.005.443,31</w:t>
            </w:r>
          </w:p>
        </w:tc>
      </w:tr>
      <w:tr w:rsidR="00520E9D" w:rsidRPr="00520E9D" w:rsidTr="00BA5725">
        <w:trPr>
          <w:trHeight w:val="300"/>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rsidR="00520E9D" w:rsidRPr="00BA5725" w:rsidRDefault="00520E9D" w:rsidP="00520E9D">
            <w:pPr>
              <w:spacing w:after="0" w:line="240" w:lineRule="auto"/>
              <w:rPr>
                <w:rFonts w:ascii="Times New Roman" w:eastAsia="Times New Roman" w:hAnsi="Times New Roman" w:cs="Times New Roman"/>
                <w:color w:val="000000"/>
                <w:szCs w:val="24"/>
                <w:lang w:eastAsia="pt-BR"/>
              </w:rPr>
            </w:pPr>
            <w:r w:rsidRPr="00BA5725">
              <w:rPr>
                <w:rFonts w:ascii="Times New Roman" w:eastAsia="Times New Roman" w:hAnsi="Times New Roman" w:cs="Times New Roman"/>
                <w:color w:val="000000"/>
                <w:szCs w:val="24"/>
                <w:lang w:eastAsia="pt-BR"/>
              </w:rPr>
              <w:t>Diesel</w:t>
            </w:r>
          </w:p>
        </w:tc>
        <w:tc>
          <w:tcPr>
            <w:tcW w:w="3260" w:type="dxa"/>
            <w:tcBorders>
              <w:top w:val="nil"/>
              <w:left w:val="nil"/>
              <w:bottom w:val="single" w:sz="4" w:space="0" w:color="auto"/>
              <w:right w:val="single" w:sz="4" w:space="0" w:color="auto"/>
            </w:tcBorders>
            <w:shd w:val="clear" w:color="auto" w:fill="auto"/>
            <w:noWrap/>
            <w:vAlign w:val="bottom"/>
            <w:hideMark/>
          </w:tcPr>
          <w:p w:rsidR="00520E9D" w:rsidRPr="00BA5725" w:rsidRDefault="00520E9D" w:rsidP="00520E9D">
            <w:pPr>
              <w:spacing w:after="0" w:line="240" w:lineRule="auto"/>
              <w:jc w:val="right"/>
              <w:rPr>
                <w:rFonts w:ascii="Times New Roman" w:eastAsia="Times New Roman" w:hAnsi="Times New Roman" w:cs="Times New Roman"/>
                <w:color w:val="000000"/>
                <w:szCs w:val="24"/>
                <w:lang w:eastAsia="pt-BR"/>
              </w:rPr>
            </w:pPr>
            <w:r w:rsidRPr="00BA5725">
              <w:rPr>
                <w:rFonts w:ascii="Times New Roman" w:eastAsia="Times New Roman" w:hAnsi="Times New Roman" w:cs="Times New Roman"/>
                <w:color w:val="000000"/>
                <w:szCs w:val="24"/>
                <w:lang w:eastAsia="pt-BR"/>
              </w:rPr>
              <w:t>4.464.226,57</w:t>
            </w:r>
          </w:p>
        </w:tc>
      </w:tr>
      <w:tr w:rsidR="00520E9D" w:rsidRPr="00520E9D" w:rsidTr="00BA5725">
        <w:trPr>
          <w:trHeight w:val="300"/>
        </w:trPr>
        <w:tc>
          <w:tcPr>
            <w:tcW w:w="4678" w:type="dxa"/>
            <w:tcBorders>
              <w:top w:val="nil"/>
              <w:left w:val="single" w:sz="4" w:space="0" w:color="auto"/>
              <w:bottom w:val="single" w:sz="4" w:space="0" w:color="auto"/>
              <w:right w:val="single" w:sz="4" w:space="0" w:color="auto"/>
            </w:tcBorders>
            <w:shd w:val="clear" w:color="000000" w:fill="D8D8D8"/>
            <w:noWrap/>
            <w:vAlign w:val="bottom"/>
            <w:hideMark/>
          </w:tcPr>
          <w:p w:rsidR="00520E9D" w:rsidRPr="00BA5725" w:rsidRDefault="00520E9D" w:rsidP="00520E9D">
            <w:pPr>
              <w:spacing w:after="0" w:line="240" w:lineRule="auto"/>
              <w:rPr>
                <w:rFonts w:ascii="Times New Roman" w:eastAsia="Times New Roman" w:hAnsi="Times New Roman" w:cs="Times New Roman"/>
                <w:b/>
                <w:bCs/>
                <w:color w:val="000000"/>
                <w:szCs w:val="24"/>
                <w:lang w:eastAsia="pt-BR"/>
              </w:rPr>
            </w:pPr>
            <w:r w:rsidRPr="00BA5725">
              <w:rPr>
                <w:rFonts w:ascii="Times New Roman" w:eastAsia="Times New Roman" w:hAnsi="Times New Roman" w:cs="Times New Roman"/>
                <w:b/>
                <w:bCs/>
                <w:color w:val="000000"/>
                <w:szCs w:val="24"/>
                <w:lang w:eastAsia="pt-BR"/>
              </w:rPr>
              <w:t>Total</w:t>
            </w:r>
          </w:p>
        </w:tc>
        <w:tc>
          <w:tcPr>
            <w:tcW w:w="3260" w:type="dxa"/>
            <w:tcBorders>
              <w:top w:val="nil"/>
              <w:left w:val="nil"/>
              <w:bottom w:val="single" w:sz="4" w:space="0" w:color="auto"/>
              <w:right w:val="single" w:sz="4" w:space="0" w:color="auto"/>
            </w:tcBorders>
            <w:shd w:val="clear" w:color="000000" w:fill="D8D8D8"/>
            <w:noWrap/>
            <w:vAlign w:val="bottom"/>
            <w:hideMark/>
          </w:tcPr>
          <w:p w:rsidR="00520E9D" w:rsidRPr="00BA5725" w:rsidRDefault="00520E9D" w:rsidP="00520E9D">
            <w:pPr>
              <w:spacing w:after="0" w:line="240" w:lineRule="auto"/>
              <w:jc w:val="right"/>
              <w:rPr>
                <w:rFonts w:ascii="Times New Roman" w:eastAsia="Times New Roman" w:hAnsi="Times New Roman" w:cs="Times New Roman"/>
                <w:b/>
                <w:bCs/>
                <w:color w:val="000000"/>
                <w:szCs w:val="24"/>
                <w:lang w:eastAsia="pt-BR"/>
              </w:rPr>
            </w:pPr>
            <w:r w:rsidRPr="00BA5725">
              <w:rPr>
                <w:rFonts w:ascii="Times New Roman" w:eastAsia="Times New Roman" w:hAnsi="Times New Roman" w:cs="Times New Roman"/>
                <w:b/>
                <w:bCs/>
                <w:color w:val="000000"/>
                <w:szCs w:val="24"/>
                <w:lang w:eastAsia="pt-BR"/>
              </w:rPr>
              <w:t>5.469.669,88</w:t>
            </w:r>
          </w:p>
        </w:tc>
      </w:tr>
    </w:tbl>
    <w:p w:rsidR="00520E9D" w:rsidRDefault="00520E9D" w:rsidP="001D4AB2">
      <w:pPr>
        <w:spacing w:line="360" w:lineRule="auto"/>
        <w:ind w:firstLine="709"/>
        <w:jc w:val="both"/>
        <w:rPr>
          <w:rFonts w:ascii="Times New Roman" w:hAnsi="Times New Roman" w:cs="Times New Roman"/>
          <w:bCs/>
          <w:iCs/>
          <w:szCs w:val="24"/>
        </w:rPr>
      </w:pPr>
    </w:p>
    <w:p w:rsidR="001D4AB2" w:rsidRPr="00520E9D" w:rsidRDefault="00520E9D" w:rsidP="001D4AB2">
      <w:pPr>
        <w:spacing w:line="360" w:lineRule="auto"/>
        <w:ind w:firstLine="709"/>
        <w:jc w:val="both"/>
        <w:rPr>
          <w:rFonts w:ascii="Times New Roman" w:hAnsi="Times New Roman" w:cs="Times New Roman"/>
          <w:bCs/>
          <w:iCs/>
          <w:szCs w:val="24"/>
        </w:rPr>
      </w:pPr>
      <w:r>
        <w:rPr>
          <w:rFonts w:ascii="Times New Roman" w:hAnsi="Times New Roman" w:cs="Times New Roman"/>
          <w:bCs/>
          <w:iCs/>
          <w:szCs w:val="24"/>
        </w:rPr>
        <w:t xml:space="preserve"> </w:t>
      </w:r>
    </w:p>
    <w:p w:rsidR="001D4AB2" w:rsidRPr="001D4AB2" w:rsidRDefault="001D4AB2" w:rsidP="001D4AB2">
      <w:pPr>
        <w:rPr>
          <w:rFonts w:ascii="Times New Roman" w:hAnsi="Times New Roman" w:cs="Times New Roman"/>
          <w:b/>
          <w:color w:val="000000"/>
          <w:szCs w:val="24"/>
        </w:rPr>
      </w:pPr>
    </w:p>
    <w:p w:rsidR="001D4AB2" w:rsidRPr="001D4AB2" w:rsidRDefault="001D4AB2" w:rsidP="001D4AB2">
      <w:pPr>
        <w:rPr>
          <w:rFonts w:ascii="Times New Roman" w:hAnsi="Times New Roman" w:cs="Times New Roman"/>
          <w:b/>
          <w:color w:val="000000"/>
          <w:szCs w:val="24"/>
        </w:rPr>
      </w:pPr>
      <w:r w:rsidRPr="001D4AB2">
        <w:rPr>
          <w:rFonts w:ascii="Times New Roman" w:hAnsi="Times New Roman" w:cs="Times New Roman"/>
          <w:b/>
          <w:color w:val="000000"/>
          <w:szCs w:val="24"/>
        </w:rPr>
        <w:lastRenderedPageBreak/>
        <w:t xml:space="preserve">     Ações do Controle Interno</w:t>
      </w:r>
    </w:p>
    <w:p w:rsidR="001D4AB2" w:rsidRPr="001D4AB2" w:rsidRDefault="001D4AB2" w:rsidP="001D4AB2">
      <w:pPr>
        <w:spacing w:line="360" w:lineRule="auto"/>
        <w:rPr>
          <w:rFonts w:ascii="Times New Roman" w:hAnsi="Times New Roman" w:cs="Times New Roman"/>
          <w:b/>
          <w:szCs w:val="24"/>
        </w:rPr>
      </w:pPr>
    </w:p>
    <w:p w:rsidR="001D4AB2" w:rsidRPr="001D4AB2" w:rsidRDefault="00710382" w:rsidP="00710382">
      <w:pPr>
        <w:spacing w:line="360" w:lineRule="auto"/>
        <w:jc w:val="both"/>
        <w:rPr>
          <w:rFonts w:ascii="Times New Roman" w:hAnsi="Times New Roman" w:cs="Times New Roman"/>
          <w:color w:val="000000"/>
          <w:szCs w:val="24"/>
        </w:rPr>
      </w:pPr>
      <w:r>
        <w:rPr>
          <w:rFonts w:ascii="Times New Roman" w:hAnsi="Times New Roman" w:cs="Times New Roman"/>
          <w:color w:val="000000"/>
          <w:szCs w:val="24"/>
        </w:rPr>
        <w:t xml:space="preserve">             </w:t>
      </w:r>
      <w:r w:rsidR="001D4AB2" w:rsidRPr="001D4AB2">
        <w:rPr>
          <w:rFonts w:ascii="Times New Roman" w:hAnsi="Times New Roman" w:cs="Times New Roman"/>
          <w:color w:val="000000"/>
          <w:szCs w:val="24"/>
        </w:rPr>
        <w:t>Foi solicitada a implantação de um controle mais eficiente da frota e que se tome as providencias para adequar as normas determinadas pelo controle interno que são: Controle de gastos com combustível, peças, controle da quilometragem dos veículos; gastos com lubrificantes e manutenção da frota.</w:t>
      </w:r>
    </w:p>
    <w:p w:rsidR="001D4AB2" w:rsidRPr="001D4AB2" w:rsidRDefault="001D4AB2" w:rsidP="00710382">
      <w:pPr>
        <w:tabs>
          <w:tab w:val="left" w:pos="720"/>
        </w:tabs>
        <w:jc w:val="both"/>
        <w:rPr>
          <w:rFonts w:ascii="Times New Roman" w:hAnsi="Times New Roman" w:cs="Times New Roman"/>
          <w:color w:val="000000"/>
          <w:szCs w:val="24"/>
        </w:rPr>
      </w:pPr>
      <w:r w:rsidRPr="001D4AB2">
        <w:rPr>
          <w:rFonts w:ascii="Times New Roman" w:hAnsi="Times New Roman" w:cs="Times New Roman"/>
          <w:color w:val="000000"/>
          <w:szCs w:val="24"/>
        </w:rPr>
        <w:tab/>
        <w:t xml:space="preserve">A maioria da frota dos veículos deste Município é nova. Os mesmo têm seus registros no </w:t>
      </w:r>
      <w:proofErr w:type="spellStart"/>
      <w:r w:rsidRPr="001D4AB2">
        <w:rPr>
          <w:rFonts w:ascii="Times New Roman" w:hAnsi="Times New Roman" w:cs="Times New Roman"/>
          <w:color w:val="000000"/>
          <w:szCs w:val="24"/>
        </w:rPr>
        <w:t>Detran</w:t>
      </w:r>
      <w:proofErr w:type="spellEnd"/>
      <w:r w:rsidRPr="001D4AB2">
        <w:rPr>
          <w:rFonts w:ascii="Times New Roman" w:hAnsi="Times New Roman" w:cs="Times New Roman"/>
          <w:color w:val="000000"/>
          <w:szCs w:val="24"/>
        </w:rPr>
        <w:t xml:space="preserve">,  e todos estão com seus </w:t>
      </w:r>
      <w:proofErr w:type="spellStart"/>
      <w:r w:rsidRPr="001D4AB2">
        <w:rPr>
          <w:rFonts w:ascii="Times New Roman" w:hAnsi="Times New Roman" w:cs="Times New Roman"/>
          <w:color w:val="000000"/>
          <w:szCs w:val="24"/>
        </w:rPr>
        <w:t>IPVA´S</w:t>
      </w:r>
      <w:proofErr w:type="spellEnd"/>
      <w:r w:rsidRPr="001D4AB2">
        <w:rPr>
          <w:rFonts w:ascii="Times New Roman" w:hAnsi="Times New Roman" w:cs="Times New Roman"/>
          <w:color w:val="000000"/>
          <w:szCs w:val="24"/>
        </w:rPr>
        <w:t xml:space="preserve"> atualizados.</w:t>
      </w:r>
    </w:p>
    <w:p w:rsidR="001D4AB2" w:rsidRPr="001D4AB2" w:rsidRDefault="001D4AB2" w:rsidP="00710382">
      <w:pPr>
        <w:tabs>
          <w:tab w:val="left" w:pos="720"/>
        </w:tabs>
        <w:jc w:val="both"/>
        <w:rPr>
          <w:rFonts w:ascii="Times New Roman" w:hAnsi="Times New Roman" w:cs="Times New Roman"/>
          <w:color w:val="000000"/>
          <w:szCs w:val="24"/>
        </w:rPr>
      </w:pPr>
      <w:r w:rsidRPr="001D4AB2">
        <w:rPr>
          <w:rFonts w:ascii="Times New Roman" w:hAnsi="Times New Roman" w:cs="Times New Roman"/>
          <w:color w:val="000000"/>
          <w:szCs w:val="24"/>
        </w:rPr>
        <w:t xml:space="preserve">             O Município tem seus talões de autorização de abastecimento e aquisição de peças e lubrificantes para manutenção dos mesmos, e é controlado pela Secretaria de Administração.</w:t>
      </w:r>
    </w:p>
    <w:p w:rsidR="001D4AB2" w:rsidRPr="001D4AB2" w:rsidRDefault="001D4AB2" w:rsidP="00710382">
      <w:pPr>
        <w:tabs>
          <w:tab w:val="left" w:pos="720"/>
        </w:tabs>
        <w:jc w:val="both"/>
        <w:rPr>
          <w:rFonts w:ascii="Times New Roman" w:hAnsi="Times New Roman" w:cs="Times New Roman"/>
          <w:bCs/>
          <w:iCs/>
          <w:color w:val="000000"/>
          <w:szCs w:val="24"/>
        </w:rPr>
      </w:pPr>
      <w:r w:rsidRPr="001D4AB2">
        <w:rPr>
          <w:rFonts w:ascii="Times New Roman" w:hAnsi="Times New Roman" w:cs="Times New Roman"/>
          <w:bCs/>
          <w:iCs/>
          <w:color w:val="000000"/>
          <w:szCs w:val="24"/>
        </w:rPr>
        <w:tab/>
        <w:t xml:space="preserve">O controle de frota é feito pela </w:t>
      </w:r>
      <w:r w:rsidRPr="00111565">
        <w:rPr>
          <w:rFonts w:ascii="Times New Roman" w:hAnsi="Times New Roman" w:cs="Times New Roman"/>
          <w:bCs/>
          <w:iCs/>
          <w:color w:val="000000" w:themeColor="text1"/>
          <w:szCs w:val="24"/>
        </w:rPr>
        <w:t xml:space="preserve">Secretaria Municipal de Administração </w:t>
      </w:r>
      <w:r w:rsidR="00111565">
        <w:rPr>
          <w:rFonts w:ascii="Times New Roman" w:hAnsi="Times New Roman" w:cs="Times New Roman"/>
          <w:bCs/>
          <w:iCs/>
          <w:color w:val="000000" w:themeColor="text1"/>
          <w:szCs w:val="24"/>
        </w:rPr>
        <w:t>e Planejamento</w:t>
      </w:r>
      <w:r w:rsidRPr="001D4AB2">
        <w:rPr>
          <w:rFonts w:ascii="Times New Roman" w:hAnsi="Times New Roman" w:cs="Times New Roman"/>
          <w:bCs/>
          <w:iCs/>
          <w:color w:val="000000"/>
          <w:szCs w:val="24"/>
        </w:rPr>
        <w:t>, a qual faz o controle de peças e combustível para que não haja desperdício.</w:t>
      </w:r>
    </w:p>
    <w:p w:rsidR="001D4AB2" w:rsidRPr="001D4AB2" w:rsidRDefault="001D4AB2" w:rsidP="001D4AB2">
      <w:pPr>
        <w:tabs>
          <w:tab w:val="left" w:pos="720"/>
        </w:tabs>
        <w:ind w:left="142"/>
        <w:jc w:val="both"/>
        <w:rPr>
          <w:rFonts w:ascii="Times New Roman" w:hAnsi="Times New Roman" w:cs="Times New Roman"/>
          <w:b/>
          <w:color w:val="000000"/>
          <w:szCs w:val="24"/>
        </w:rPr>
      </w:pPr>
      <w:r w:rsidRPr="001D4AB2">
        <w:rPr>
          <w:rFonts w:ascii="Times New Roman" w:hAnsi="Times New Roman" w:cs="Times New Roman"/>
          <w:bCs/>
          <w:iCs/>
          <w:color w:val="000000"/>
          <w:szCs w:val="24"/>
        </w:rPr>
        <w:tab/>
      </w:r>
    </w:p>
    <w:p w:rsidR="001D4AB2" w:rsidRPr="001D4AB2" w:rsidRDefault="001D4AB2" w:rsidP="001D4AB2">
      <w:pPr>
        <w:ind w:left="142"/>
        <w:rPr>
          <w:rFonts w:ascii="Times New Roman" w:hAnsi="Times New Roman" w:cs="Times New Roman"/>
          <w:b/>
          <w:color w:val="000000"/>
          <w:szCs w:val="24"/>
        </w:rPr>
      </w:pPr>
      <w:r w:rsidRPr="001D4AB2">
        <w:rPr>
          <w:rFonts w:ascii="Times New Roman" w:hAnsi="Times New Roman" w:cs="Times New Roman"/>
          <w:b/>
          <w:color w:val="000000"/>
          <w:szCs w:val="24"/>
        </w:rPr>
        <w:t xml:space="preserve">           Sugestões</w:t>
      </w:r>
    </w:p>
    <w:p w:rsidR="001D4AB2" w:rsidRPr="001D4AB2" w:rsidRDefault="001D4AB2" w:rsidP="001D4AB2">
      <w:pPr>
        <w:ind w:left="142"/>
        <w:rPr>
          <w:rFonts w:ascii="Times New Roman" w:hAnsi="Times New Roman" w:cs="Times New Roman"/>
          <w:b/>
          <w:color w:val="000000"/>
          <w:szCs w:val="24"/>
        </w:rPr>
      </w:pPr>
    </w:p>
    <w:p w:rsidR="001D4AB2" w:rsidRPr="001D4AB2" w:rsidRDefault="001D4AB2" w:rsidP="001D4AB2">
      <w:pPr>
        <w:spacing w:line="360" w:lineRule="auto"/>
        <w:ind w:left="-142"/>
        <w:jc w:val="both"/>
        <w:rPr>
          <w:rFonts w:ascii="Times New Roman" w:hAnsi="Times New Roman" w:cs="Times New Roman"/>
          <w:color w:val="000000"/>
          <w:szCs w:val="24"/>
        </w:rPr>
      </w:pPr>
      <w:r w:rsidRPr="001D4AB2">
        <w:rPr>
          <w:rFonts w:ascii="Times New Roman" w:hAnsi="Times New Roman" w:cs="Times New Roman"/>
          <w:color w:val="000000"/>
          <w:szCs w:val="24"/>
        </w:rPr>
        <w:t xml:space="preserve">          Senhor Prefeito esta Controladoria sugere que seja feito o controle da frota através do sistema informatizado para que assim possamos ter um controle mais eficiente dos nossos veículos.</w:t>
      </w:r>
    </w:p>
    <w:p w:rsidR="001D4AB2" w:rsidRPr="001D4AB2" w:rsidRDefault="001D4AB2" w:rsidP="001D4AB2">
      <w:pPr>
        <w:jc w:val="both"/>
        <w:rPr>
          <w:rFonts w:ascii="Times New Roman" w:hAnsi="Times New Roman" w:cs="Times New Roman"/>
          <w:b/>
          <w:szCs w:val="24"/>
        </w:rPr>
      </w:pPr>
    </w:p>
    <w:p w:rsidR="001D4AB2" w:rsidRPr="001D4AB2" w:rsidRDefault="001D4AB2" w:rsidP="009D6A76">
      <w:pPr>
        <w:pStyle w:val="PargrafodaLista"/>
        <w:numPr>
          <w:ilvl w:val="0"/>
          <w:numId w:val="5"/>
        </w:numPr>
        <w:rPr>
          <w:rFonts w:ascii="Times New Roman" w:hAnsi="Times New Roman" w:cs="Times New Roman"/>
          <w:b/>
          <w:sz w:val="24"/>
          <w:szCs w:val="24"/>
        </w:rPr>
      </w:pPr>
      <w:r w:rsidRPr="001D4AB2">
        <w:rPr>
          <w:rFonts w:ascii="Times New Roman" w:hAnsi="Times New Roman" w:cs="Times New Roman"/>
          <w:b/>
          <w:sz w:val="24"/>
          <w:szCs w:val="24"/>
        </w:rPr>
        <w:t xml:space="preserve">    DOS CREDITOS SUPLEMENTARES</w:t>
      </w:r>
      <w:r w:rsidRPr="001D4AB2">
        <w:rPr>
          <w:rFonts w:ascii="Times New Roman" w:hAnsi="Times New Roman" w:cs="Times New Roman"/>
          <w:b/>
          <w:sz w:val="24"/>
          <w:szCs w:val="24"/>
        </w:rPr>
        <w:br/>
      </w:r>
    </w:p>
    <w:p w:rsidR="001D4AB2" w:rsidRPr="001D4AB2" w:rsidRDefault="001D4AB2" w:rsidP="001D4AB2">
      <w:pPr>
        <w:jc w:val="both"/>
        <w:rPr>
          <w:rFonts w:ascii="Times New Roman" w:hAnsi="Times New Roman" w:cs="Times New Roman"/>
          <w:b/>
          <w:szCs w:val="24"/>
        </w:rPr>
      </w:pPr>
      <w:r w:rsidRPr="001D4AB2">
        <w:rPr>
          <w:rFonts w:ascii="Times New Roman" w:hAnsi="Times New Roman" w:cs="Times New Roman"/>
          <w:b/>
          <w:szCs w:val="24"/>
        </w:rPr>
        <w:t>10.1 – Decretos do Poder Executivo abrindo créditos adicionais suplementares</w:t>
      </w:r>
    </w:p>
    <w:p w:rsidR="001D4AB2" w:rsidRPr="001D4AB2" w:rsidRDefault="001D4AB2" w:rsidP="001D4AB2">
      <w:pPr>
        <w:jc w:val="both"/>
        <w:rPr>
          <w:rFonts w:ascii="Times New Roman" w:hAnsi="Times New Roman" w:cs="Times New Roman"/>
          <w:b/>
          <w:szCs w:val="24"/>
        </w:rPr>
      </w:pPr>
    </w:p>
    <w:p w:rsidR="001D4AB2" w:rsidRPr="001D4AB2" w:rsidRDefault="001D4AB2" w:rsidP="001D4AB2">
      <w:pPr>
        <w:spacing w:line="360" w:lineRule="auto"/>
        <w:jc w:val="both"/>
        <w:rPr>
          <w:rFonts w:ascii="Times New Roman" w:hAnsi="Times New Roman" w:cs="Times New Roman"/>
          <w:szCs w:val="24"/>
        </w:rPr>
      </w:pPr>
      <w:r w:rsidRPr="001D4AB2">
        <w:rPr>
          <w:rFonts w:ascii="Times New Roman" w:hAnsi="Times New Roman" w:cs="Times New Roman"/>
          <w:szCs w:val="24"/>
        </w:rPr>
        <w:t>Em</w:t>
      </w:r>
      <w:r w:rsidRPr="001D4AB2">
        <w:rPr>
          <w:rFonts w:ascii="Times New Roman" w:hAnsi="Times New Roman" w:cs="Times New Roman"/>
          <w:b/>
          <w:szCs w:val="24"/>
        </w:rPr>
        <w:t xml:space="preserve"> </w:t>
      </w:r>
      <w:r w:rsidRPr="001D4AB2">
        <w:rPr>
          <w:rFonts w:ascii="Times New Roman" w:hAnsi="Times New Roman" w:cs="Times New Roman"/>
          <w:szCs w:val="24"/>
        </w:rPr>
        <w:t>2019, conforme Decreto do Poder Executivo apresentado, foi aberto crédito adicional suplementar por anulação de crédito, na forma abaixo discriminada.</w:t>
      </w:r>
    </w:p>
    <w:tbl>
      <w:tblPr>
        <w:tblW w:w="8240" w:type="dxa"/>
        <w:tblInd w:w="55" w:type="dxa"/>
        <w:tblCellMar>
          <w:left w:w="70" w:type="dxa"/>
          <w:right w:w="70" w:type="dxa"/>
        </w:tblCellMar>
        <w:tblLook w:val="04A0"/>
      </w:tblPr>
      <w:tblGrid>
        <w:gridCol w:w="1873"/>
        <w:gridCol w:w="2584"/>
        <w:gridCol w:w="3783"/>
      </w:tblGrid>
      <w:tr w:rsidR="00943BD0" w:rsidRPr="00943BD0" w:rsidTr="00943BD0">
        <w:trPr>
          <w:trHeight w:val="345"/>
        </w:trPr>
        <w:tc>
          <w:tcPr>
            <w:tcW w:w="8240" w:type="dxa"/>
            <w:gridSpan w:val="3"/>
            <w:tcBorders>
              <w:top w:val="single" w:sz="4" w:space="0" w:color="auto"/>
              <w:left w:val="single" w:sz="4" w:space="0" w:color="auto"/>
              <w:bottom w:val="single" w:sz="4" w:space="0" w:color="auto"/>
              <w:right w:val="single" w:sz="4" w:space="0" w:color="auto"/>
            </w:tcBorders>
            <w:shd w:val="clear" w:color="000000" w:fill="D8D8D8"/>
            <w:vAlign w:val="bottom"/>
            <w:hideMark/>
          </w:tcPr>
          <w:p w:rsidR="00943BD0" w:rsidRPr="00701A32" w:rsidRDefault="00943BD0" w:rsidP="00943BD0">
            <w:pPr>
              <w:spacing w:after="0" w:line="240" w:lineRule="auto"/>
              <w:jc w:val="center"/>
              <w:rPr>
                <w:rFonts w:ascii="Times New Roman" w:eastAsia="Times New Roman" w:hAnsi="Times New Roman" w:cs="Times New Roman"/>
                <w:b/>
                <w:color w:val="000000"/>
                <w:szCs w:val="24"/>
                <w:lang w:eastAsia="pt-BR"/>
              </w:rPr>
            </w:pPr>
            <w:r w:rsidRPr="00701A32">
              <w:rPr>
                <w:rFonts w:ascii="Times New Roman" w:eastAsia="Times New Roman" w:hAnsi="Times New Roman" w:cs="Times New Roman"/>
                <w:b/>
                <w:color w:val="000000"/>
                <w:szCs w:val="24"/>
                <w:lang w:eastAsia="pt-BR"/>
              </w:rPr>
              <w:t xml:space="preserve">QUADRO ANUAL DE VALORES DE SUPLEMENTAÇÃO – 2019 </w:t>
            </w:r>
          </w:p>
        </w:tc>
      </w:tr>
      <w:tr w:rsidR="00943BD0" w:rsidRPr="00943BD0" w:rsidTr="0067006E">
        <w:trPr>
          <w:trHeight w:val="300"/>
        </w:trPr>
        <w:tc>
          <w:tcPr>
            <w:tcW w:w="1873"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43BD0" w:rsidRPr="00701A32" w:rsidRDefault="00943BD0" w:rsidP="00943BD0">
            <w:pPr>
              <w:spacing w:after="0" w:line="240" w:lineRule="auto"/>
              <w:rPr>
                <w:rFonts w:ascii="Times New Roman" w:eastAsia="Times New Roman" w:hAnsi="Times New Roman" w:cs="Times New Roman"/>
                <w:b/>
                <w:color w:val="000000"/>
                <w:szCs w:val="24"/>
                <w:lang w:eastAsia="pt-BR"/>
              </w:rPr>
            </w:pPr>
            <w:r w:rsidRPr="00701A32">
              <w:rPr>
                <w:rFonts w:ascii="Times New Roman" w:eastAsia="Times New Roman" w:hAnsi="Times New Roman" w:cs="Times New Roman"/>
                <w:b/>
                <w:color w:val="000000"/>
                <w:szCs w:val="24"/>
                <w:lang w:eastAsia="pt-BR"/>
              </w:rPr>
              <w:t>MÊS</w:t>
            </w:r>
          </w:p>
        </w:tc>
        <w:tc>
          <w:tcPr>
            <w:tcW w:w="258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943BD0" w:rsidRPr="00701A32" w:rsidRDefault="00943BD0" w:rsidP="00943BD0">
            <w:pPr>
              <w:spacing w:after="0" w:line="240" w:lineRule="auto"/>
              <w:jc w:val="center"/>
              <w:rPr>
                <w:rFonts w:ascii="Times New Roman" w:eastAsia="Times New Roman" w:hAnsi="Times New Roman" w:cs="Times New Roman"/>
                <w:b/>
                <w:color w:val="000000"/>
                <w:szCs w:val="24"/>
                <w:lang w:eastAsia="pt-BR"/>
              </w:rPr>
            </w:pPr>
            <w:r w:rsidRPr="00701A32">
              <w:rPr>
                <w:rFonts w:ascii="Times New Roman" w:eastAsia="Times New Roman" w:hAnsi="Times New Roman" w:cs="Times New Roman"/>
                <w:b/>
                <w:color w:val="000000"/>
                <w:szCs w:val="24"/>
                <w:lang w:eastAsia="pt-BR"/>
              </w:rPr>
              <w:t>REFERÊNCIA</w:t>
            </w:r>
          </w:p>
        </w:tc>
        <w:tc>
          <w:tcPr>
            <w:tcW w:w="3783"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943BD0" w:rsidRPr="00701A32" w:rsidRDefault="00943BD0" w:rsidP="00943BD0">
            <w:pPr>
              <w:spacing w:after="0" w:line="240" w:lineRule="auto"/>
              <w:jc w:val="center"/>
              <w:rPr>
                <w:rFonts w:ascii="Times New Roman" w:eastAsia="Times New Roman" w:hAnsi="Times New Roman" w:cs="Times New Roman"/>
                <w:b/>
                <w:color w:val="000000"/>
                <w:szCs w:val="24"/>
                <w:lang w:eastAsia="pt-BR"/>
              </w:rPr>
            </w:pPr>
            <w:r w:rsidRPr="00701A32">
              <w:rPr>
                <w:rFonts w:ascii="Times New Roman" w:eastAsia="Times New Roman" w:hAnsi="Times New Roman" w:cs="Times New Roman"/>
                <w:b/>
                <w:color w:val="000000"/>
                <w:szCs w:val="24"/>
                <w:lang w:eastAsia="pt-BR"/>
              </w:rPr>
              <w:t>VALOR (R$)</w:t>
            </w:r>
          </w:p>
        </w:tc>
      </w:tr>
      <w:tr w:rsidR="00943BD0" w:rsidRPr="00943BD0" w:rsidTr="00943BD0">
        <w:trPr>
          <w:trHeight w:val="300"/>
        </w:trPr>
        <w:tc>
          <w:tcPr>
            <w:tcW w:w="1873" w:type="dxa"/>
            <w:tcBorders>
              <w:top w:val="nil"/>
              <w:left w:val="single" w:sz="4" w:space="0" w:color="auto"/>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Janeiro</w:t>
            </w:r>
          </w:p>
        </w:tc>
        <w:tc>
          <w:tcPr>
            <w:tcW w:w="2584"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Decreto nº 04</w:t>
            </w:r>
          </w:p>
        </w:tc>
        <w:tc>
          <w:tcPr>
            <w:tcW w:w="3783"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jc w:val="right"/>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 xml:space="preserve">     15.141.000,00 </w:t>
            </w:r>
          </w:p>
        </w:tc>
      </w:tr>
      <w:tr w:rsidR="00943BD0" w:rsidRPr="00943BD0" w:rsidTr="00943BD0">
        <w:trPr>
          <w:trHeight w:val="300"/>
        </w:trPr>
        <w:tc>
          <w:tcPr>
            <w:tcW w:w="1873" w:type="dxa"/>
            <w:tcBorders>
              <w:top w:val="nil"/>
              <w:left w:val="single" w:sz="4" w:space="0" w:color="auto"/>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Fevereiro</w:t>
            </w:r>
          </w:p>
        </w:tc>
        <w:tc>
          <w:tcPr>
            <w:tcW w:w="2584"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Decreto nº 26</w:t>
            </w:r>
          </w:p>
        </w:tc>
        <w:tc>
          <w:tcPr>
            <w:tcW w:w="3783"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jc w:val="right"/>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 xml:space="preserve">        5.826.000,00 </w:t>
            </w:r>
          </w:p>
        </w:tc>
      </w:tr>
      <w:tr w:rsidR="00943BD0" w:rsidRPr="00943BD0" w:rsidTr="00943BD0">
        <w:trPr>
          <w:trHeight w:val="300"/>
        </w:trPr>
        <w:tc>
          <w:tcPr>
            <w:tcW w:w="1873" w:type="dxa"/>
            <w:tcBorders>
              <w:top w:val="nil"/>
              <w:left w:val="single" w:sz="4" w:space="0" w:color="auto"/>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Março</w:t>
            </w:r>
          </w:p>
        </w:tc>
        <w:tc>
          <w:tcPr>
            <w:tcW w:w="2584"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Decreto nº 44</w:t>
            </w:r>
          </w:p>
        </w:tc>
        <w:tc>
          <w:tcPr>
            <w:tcW w:w="3783"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jc w:val="right"/>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 xml:space="preserve">        9.491.000,00 </w:t>
            </w:r>
          </w:p>
        </w:tc>
      </w:tr>
      <w:tr w:rsidR="00943BD0" w:rsidRPr="00943BD0" w:rsidTr="00943BD0">
        <w:trPr>
          <w:trHeight w:val="300"/>
        </w:trPr>
        <w:tc>
          <w:tcPr>
            <w:tcW w:w="1873" w:type="dxa"/>
            <w:tcBorders>
              <w:top w:val="nil"/>
              <w:left w:val="single" w:sz="4" w:space="0" w:color="auto"/>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Abril</w:t>
            </w:r>
          </w:p>
        </w:tc>
        <w:tc>
          <w:tcPr>
            <w:tcW w:w="2584"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Decreto nº 60</w:t>
            </w:r>
          </w:p>
        </w:tc>
        <w:tc>
          <w:tcPr>
            <w:tcW w:w="3783"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jc w:val="right"/>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 xml:space="preserve">         9.827.000,00 </w:t>
            </w:r>
          </w:p>
        </w:tc>
      </w:tr>
      <w:tr w:rsidR="00943BD0" w:rsidRPr="00943BD0" w:rsidTr="00943BD0">
        <w:trPr>
          <w:trHeight w:val="300"/>
        </w:trPr>
        <w:tc>
          <w:tcPr>
            <w:tcW w:w="1873" w:type="dxa"/>
            <w:tcBorders>
              <w:top w:val="nil"/>
              <w:left w:val="single" w:sz="4" w:space="0" w:color="auto"/>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Maio</w:t>
            </w:r>
          </w:p>
        </w:tc>
        <w:tc>
          <w:tcPr>
            <w:tcW w:w="2584"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Decreto nº 88</w:t>
            </w:r>
          </w:p>
        </w:tc>
        <w:tc>
          <w:tcPr>
            <w:tcW w:w="3783"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jc w:val="right"/>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 xml:space="preserve">        8.935.000,00 </w:t>
            </w:r>
          </w:p>
        </w:tc>
      </w:tr>
      <w:tr w:rsidR="00943BD0" w:rsidRPr="00943BD0" w:rsidTr="00701A32">
        <w:trPr>
          <w:trHeight w:val="300"/>
        </w:trPr>
        <w:tc>
          <w:tcPr>
            <w:tcW w:w="1873" w:type="dxa"/>
            <w:tcBorders>
              <w:top w:val="nil"/>
              <w:left w:val="single" w:sz="4" w:space="0" w:color="auto"/>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Junho</w:t>
            </w:r>
          </w:p>
        </w:tc>
        <w:tc>
          <w:tcPr>
            <w:tcW w:w="2584"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Decreto nº106</w:t>
            </w:r>
          </w:p>
        </w:tc>
        <w:tc>
          <w:tcPr>
            <w:tcW w:w="3783"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jc w:val="right"/>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 xml:space="preserve">     15.821.604,55 </w:t>
            </w:r>
          </w:p>
        </w:tc>
      </w:tr>
      <w:tr w:rsidR="00943BD0" w:rsidRPr="00943BD0" w:rsidTr="00701A32">
        <w:trPr>
          <w:trHeight w:val="300"/>
        </w:trPr>
        <w:tc>
          <w:tcPr>
            <w:tcW w:w="1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lastRenderedPageBreak/>
              <w:t>Julho</w:t>
            </w:r>
          </w:p>
        </w:tc>
        <w:tc>
          <w:tcPr>
            <w:tcW w:w="2584"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Decreto nº124</w:t>
            </w:r>
          </w:p>
        </w:tc>
        <w:tc>
          <w:tcPr>
            <w:tcW w:w="3783"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jc w:val="right"/>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 xml:space="preserve">      19.103.648,00 </w:t>
            </w:r>
          </w:p>
        </w:tc>
      </w:tr>
      <w:tr w:rsidR="00943BD0" w:rsidRPr="00943BD0" w:rsidTr="00943BD0">
        <w:trPr>
          <w:trHeight w:val="300"/>
        </w:trPr>
        <w:tc>
          <w:tcPr>
            <w:tcW w:w="1873" w:type="dxa"/>
            <w:tcBorders>
              <w:top w:val="nil"/>
              <w:left w:val="single" w:sz="4" w:space="0" w:color="auto"/>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Agosto</w:t>
            </w:r>
          </w:p>
        </w:tc>
        <w:tc>
          <w:tcPr>
            <w:tcW w:w="2584"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Decreto nº141</w:t>
            </w:r>
          </w:p>
        </w:tc>
        <w:tc>
          <w:tcPr>
            <w:tcW w:w="3783"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jc w:val="right"/>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 xml:space="preserve">       31.048.736,60 </w:t>
            </w:r>
          </w:p>
        </w:tc>
      </w:tr>
      <w:tr w:rsidR="00943BD0" w:rsidRPr="00943BD0" w:rsidTr="00943BD0">
        <w:trPr>
          <w:trHeight w:val="300"/>
        </w:trPr>
        <w:tc>
          <w:tcPr>
            <w:tcW w:w="1873" w:type="dxa"/>
            <w:tcBorders>
              <w:top w:val="nil"/>
              <w:left w:val="single" w:sz="4" w:space="0" w:color="auto"/>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Setembro</w:t>
            </w:r>
          </w:p>
        </w:tc>
        <w:tc>
          <w:tcPr>
            <w:tcW w:w="2584"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Decreto nº162</w:t>
            </w:r>
          </w:p>
        </w:tc>
        <w:tc>
          <w:tcPr>
            <w:tcW w:w="3783"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jc w:val="right"/>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 xml:space="preserve">       24.655.147,05 </w:t>
            </w:r>
          </w:p>
        </w:tc>
      </w:tr>
      <w:tr w:rsidR="00943BD0" w:rsidRPr="00943BD0" w:rsidTr="00943BD0">
        <w:trPr>
          <w:trHeight w:val="300"/>
        </w:trPr>
        <w:tc>
          <w:tcPr>
            <w:tcW w:w="1873" w:type="dxa"/>
            <w:tcBorders>
              <w:top w:val="nil"/>
              <w:left w:val="single" w:sz="4" w:space="0" w:color="auto"/>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Outubro</w:t>
            </w:r>
          </w:p>
        </w:tc>
        <w:tc>
          <w:tcPr>
            <w:tcW w:w="2584"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Decreto nº190</w:t>
            </w:r>
          </w:p>
        </w:tc>
        <w:tc>
          <w:tcPr>
            <w:tcW w:w="3783"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jc w:val="right"/>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 xml:space="preserve">      26.776.958,66 </w:t>
            </w:r>
          </w:p>
        </w:tc>
      </w:tr>
      <w:tr w:rsidR="00943BD0" w:rsidRPr="00943BD0" w:rsidTr="00943BD0">
        <w:trPr>
          <w:trHeight w:val="300"/>
        </w:trPr>
        <w:tc>
          <w:tcPr>
            <w:tcW w:w="1873" w:type="dxa"/>
            <w:tcBorders>
              <w:top w:val="nil"/>
              <w:left w:val="single" w:sz="4" w:space="0" w:color="auto"/>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Novembro</w:t>
            </w:r>
          </w:p>
        </w:tc>
        <w:tc>
          <w:tcPr>
            <w:tcW w:w="2584"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Decreto nº209</w:t>
            </w:r>
          </w:p>
        </w:tc>
        <w:tc>
          <w:tcPr>
            <w:tcW w:w="3783"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jc w:val="right"/>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 xml:space="preserve">      29.834.102,13 </w:t>
            </w:r>
          </w:p>
        </w:tc>
      </w:tr>
      <w:tr w:rsidR="00943BD0" w:rsidRPr="00943BD0" w:rsidTr="00943BD0">
        <w:trPr>
          <w:trHeight w:val="300"/>
        </w:trPr>
        <w:tc>
          <w:tcPr>
            <w:tcW w:w="1873" w:type="dxa"/>
            <w:tcBorders>
              <w:top w:val="nil"/>
              <w:left w:val="single" w:sz="4" w:space="0" w:color="auto"/>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Dezembro</w:t>
            </w:r>
          </w:p>
        </w:tc>
        <w:tc>
          <w:tcPr>
            <w:tcW w:w="2584"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Decreto nº228</w:t>
            </w:r>
          </w:p>
        </w:tc>
        <w:tc>
          <w:tcPr>
            <w:tcW w:w="3783"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jc w:val="right"/>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 xml:space="preserve">     31.499.249,19 </w:t>
            </w:r>
          </w:p>
        </w:tc>
      </w:tr>
      <w:tr w:rsidR="00943BD0" w:rsidRPr="00943BD0" w:rsidTr="00943BD0">
        <w:trPr>
          <w:trHeight w:val="300"/>
        </w:trPr>
        <w:tc>
          <w:tcPr>
            <w:tcW w:w="1873" w:type="dxa"/>
            <w:tcBorders>
              <w:top w:val="nil"/>
              <w:left w:val="single" w:sz="4" w:space="0" w:color="auto"/>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Dezembro</w:t>
            </w:r>
          </w:p>
        </w:tc>
        <w:tc>
          <w:tcPr>
            <w:tcW w:w="2584"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Decreto nº250</w:t>
            </w:r>
          </w:p>
        </w:tc>
        <w:tc>
          <w:tcPr>
            <w:tcW w:w="3783"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jc w:val="right"/>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 xml:space="preserve">        3.322.848,79 </w:t>
            </w:r>
          </w:p>
        </w:tc>
      </w:tr>
      <w:tr w:rsidR="00943BD0" w:rsidRPr="00943BD0" w:rsidTr="00943BD0">
        <w:trPr>
          <w:trHeight w:val="300"/>
        </w:trPr>
        <w:tc>
          <w:tcPr>
            <w:tcW w:w="4457" w:type="dxa"/>
            <w:gridSpan w:val="2"/>
            <w:tcBorders>
              <w:top w:val="single" w:sz="4" w:space="0" w:color="auto"/>
              <w:left w:val="single" w:sz="4" w:space="0" w:color="auto"/>
              <w:bottom w:val="single" w:sz="4" w:space="0" w:color="auto"/>
              <w:right w:val="single" w:sz="4" w:space="0" w:color="000000"/>
            </w:tcBorders>
            <w:shd w:val="clear" w:color="000000" w:fill="D8D8D8"/>
            <w:noWrap/>
            <w:vAlign w:val="bottom"/>
            <w:hideMark/>
          </w:tcPr>
          <w:p w:rsidR="00943BD0" w:rsidRPr="00DF6387" w:rsidRDefault="00943BD0" w:rsidP="00943BD0">
            <w:pPr>
              <w:spacing w:after="0" w:line="240" w:lineRule="auto"/>
              <w:jc w:val="center"/>
              <w:rPr>
                <w:rFonts w:ascii="Times New Roman" w:eastAsia="Times New Roman" w:hAnsi="Times New Roman" w:cs="Times New Roman"/>
                <w:b/>
                <w:color w:val="000000"/>
                <w:szCs w:val="24"/>
                <w:lang w:eastAsia="pt-BR"/>
              </w:rPr>
            </w:pPr>
            <w:r w:rsidRPr="00DF6387">
              <w:rPr>
                <w:rFonts w:ascii="Times New Roman" w:eastAsia="Times New Roman" w:hAnsi="Times New Roman" w:cs="Times New Roman"/>
                <w:b/>
                <w:color w:val="000000"/>
                <w:szCs w:val="24"/>
                <w:lang w:eastAsia="pt-BR"/>
              </w:rPr>
              <w:t xml:space="preserve"> TOTAL </w:t>
            </w:r>
          </w:p>
        </w:tc>
        <w:tc>
          <w:tcPr>
            <w:tcW w:w="3783" w:type="dxa"/>
            <w:tcBorders>
              <w:top w:val="single" w:sz="4" w:space="0" w:color="auto"/>
              <w:left w:val="nil"/>
              <w:bottom w:val="single" w:sz="4" w:space="0" w:color="auto"/>
              <w:right w:val="single" w:sz="4" w:space="0" w:color="auto"/>
            </w:tcBorders>
            <w:shd w:val="clear" w:color="000000" w:fill="D8D8D8"/>
            <w:noWrap/>
            <w:vAlign w:val="bottom"/>
            <w:hideMark/>
          </w:tcPr>
          <w:p w:rsidR="00943BD0" w:rsidRPr="00DF6387" w:rsidRDefault="00943BD0" w:rsidP="00943BD0">
            <w:pPr>
              <w:spacing w:after="0" w:line="240" w:lineRule="auto"/>
              <w:jc w:val="right"/>
              <w:rPr>
                <w:rFonts w:ascii="Times New Roman" w:eastAsia="Times New Roman" w:hAnsi="Times New Roman" w:cs="Times New Roman"/>
                <w:b/>
                <w:color w:val="000000"/>
                <w:szCs w:val="24"/>
                <w:lang w:eastAsia="pt-BR"/>
              </w:rPr>
            </w:pPr>
            <w:r w:rsidRPr="00DF6387">
              <w:rPr>
                <w:rFonts w:ascii="Times New Roman" w:eastAsia="Times New Roman" w:hAnsi="Times New Roman" w:cs="Times New Roman"/>
                <w:b/>
                <w:color w:val="000000"/>
                <w:szCs w:val="24"/>
                <w:lang w:eastAsia="pt-BR"/>
              </w:rPr>
              <w:t xml:space="preserve">   231.282.294,97 </w:t>
            </w:r>
          </w:p>
        </w:tc>
      </w:tr>
    </w:tbl>
    <w:p w:rsidR="001D4AB2" w:rsidRPr="001D4AB2" w:rsidRDefault="001D4AB2" w:rsidP="001D4AB2">
      <w:pPr>
        <w:jc w:val="both"/>
        <w:rPr>
          <w:rFonts w:ascii="Times New Roman" w:hAnsi="Times New Roman" w:cs="Times New Roman"/>
          <w:b/>
          <w:szCs w:val="24"/>
        </w:rPr>
      </w:pPr>
    </w:p>
    <w:p w:rsidR="001D4AB2" w:rsidRPr="001D4AB2" w:rsidRDefault="001D4AB2" w:rsidP="001D4AB2">
      <w:pPr>
        <w:jc w:val="both"/>
        <w:rPr>
          <w:rFonts w:ascii="Times New Roman" w:hAnsi="Times New Roman" w:cs="Times New Roman"/>
          <w:b/>
          <w:szCs w:val="24"/>
        </w:rPr>
      </w:pPr>
      <w:r w:rsidRPr="001D4AB2">
        <w:rPr>
          <w:rFonts w:ascii="Times New Roman" w:hAnsi="Times New Roman" w:cs="Times New Roman"/>
          <w:b/>
          <w:szCs w:val="24"/>
        </w:rPr>
        <w:t>10.2 – Alterações do Quadro de Detalhamento de Despesa no mês:</w:t>
      </w:r>
    </w:p>
    <w:tbl>
      <w:tblPr>
        <w:tblW w:w="8237" w:type="dxa"/>
        <w:tblInd w:w="55" w:type="dxa"/>
        <w:tblCellMar>
          <w:left w:w="70" w:type="dxa"/>
          <w:right w:w="70" w:type="dxa"/>
        </w:tblCellMar>
        <w:tblLook w:val="04A0"/>
      </w:tblPr>
      <w:tblGrid>
        <w:gridCol w:w="1861"/>
        <w:gridCol w:w="2986"/>
        <w:gridCol w:w="3390"/>
      </w:tblGrid>
      <w:tr w:rsidR="00943BD0" w:rsidRPr="00943BD0" w:rsidTr="00DF6387">
        <w:trPr>
          <w:trHeight w:val="345"/>
        </w:trPr>
        <w:tc>
          <w:tcPr>
            <w:tcW w:w="8237" w:type="dxa"/>
            <w:gridSpan w:val="3"/>
            <w:tcBorders>
              <w:top w:val="single" w:sz="4" w:space="0" w:color="auto"/>
              <w:left w:val="single" w:sz="4" w:space="0" w:color="auto"/>
              <w:bottom w:val="single" w:sz="4" w:space="0" w:color="auto"/>
              <w:right w:val="single" w:sz="4" w:space="0" w:color="auto"/>
            </w:tcBorders>
            <w:shd w:val="clear" w:color="000000" w:fill="D8D8D8"/>
            <w:vAlign w:val="bottom"/>
            <w:hideMark/>
          </w:tcPr>
          <w:p w:rsidR="00943BD0" w:rsidRPr="00701A32" w:rsidRDefault="00943BD0" w:rsidP="00943BD0">
            <w:pPr>
              <w:spacing w:after="0" w:line="240" w:lineRule="auto"/>
              <w:jc w:val="center"/>
              <w:rPr>
                <w:rFonts w:ascii="Times New Roman" w:eastAsia="Times New Roman" w:hAnsi="Times New Roman" w:cs="Times New Roman"/>
                <w:b/>
                <w:bCs/>
                <w:color w:val="000000"/>
                <w:szCs w:val="24"/>
                <w:lang w:eastAsia="pt-BR"/>
              </w:rPr>
            </w:pPr>
            <w:r w:rsidRPr="00701A32">
              <w:rPr>
                <w:rFonts w:ascii="Times New Roman" w:eastAsia="Times New Roman" w:hAnsi="Times New Roman" w:cs="Times New Roman"/>
                <w:b/>
                <w:bCs/>
                <w:color w:val="000000"/>
                <w:szCs w:val="24"/>
                <w:lang w:eastAsia="pt-BR"/>
              </w:rPr>
              <w:t>QUADRO ANUAL DE VALORES DE ALTERAÇÃO QDD - 2019</w:t>
            </w:r>
          </w:p>
        </w:tc>
      </w:tr>
      <w:tr w:rsidR="00943BD0" w:rsidRPr="00943BD0" w:rsidTr="00DF6387">
        <w:trPr>
          <w:trHeight w:val="300"/>
        </w:trPr>
        <w:tc>
          <w:tcPr>
            <w:tcW w:w="1861"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943BD0" w:rsidRPr="00701A32" w:rsidRDefault="00943BD0" w:rsidP="00943BD0">
            <w:pPr>
              <w:spacing w:after="0" w:line="240" w:lineRule="auto"/>
              <w:rPr>
                <w:rFonts w:ascii="Times New Roman" w:eastAsia="Times New Roman" w:hAnsi="Times New Roman" w:cs="Times New Roman"/>
                <w:b/>
                <w:color w:val="000000"/>
                <w:szCs w:val="24"/>
                <w:lang w:eastAsia="pt-BR"/>
              </w:rPr>
            </w:pPr>
            <w:r w:rsidRPr="00701A32">
              <w:rPr>
                <w:rFonts w:ascii="Times New Roman" w:eastAsia="Times New Roman" w:hAnsi="Times New Roman" w:cs="Times New Roman"/>
                <w:b/>
                <w:color w:val="000000"/>
                <w:szCs w:val="24"/>
                <w:lang w:eastAsia="pt-BR"/>
              </w:rPr>
              <w:t>MÊS</w:t>
            </w:r>
          </w:p>
        </w:tc>
        <w:tc>
          <w:tcPr>
            <w:tcW w:w="2986"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943BD0" w:rsidRPr="00701A32" w:rsidRDefault="00943BD0" w:rsidP="00943BD0">
            <w:pPr>
              <w:spacing w:after="0" w:line="240" w:lineRule="auto"/>
              <w:jc w:val="center"/>
              <w:rPr>
                <w:rFonts w:ascii="Times New Roman" w:eastAsia="Times New Roman" w:hAnsi="Times New Roman" w:cs="Times New Roman"/>
                <w:b/>
                <w:color w:val="000000"/>
                <w:szCs w:val="24"/>
                <w:lang w:eastAsia="pt-BR"/>
              </w:rPr>
            </w:pPr>
            <w:r w:rsidRPr="00701A32">
              <w:rPr>
                <w:rFonts w:ascii="Times New Roman" w:eastAsia="Times New Roman" w:hAnsi="Times New Roman" w:cs="Times New Roman"/>
                <w:b/>
                <w:color w:val="000000"/>
                <w:szCs w:val="24"/>
                <w:lang w:eastAsia="pt-BR"/>
              </w:rPr>
              <w:t>REFERÊNCIA</w:t>
            </w:r>
          </w:p>
        </w:tc>
        <w:tc>
          <w:tcPr>
            <w:tcW w:w="339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943BD0" w:rsidRPr="00701A32" w:rsidRDefault="00943BD0" w:rsidP="00943BD0">
            <w:pPr>
              <w:spacing w:after="0" w:line="240" w:lineRule="auto"/>
              <w:jc w:val="center"/>
              <w:rPr>
                <w:rFonts w:ascii="Times New Roman" w:eastAsia="Times New Roman" w:hAnsi="Times New Roman" w:cs="Times New Roman"/>
                <w:b/>
                <w:color w:val="000000"/>
                <w:szCs w:val="24"/>
                <w:lang w:eastAsia="pt-BR"/>
              </w:rPr>
            </w:pPr>
            <w:r w:rsidRPr="00701A32">
              <w:rPr>
                <w:rFonts w:ascii="Times New Roman" w:eastAsia="Times New Roman" w:hAnsi="Times New Roman" w:cs="Times New Roman"/>
                <w:b/>
                <w:color w:val="000000"/>
                <w:szCs w:val="24"/>
                <w:lang w:eastAsia="pt-BR"/>
              </w:rPr>
              <w:t>VALOR (R$)</w:t>
            </w:r>
          </w:p>
        </w:tc>
      </w:tr>
      <w:tr w:rsidR="00943BD0" w:rsidRPr="00943BD0" w:rsidTr="00DF6387">
        <w:trPr>
          <w:trHeight w:val="300"/>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Janeiro</w:t>
            </w:r>
          </w:p>
        </w:tc>
        <w:tc>
          <w:tcPr>
            <w:tcW w:w="2986"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Decreto nº</w:t>
            </w:r>
            <w:r w:rsidR="00C94EB8" w:rsidRPr="00701A32">
              <w:rPr>
                <w:rFonts w:ascii="Times New Roman" w:eastAsia="Times New Roman" w:hAnsi="Times New Roman" w:cs="Times New Roman"/>
                <w:color w:val="000000"/>
                <w:szCs w:val="24"/>
                <w:lang w:eastAsia="pt-BR"/>
              </w:rPr>
              <w:t xml:space="preserve"> </w:t>
            </w:r>
            <w:r w:rsidRPr="00701A32">
              <w:rPr>
                <w:rFonts w:ascii="Times New Roman" w:eastAsia="Times New Roman" w:hAnsi="Times New Roman" w:cs="Times New Roman"/>
                <w:color w:val="000000"/>
                <w:szCs w:val="24"/>
                <w:lang w:eastAsia="pt-BR"/>
              </w:rPr>
              <w:t>05</w:t>
            </w:r>
          </w:p>
        </w:tc>
        <w:tc>
          <w:tcPr>
            <w:tcW w:w="3390"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jc w:val="right"/>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12.687.442,81</w:t>
            </w:r>
          </w:p>
        </w:tc>
      </w:tr>
      <w:tr w:rsidR="00943BD0" w:rsidRPr="00943BD0" w:rsidTr="00DF6387">
        <w:trPr>
          <w:trHeight w:val="300"/>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Fevereiro</w:t>
            </w:r>
          </w:p>
        </w:tc>
        <w:tc>
          <w:tcPr>
            <w:tcW w:w="2986"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Decreto nº</w:t>
            </w:r>
            <w:r w:rsidR="00C94EB8" w:rsidRPr="00701A32">
              <w:rPr>
                <w:rFonts w:ascii="Times New Roman" w:eastAsia="Times New Roman" w:hAnsi="Times New Roman" w:cs="Times New Roman"/>
                <w:color w:val="000000"/>
                <w:szCs w:val="24"/>
                <w:lang w:eastAsia="pt-BR"/>
              </w:rPr>
              <w:t xml:space="preserve"> </w:t>
            </w:r>
            <w:r w:rsidRPr="00701A32">
              <w:rPr>
                <w:rFonts w:ascii="Times New Roman" w:eastAsia="Times New Roman" w:hAnsi="Times New Roman" w:cs="Times New Roman"/>
                <w:color w:val="000000"/>
                <w:szCs w:val="24"/>
                <w:lang w:eastAsia="pt-BR"/>
              </w:rPr>
              <w:t>026-A</w:t>
            </w:r>
          </w:p>
        </w:tc>
        <w:tc>
          <w:tcPr>
            <w:tcW w:w="3390"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jc w:val="right"/>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3.011.970,28</w:t>
            </w:r>
          </w:p>
        </w:tc>
      </w:tr>
      <w:tr w:rsidR="00943BD0" w:rsidRPr="00943BD0" w:rsidTr="00DF6387">
        <w:trPr>
          <w:trHeight w:val="300"/>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Março</w:t>
            </w:r>
          </w:p>
        </w:tc>
        <w:tc>
          <w:tcPr>
            <w:tcW w:w="2986"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Decreto nº</w:t>
            </w:r>
            <w:r w:rsidR="00C94EB8" w:rsidRPr="00701A32">
              <w:rPr>
                <w:rFonts w:ascii="Times New Roman" w:eastAsia="Times New Roman" w:hAnsi="Times New Roman" w:cs="Times New Roman"/>
                <w:color w:val="000000"/>
                <w:szCs w:val="24"/>
                <w:lang w:eastAsia="pt-BR"/>
              </w:rPr>
              <w:t xml:space="preserve"> </w:t>
            </w:r>
            <w:r w:rsidRPr="00701A32">
              <w:rPr>
                <w:rFonts w:ascii="Times New Roman" w:eastAsia="Times New Roman" w:hAnsi="Times New Roman" w:cs="Times New Roman"/>
                <w:color w:val="000000"/>
                <w:szCs w:val="24"/>
                <w:lang w:eastAsia="pt-BR"/>
              </w:rPr>
              <w:t>45</w:t>
            </w:r>
          </w:p>
        </w:tc>
        <w:tc>
          <w:tcPr>
            <w:tcW w:w="3390"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jc w:val="right"/>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5.118.000,00</w:t>
            </w:r>
          </w:p>
        </w:tc>
      </w:tr>
      <w:tr w:rsidR="00943BD0" w:rsidRPr="00943BD0" w:rsidTr="00DF6387">
        <w:trPr>
          <w:trHeight w:val="300"/>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Abril</w:t>
            </w:r>
          </w:p>
        </w:tc>
        <w:tc>
          <w:tcPr>
            <w:tcW w:w="2986"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Decreto nº</w:t>
            </w:r>
            <w:r w:rsidR="00C94EB8" w:rsidRPr="00701A32">
              <w:rPr>
                <w:rFonts w:ascii="Times New Roman" w:eastAsia="Times New Roman" w:hAnsi="Times New Roman" w:cs="Times New Roman"/>
                <w:color w:val="000000"/>
                <w:szCs w:val="24"/>
                <w:lang w:eastAsia="pt-BR"/>
              </w:rPr>
              <w:t xml:space="preserve"> </w:t>
            </w:r>
            <w:r w:rsidRPr="00701A32">
              <w:rPr>
                <w:rFonts w:ascii="Times New Roman" w:eastAsia="Times New Roman" w:hAnsi="Times New Roman" w:cs="Times New Roman"/>
                <w:color w:val="000000"/>
                <w:szCs w:val="24"/>
                <w:lang w:eastAsia="pt-BR"/>
              </w:rPr>
              <w:t>61</w:t>
            </w:r>
          </w:p>
        </w:tc>
        <w:tc>
          <w:tcPr>
            <w:tcW w:w="3390"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jc w:val="right"/>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3.027.823,00</w:t>
            </w:r>
          </w:p>
        </w:tc>
      </w:tr>
      <w:tr w:rsidR="00943BD0" w:rsidRPr="00943BD0" w:rsidTr="00DF6387">
        <w:trPr>
          <w:trHeight w:val="300"/>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Maio</w:t>
            </w:r>
          </w:p>
        </w:tc>
        <w:tc>
          <w:tcPr>
            <w:tcW w:w="2986"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Decreto nº</w:t>
            </w:r>
            <w:r w:rsidR="00C94EB8" w:rsidRPr="00701A32">
              <w:rPr>
                <w:rFonts w:ascii="Times New Roman" w:eastAsia="Times New Roman" w:hAnsi="Times New Roman" w:cs="Times New Roman"/>
                <w:color w:val="000000"/>
                <w:szCs w:val="24"/>
                <w:lang w:eastAsia="pt-BR"/>
              </w:rPr>
              <w:t xml:space="preserve"> </w:t>
            </w:r>
            <w:r w:rsidRPr="00701A32">
              <w:rPr>
                <w:rFonts w:ascii="Times New Roman" w:eastAsia="Times New Roman" w:hAnsi="Times New Roman" w:cs="Times New Roman"/>
                <w:color w:val="000000"/>
                <w:szCs w:val="24"/>
                <w:lang w:eastAsia="pt-BR"/>
              </w:rPr>
              <w:t>89</w:t>
            </w:r>
          </w:p>
        </w:tc>
        <w:tc>
          <w:tcPr>
            <w:tcW w:w="3390"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jc w:val="right"/>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7.033.814,87</w:t>
            </w:r>
          </w:p>
        </w:tc>
      </w:tr>
      <w:tr w:rsidR="00943BD0" w:rsidRPr="00943BD0" w:rsidTr="00DF6387">
        <w:trPr>
          <w:trHeight w:val="300"/>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Junho</w:t>
            </w:r>
          </w:p>
        </w:tc>
        <w:tc>
          <w:tcPr>
            <w:tcW w:w="2986"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Decreto nº</w:t>
            </w:r>
            <w:r w:rsidR="00C94EB8" w:rsidRPr="00701A32">
              <w:rPr>
                <w:rFonts w:ascii="Times New Roman" w:eastAsia="Times New Roman" w:hAnsi="Times New Roman" w:cs="Times New Roman"/>
                <w:color w:val="000000"/>
                <w:szCs w:val="24"/>
                <w:lang w:eastAsia="pt-BR"/>
              </w:rPr>
              <w:t xml:space="preserve"> </w:t>
            </w:r>
            <w:r w:rsidRPr="00701A32">
              <w:rPr>
                <w:rFonts w:ascii="Times New Roman" w:eastAsia="Times New Roman" w:hAnsi="Times New Roman" w:cs="Times New Roman"/>
                <w:color w:val="000000"/>
                <w:szCs w:val="24"/>
                <w:lang w:eastAsia="pt-BR"/>
              </w:rPr>
              <w:t>107</w:t>
            </w:r>
          </w:p>
        </w:tc>
        <w:tc>
          <w:tcPr>
            <w:tcW w:w="3390"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jc w:val="right"/>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3.537.689,30</w:t>
            </w:r>
          </w:p>
        </w:tc>
      </w:tr>
      <w:tr w:rsidR="00943BD0" w:rsidRPr="00943BD0" w:rsidTr="00DF6387">
        <w:trPr>
          <w:trHeight w:val="300"/>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Julho</w:t>
            </w:r>
          </w:p>
        </w:tc>
        <w:tc>
          <w:tcPr>
            <w:tcW w:w="2986"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Decreto nº</w:t>
            </w:r>
            <w:r w:rsidR="00C94EB8" w:rsidRPr="00701A32">
              <w:rPr>
                <w:rFonts w:ascii="Times New Roman" w:eastAsia="Times New Roman" w:hAnsi="Times New Roman" w:cs="Times New Roman"/>
                <w:color w:val="000000"/>
                <w:szCs w:val="24"/>
                <w:lang w:eastAsia="pt-BR"/>
              </w:rPr>
              <w:t xml:space="preserve"> </w:t>
            </w:r>
            <w:r w:rsidRPr="00701A32">
              <w:rPr>
                <w:rFonts w:ascii="Times New Roman" w:eastAsia="Times New Roman" w:hAnsi="Times New Roman" w:cs="Times New Roman"/>
                <w:color w:val="000000"/>
                <w:szCs w:val="24"/>
                <w:lang w:eastAsia="pt-BR"/>
              </w:rPr>
              <w:t>125</w:t>
            </w:r>
          </w:p>
        </w:tc>
        <w:tc>
          <w:tcPr>
            <w:tcW w:w="3390"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jc w:val="right"/>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3.090.970,41</w:t>
            </w:r>
          </w:p>
        </w:tc>
      </w:tr>
      <w:tr w:rsidR="00943BD0" w:rsidRPr="00943BD0" w:rsidTr="00DF6387">
        <w:trPr>
          <w:trHeight w:val="300"/>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Agosto</w:t>
            </w:r>
          </w:p>
        </w:tc>
        <w:tc>
          <w:tcPr>
            <w:tcW w:w="2986"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Decreto nº</w:t>
            </w:r>
            <w:r w:rsidR="00C94EB8" w:rsidRPr="00701A32">
              <w:rPr>
                <w:rFonts w:ascii="Times New Roman" w:eastAsia="Times New Roman" w:hAnsi="Times New Roman" w:cs="Times New Roman"/>
                <w:color w:val="000000"/>
                <w:szCs w:val="24"/>
                <w:lang w:eastAsia="pt-BR"/>
              </w:rPr>
              <w:t xml:space="preserve"> </w:t>
            </w:r>
            <w:r w:rsidRPr="00701A32">
              <w:rPr>
                <w:rFonts w:ascii="Times New Roman" w:eastAsia="Times New Roman" w:hAnsi="Times New Roman" w:cs="Times New Roman"/>
                <w:color w:val="000000"/>
                <w:szCs w:val="24"/>
                <w:lang w:eastAsia="pt-BR"/>
              </w:rPr>
              <w:t>142</w:t>
            </w:r>
          </w:p>
        </w:tc>
        <w:tc>
          <w:tcPr>
            <w:tcW w:w="3390"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jc w:val="right"/>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6.278.400,00</w:t>
            </w:r>
          </w:p>
        </w:tc>
      </w:tr>
      <w:tr w:rsidR="00943BD0" w:rsidRPr="00943BD0" w:rsidTr="00DF6387">
        <w:trPr>
          <w:trHeight w:val="300"/>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Setembro</w:t>
            </w:r>
          </w:p>
        </w:tc>
        <w:tc>
          <w:tcPr>
            <w:tcW w:w="2986"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Decreto nº</w:t>
            </w:r>
            <w:r w:rsidR="00C94EB8" w:rsidRPr="00701A32">
              <w:rPr>
                <w:rFonts w:ascii="Times New Roman" w:eastAsia="Times New Roman" w:hAnsi="Times New Roman" w:cs="Times New Roman"/>
                <w:color w:val="000000"/>
                <w:szCs w:val="24"/>
                <w:lang w:eastAsia="pt-BR"/>
              </w:rPr>
              <w:t xml:space="preserve"> </w:t>
            </w:r>
            <w:r w:rsidRPr="00701A32">
              <w:rPr>
                <w:rFonts w:ascii="Times New Roman" w:eastAsia="Times New Roman" w:hAnsi="Times New Roman" w:cs="Times New Roman"/>
                <w:color w:val="000000"/>
                <w:szCs w:val="24"/>
                <w:lang w:eastAsia="pt-BR"/>
              </w:rPr>
              <w:t>163</w:t>
            </w:r>
          </w:p>
        </w:tc>
        <w:tc>
          <w:tcPr>
            <w:tcW w:w="3390"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jc w:val="right"/>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890.000,00</w:t>
            </w:r>
          </w:p>
        </w:tc>
      </w:tr>
      <w:tr w:rsidR="00943BD0" w:rsidRPr="00943BD0" w:rsidTr="00DF6387">
        <w:trPr>
          <w:trHeight w:val="300"/>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Outubro</w:t>
            </w:r>
          </w:p>
        </w:tc>
        <w:tc>
          <w:tcPr>
            <w:tcW w:w="2986"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Decreto nº</w:t>
            </w:r>
            <w:r w:rsidR="00C94EB8" w:rsidRPr="00701A32">
              <w:rPr>
                <w:rFonts w:ascii="Times New Roman" w:eastAsia="Times New Roman" w:hAnsi="Times New Roman" w:cs="Times New Roman"/>
                <w:color w:val="000000"/>
                <w:szCs w:val="24"/>
                <w:lang w:eastAsia="pt-BR"/>
              </w:rPr>
              <w:t xml:space="preserve"> </w:t>
            </w:r>
            <w:r w:rsidRPr="00701A32">
              <w:rPr>
                <w:rFonts w:ascii="Times New Roman" w:eastAsia="Times New Roman" w:hAnsi="Times New Roman" w:cs="Times New Roman"/>
                <w:color w:val="000000"/>
                <w:szCs w:val="24"/>
                <w:lang w:eastAsia="pt-BR"/>
              </w:rPr>
              <w:t>191</w:t>
            </w:r>
          </w:p>
        </w:tc>
        <w:tc>
          <w:tcPr>
            <w:tcW w:w="3390"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jc w:val="right"/>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60.000,00</w:t>
            </w:r>
          </w:p>
        </w:tc>
      </w:tr>
      <w:tr w:rsidR="00943BD0" w:rsidRPr="00943BD0" w:rsidTr="00DF6387">
        <w:trPr>
          <w:trHeight w:val="300"/>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Novembro</w:t>
            </w:r>
          </w:p>
        </w:tc>
        <w:tc>
          <w:tcPr>
            <w:tcW w:w="2986"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Decreto nº</w:t>
            </w:r>
            <w:r w:rsidR="00C94EB8" w:rsidRPr="00701A32">
              <w:rPr>
                <w:rFonts w:ascii="Times New Roman" w:eastAsia="Times New Roman" w:hAnsi="Times New Roman" w:cs="Times New Roman"/>
                <w:color w:val="000000"/>
                <w:szCs w:val="24"/>
                <w:lang w:eastAsia="pt-BR"/>
              </w:rPr>
              <w:t xml:space="preserve"> </w:t>
            </w:r>
            <w:r w:rsidRPr="00701A32">
              <w:rPr>
                <w:rFonts w:ascii="Times New Roman" w:eastAsia="Times New Roman" w:hAnsi="Times New Roman" w:cs="Times New Roman"/>
                <w:color w:val="000000"/>
                <w:szCs w:val="24"/>
                <w:lang w:eastAsia="pt-BR"/>
              </w:rPr>
              <w:t>210</w:t>
            </w:r>
          </w:p>
        </w:tc>
        <w:tc>
          <w:tcPr>
            <w:tcW w:w="3390"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jc w:val="right"/>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1.621.687,83</w:t>
            </w:r>
          </w:p>
        </w:tc>
      </w:tr>
      <w:tr w:rsidR="00943BD0" w:rsidRPr="00943BD0" w:rsidTr="00DF6387">
        <w:trPr>
          <w:trHeight w:val="300"/>
        </w:trPr>
        <w:tc>
          <w:tcPr>
            <w:tcW w:w="1861" w:type="dxa"/>
            <w:tcBorders>
              <w:top w:val="nil"/>
              <w:left w:val="single" w:sz="4" w:space="0" w:color="auto"/>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Dezembro</w:t>
            </w:r>
          </w:p>
        </w:tc>
        <w:tc>
          <w:tcPr>
            <w:tcW w:w="2986"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Decreto nº</w:t>
            </w:r>
            <w:r w:rsidR="00C94EB8" w:rsidRPr="00701A32">
              <w:rPr>
                <w:rFonts w:ascii="Times New Roman" w:eastAsia="Times New Roman" w:hAnsi="Times New Roman" w:cs="Times New Roman"/>
                <w:color w:val="000000"/>
                <w:szCs w:val="24"/>
                <w:lang w:eastAsia="pt-BR"/>
              </w:rPr>
              <w:t xml:space="preserve"> </w:t>
            </w:r>
            <w:r w:rsidRPr="00701A32">
              <w:rPr>
                <w:rFonts w:ascii="Times New Roman" w:eastAsia="Times New Roman" w:hAnsi="Times New Roman" w:cs="Times New Roman"/>
                <w:color w:val="000000"/>
                <w:szCs w:val="24"/>
                <w:lang w:eastAsia="pt-BR"/>
              </w:rPr>
              <w:t>229</w:t>
            </w:r>
          </w:p>
        </w:tc>
        <w:tc>
          <w:tcPr>
            <w:tcW w:w="3390" w:type="dxa"/>
            <w:tcBorders>
              <w:top w:val="single" w:sz="4" w:space="0" w:color="auto"/>
              <w:left w:val="nil"/>
              <w:bottom w:val="single" w:sz="4" w:space="0" w:color="auto"/>
              <w:right w:val="single" w:sz="4" w:space="0" w:color="auto"/>
            </w:tcBorders>
            <w:shd w:val="clear" w:color="auto" w:fill="auto"/>
            <w:noWrap/>
            <w:vAlign w:val="bottom"/>
            <w:hideMark/>
          </w:tcPr>
          <w:p w:rsidR="00943BD0" w:rsidRPr="00701A32" w:rsidRDefault="00943BD0" w:rsidP="00943BD0">
            <w:pPr>
              <w:spacing w:after="0" w:line="240" w:lineRule="auto"/>
              <w:jc w:val="right"/>
              <w:rPr>
                <w:rFonts w:ascii="Times New Roman" w:eastAsia="Times New Roman" w:hAnsi="Times New Roman" w:cs="Times New Roman"/>
                <w:color w:val="000000"/>
                <w:szCs w:val="24"/>
                <w:lang w:eastAsia="pt-BR"/>
              </w:rPr>
            </w:pPr>
            <w:r w:rsidRPr="00701A32">
              <w:rPr>
                <w:rFonts w:ascii="Times New Roman" w:eastAsia="Times New Roman" w:hAnsi="Times New Roman" w:cs="Times New Roman"/>
                <w:color w:val="000000"/>
                <w:szCs w:val="24"/>
                <w:lang w:eastAsia="pt-BR"/>
              </w:rPr>
              <w:t>11.313.092,51</w:t>
            </w:r>
          </w:p>
        </w:tc>
      </w:tr>
      <w:tr w:rsidR="00943BD0" w:rsidRPr="00943BD0" w:rsidTr="00DF6387">
        <w:trPr>
          <w:trHeight w:val="300"/>
        </w:trPr>
        <w:tc>
          <w:tcPr>
            <w:tcW w:w="4847" w:type="dxa"/>
            <w:gridSpan w:val="2"/>
            <w:tcBorders>
              <w:top w:val="single" w:sz="4" w:space="0" w:color="auto"/>
              <w:left w:val="single" w:sz="4" w:space="0" w:color="auto"/>
              <w:bottom w:val="single" w:sz="4" w:space="0" w:color="auto"/>
              <w:right w:val="single" w:sz="4" w:space="0" w:color="000000"/>
            </w:tcBorders>
            <w:shd w:val="clear" w:color="000000" w:fill="D8D8D8"/>
            <w:noWrap/>
            <w:vAlign w:val="bottom"/>
            <w:hideMark/>
          </w:tcPr>
          <w:p w:rsidR="00943BD0" w:rsidRPr="00701A32" w:rsidRDefault="00943BD0" w:rsidP="00943BD0">
            <w:pPr>
              <w:spacing w:after="0" w:line="240" w:lineRule="auto"/>
              <w:jc w:val="center"/>
              <w:rPr>
                <w:rFonts w:ascii="Times New Roman" w:eastAsia="Times New Roman" w:hAnsi="Times New Roman" w:cs="Times New Roman"/>
                <w:b/>
                <w:bCs/>
                <w:color w:val="000000"/>
                <w:szCs w:val="24"/>
                <w:lang w:eastAsia="pt-BR"/>
              </w:rPr>
            </w:pPr>
            <w:r w:rsidRPr="00701A32">
              <w:rPr>
                <w:rFonts w:ascii="Times New Roman" w:eastAsia="Times New Roman" w:hAnsi="Times New Roman" w:cs="Times New Roman"/>
                <w:b/>
                <w:bCs/>
                <w:color w:val="000000"/>
                <w:szCs w:val="24"/>
                <w:lang w:eastAsia="pt-BR"/>
              </w:rPr>
              <w:t xml:space="preserve"> TOTAL </w:t>
            </w:r>
          </w:p>
        </w:tc>
        <w:tc>
          <w:tcPr>
            <w:tcW w:w="3390" w:type="dxa"/>
            <w:tcBorders>
              <w:top w:val="single" w:sz="4" w:space="0" w:color="auto"/>
              <w:left w:val="nil"/>
              <w:bottom w:val="single" w:sz="4" w:space="0" w:color="auto"/>
              <w:right w:val="single" w:sz="4" w:space="0" w:color="auto"/>
            </w:tcBorders>
            <w:shd w:val="clear" w:color="000000" w:fill="D8D8D8"/>
            <w:noWrap/>
            <w:vAlign w:val="bottom"/>
            <w:hideMark/>
          </w:tcPr>
          <w:p w:rsidR="00943BD0" w:rsidRPr="00701A32" w:rsidRDefault="00943BD0" w:rsidP="00943BD0">
            <w:pPr>
              <w:spacing w:after="0" w:line="240" w:lineRule="auto"/>
              <w:jc w:val="right"/>
              <w:rPr>
                <w:rFonts w:ascii="Times New Roman" w:eastAsia="Times New Roman" w:hAnsi="Times New Roman" w:cs="Times New Roman"/>
                <w:b/>
                <w:bCs/>
                <w:color w:val="000000"/>
                <w:szCs w:val="24"/>
                <w:lang w:eastAsia="pt-BR"/>
              </w:rPr>
            </w:pPr>
            <w:r w:rsidRPr="00701A32">
              <w:rPr>
                <w:rFonts w:ascii="Times New Roman" w:eastAsia="Times New Roman" w:hAnsi="Times New Roman" w:cs="Times New Roman"/>
                <w:b/>
                <w:bCs/>
                <w:color w:val="000000"/>
                <w:szCs w:val="24"/>
                <w:lang w:eastAsia="pt-BR"/>
              </w:rPr>
              <w:t>57.670.891,01</w:t>
            </w:r>
          </w:p>
        </w:tc>
      </w:tr>
    </w:tbl>
    <w:p w:rsidR="001D4AB2" w:rsidRPr="001D4AB2" w:rsidRDefault="001D4AB2" w:rsidP="001D4AB2">
      <w:pPr>
        <w:pStyle w:val="PargrafodaLista"/>
        <w:jc w:val="both"/>
        <w:rPr>
          <w:rFonts w:ascii="Times New Roman" w:hAnsi="Times New Roman" w:cs="Times New Roman"/>
          <w:b/>
          <w:sz w:val="24"/>
          <w:szCs w:val="24"/>
        </w:rPr>
      </w:pPr>
    </w:p>
    <w:p w:rsidR="001D4AB2" w:rsidRPr="001D4AB2" w:rsidRDefault="001D4AB2" w:rsidP="001D4AB2">
      <w:pPr>
        <w:pStyle w:val="PargrafodaLista"/>
        <w:jc w:val="both"/>
        <w:rPr>
          <w:rFonts w:ascii="Times New Roman" w:hAnsi="Times New Roman" w:cs="Times New Roman"/>
          <w:b/>
          <w:sz w:val="24"/>
          <w:szCs w:val="24"/>
        </w:rPr>
      </w:pPr>
    </w:p>
    <w:p w:rsidR="001D4AB2" w:rsidRPr="001D4AB2" w:rsidRDefault="001D4AB2" w:rsidP="001D4AB2">
      <w:pPr>
        <w:pStyle w:val="PargrafodaLista"/>
        <w:numPr>
          <w:ilvl w:val="0"/>
          <w:numId w:val="5"/>
        </w:numPr>
        <w:ind w:hanging="720"/>
        <w:jc w:val="both"/>
        <w:rPr>
          <w:rFonts w:ascii="Times New Roman" w:hAnsi="Times New Roman" w:cs="Times New Roman"/>
          <w:b/>
          <w:sz w:val="24"/>
          <w:szCs w:val="24"/>
        </w:rPr>
      </w:pPr>
      <w:r w:rsidRPr="001D4AB2">
        <w:rPr>
          <w:rFonts w:ascii="Times New Roman" w:hAnsi="Times New Roman" w:cs="Times New Roman"/>
          <w:b/>
          <w:caps/>
          <w:sz w:val="24"/>
          <w:szCs w:val="24"/>
        </w:rPr>
        <w:t>DA receita</w:t>
      </w:r>
    </w:p>
    <w:p w:rsidR="001D4AB2" w:rsidRPr="001D4AB2" w:rsidRDefault="001D4AB2" w:rsidP="001D4AB2">
      <w:pPr>
        <w:pStyle w:val="PargrafodaLista"/>
        <w:jc w:val="both"/>
        <w:rPr>
          <w:rFonts w:ascii="Times New Roman" w:hAnsi="Times New Roman" w:cs="Times New Roman"/>
          <w:b/>
          <w:caps/>
          <w:sz w:val="24"/>
          <w:szCs w:val="24"/>
        </w:rPr>
      </w:pPr>
    </w:p>
    <w:p w:rsidR="001D4AB2" w:rsidRPr="001D4AB2" w:rsidRDefault="001D4AB2" w:rsidP="001D4AB2">
      <w:pPr>
        <w:spacing w:after="0" w:line="360" w:lineRule="auto"/>
        <w:jc w:val="both"/>
        <w:rPr>
          <w:rFonts w:ascii="Times New Roman" w:hAnsi="Times New Roman" w:cs="Times New Roman"/>
          <w:szCs w:val="24"/>
        </w:rPr>
      </w:pPr>
      <w:r w:rsidRPr="001D4AB2">
        <w:rPr>
          <w:rFonts w:ascii="Times New Roman" w:hAnsi="Times New Roman" w:cs="Times New Roman"/>
          <w:szCs w:val="24"/>
        </w:rPr>
        <w:t xml:space="preserve">A arrecadação no </w:t>
      </w:r>
      <w:r w:rsidR="00DB68A9">
        <w:rPr>
          <w:rFonts w:ascii="Times New Roman" w:hAnsi="Times New Roman" w:cs="Times New Roman"/>
          <w:szCs w:val="24"/>
        </w:rPr>
        <w:t xml:space="preserve">acumulada </w:t>
      </w:r>
      <w:r w:rsidRPr="001D4AB2">
        <w:rPr>
          <w:rFonts w:ascii="Times New Roman" w:hAnsi="Times New Roman" w:cs="Times New Roman"/>
          <w:szCs w:val="24"/>
        </w:rPr>
        <w:t xml:space="preserve">de 2019 foi de </w:t>
      </w:r>
      <w:r w:rsidRPr="001D4AB2">
        <w:rPr>
          <w:rFonts w:ascii="Times New Roman" w:hAnsi="Times New Roman" w:cs="Times New Roman"/>
          <w:b/>
          <w:szCs w:val="24"/>
        </w:rPr>
        <w:t xml:space="preserve">R$ </w:t>
      </w:r>
      <w:r w:rsidR="00363F4F">
        <w:rPr>
          <w:rFonts w:ascii="Times New Roman" w:hAnsi="Times New Roman" w:cs="Times New Roman"/>
          <w:b/>
          <w:bCs/>
          <w:szCs w:val="24"/>
        </w:rPr>
        <w:t xml:space="preserve">504.329.840,16 </w:t>
      </w:r>
      <w:r w:rsidR="00DB68A9">
        <w:rPr>
          <w:rFonts w:ascii="Times New Roman" w:hAnsi="Times New Roman" w:cs="Times New Roman"/>
          <w:b/>
          <w:bCs/>
          <w:szCs w:val="24"/>
        </w:rPr>
        <w:t>(Qu</w:t>
      </w:r>
      <w:r w:rsidR="00363F4F">
        <w:rPr>
          <w:rFonts w:ascii="Times New Roman" w:hAnsi="Times New Roman" w:cs="Times New Roman"/>
          <w:b/>
          <w:bCs/>
          <w:szCs w:val="24"/>
        </w:rPr>
        <w:t xml:space="preserve">inhentos e quatro </w:t>
      </w:r>
      <w:r w:rsidRPr="001D4AB2">
        <w:rPr>
          <w:rFonts w:ascii="Times New Roman" w:hAnsi="Times New Roman" w:cs="Times New Roman"/>
          <w:b/>
          <w:bCs/>
          <w:szCs w:val="24"/>
        </w:rPr>
        <w:t>milhões</w:t>
      </w:r>
      <w:r w:rsidR="00363F4F">
        <w:rPr>
          <w:rFonts w:ascii="Times New Roman" w:hAnsi="Times New Roman" w:cs="Times New Roman"/>
          <w:b/>
          <w:bCs/>
          <w:szCs w:val="24"/>
        </w:rPr>
        <w:t xml:space="preserve"> trezentos e</w:t>
      </w:r>
      <w:r w:rsidR="00DB68A9">
        <w:rPr>
          <w:rFonts w:ascii="Times New Roman" w:hAnsi="Times New Roman" w:cs="Times New Roman"/>
          <w:b/>
          <w:bCs/>
          <w:szCs w:val="24"/>
        </w:rPr>
        <w:t xml:space="preserve"> </w:t>
      </w:r>
      <w:r w:rsidR="00363F4F">
        <w:rPr>
          <w:rFonts w:ascii="Times New Roman" w:hAnsi="Times New Roman" w:cs="Times New Roman"/>
          <w:b/>
          <w:bCs/>
          <w:szCs w:val="24"/>
        </w:rPr>
        <w:t xml:space="preserve">vinte e nove mil oitocentos e quarenta reais e dezesseis </w:t>
      </w:r>
      <w:r w:rsidR="00DB68A9">
        <w:rPr>
          <w:rFonts w:ascii="Times New Roman" w:hAnsi="Times New Roman" w:cs="Times New Roman"/>
          <w:b/>
          <w:bCs/>
          <w:szCs w:val="24"/>
        </w:rPr>
        <w:t>centavos</w:t>
      </w:r>
      <w:r w:rsidRPr="001D4AB2">
        <w:rPr>
          <w:rFonts w:ascii="Times New Roman" w:hAnsi="Times New Roman" w:cs="Times New Roman"/>
          <w:b/>
          <w:bCs/>
          <w:szCs w:val="24"/>
        </w:rPr>
        <w:t xml:space="preserve">) </w:t>
      </w:r>
      <w:r w:rsidRPr="001D4AB2">
        <w:rPr>
          <w:rFonts w:ascii="Times New Roman" w:hAnsi="Times New Roman" w:cs="Times New Roman"/>
          <w:szCs w:val="24"/>
        </w:rPr>
        <w:t>- líquida, conforme balancete. Abaixo segue a tabela com a devida discriminação de toda receita arrecadada neste mês:</w:t>
      </w:r>
    </w:p>
    <w:p w:rsidR="001D4AB2" w:rsidRPr="001D4AB2" w:rsidRDefault="001D4AB2" w:rsidP="001D4AB2">
      <w:pPr>
        <w:pStyle w:val="TextosemFormatao"/>
        <w:tabs>
          <w:tab w:val="left" w:pos="720"/>
        </w:tabs>
        <w:jc w:val="both"/>
        <w:rPr>
          <w:rFonts w:ascii="Times New Roman" w:hAnsi="Times New Roman"/>
          <w:sz w:val="24"/>
          <w:szCs w:val="24"/>
        </w:rPr>
      </w:pPr>
    </w:p>
    <w:p w:rsidR="001D4AB2" w:rsidRPr="001D4AB2" w:rsidRDefault="001D4AB2" w:rsidP="001D4AB2">
      <w:pPr>
        <w:pStyle w:val="Recuodecorpodetexto"/>
        <w:widowControl w:val="0"/>
        <w:tabs>
          <w:tab w:val="left" w:pos="3060"/>
        </w:tabs>
        <w:rPr>
          <w:b/>
          <w:szCs w:val="24"/>
        </w:rPr>
      </w:pPr>
      <w:r w:rsidRPr="001D4AB2">
        <w:rPr>
          <w:b/>
          <w:szCs w:val="24"/>
        </w:rPr>
        <w:t xml:space="preserve"> Comportamento da Receita Bruta</w:t>
      </w:r>
    </w:p>
    <w:p w:rsidR="001D4AB2" w:rsidRPr="001D4AB2" w:rsidRDefault="001D4AB2" w:rsidP="001D4AB2">
      <w:pPr>
        <w:pStyle w:val="Recuodecorpodetexto"/>
        <w:widowControl w:val="0"/>
        <w:tabs>
          <w:tab w:val="left" w:pos="3060"/>
        </w:tabs>
        <w:rPr>
          <w:b/>
          <w:szCs w:val="24"/>
        </w:rPr>
      </w:pPr>
    </w:p>
    <w:tbl>
      <w:tblPr>
        <w:tblW w:w="8292" w:type="dxa"/>
        <w:tblCellMar>
          <w:left w:w="70" w:type="dxa"/>
          <w:right w:w="70" w:type="dxa"/>
        </w:tblCellMar>
        <w:tblLook w:val="04A0"/>
      </w:tblPr>
      <w:tblGrid>
        <w:gridCol w:w="5882"/>
        <w:gridCol w:w="2410"/>
      </w:tblGrid>
      <w:tr w:rsidR="001D4AB2" w:rsidRPr="001D4AB2" w:rsidTr="00DF6387">
        <w:trPr>
          <w:trHeight w:val="444"/>
        </w:trPr>
        <w:tc>
          <w:tcPr>
            <w:tcW w:w="5882"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rsidR="001D4AB2" w:rsidRPr="001D4AB2" w:rsidRDefault="001D4AB2" w:rsidP="001D4AB2">
            <w:pPr>
              <w:spacing w:after="0" w:line="360" w:lineRule="auto"/>
              <w:rPr>
                <w:rFonts w:ascii="Times New Roman" w:hAnsi="Times New Roman" w:cs="Times New Roman"/>
                <w:b/>
                <w:bCs/>
                <w:szCs w:val="24"/>
              </w:rPr>
            </w:pPr>
            <w:r w:rsidRPr="001D4AB2">
              <w:rPr>
                <w:rFonts w:ascii="Times New Roman" w:hAnsi="Times New Roman" w:cs="Times New Roman"/>
                <w:b/>
                <w:bCs/>
                <w:szCs w:val="24"/>
              </w:rPr>
              <w:t>Tipo da Receita</w:t>
            </w:r>
          </w:p>
        </w:tc>
        <w:tc>
          <w:tcPr>
            <w:tcW w:w="2410"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rsidR="001D4AB2" w:rsidRPr="001D4AB2" w:rsidRDefault="001D4AB2" w:rsidP="001D4AB2">
            <w:pPr>
              <w:spacing w:after="0" w:line="360" w:lineRule="auto"/>
              <w:jc w:val="center"/>
              <w:rPr>
                <w:rFonts w:ascii="Times New Roman" w:hAnsi="Times New Roman" w:cs="Times New Roman"/>
                <w:b/>
                <w:bCs/>
                <w:szCs w:val="24"/>
              </w:rPr>
            </w:pPr>
            <w:r w:rsidRPr="001D4AB2">
              <w:rPr>
                <w:rFonts w:ascii="Times New Roman" w:hAnsi="Times New Roman" w:cs="Times New Roman"/>
                <w:b/>
                <w:bCs/>
                <w:szCs w:val="24"/>
              </w:rPr>
              <w:t>Valor</w:t>
            </w:r>
          </w:p>
        </w:tc>
      </w:tr>
      <w:tr w:rsidR="001D4AB2" w:rsidRPr="001D4AB2" w:rsidTr="00DF6387">
        <w:trPr>
          <w:trHeight w:val="466"/>
        </w:trPr>
        <w:tc>
          <w:tcPr>
            <w:tcW w:w="5882" w:type="dxa"/>
            <w:tcBorders>
              <w:top w:val="nil"/>
              <w:left w:val="single" w:sz="8" w:space="0" w:color="auto"/>
              <w:bottom w:val="single" w:sz="8" w:space="0" w:color="auto"/>
              <w:right w:val="single" w:sz="8" w:space="0" w:color="auto"/>
            </w:tcBorders>
            <w:shd w:val="clear" w:color="auto" w:fill="auto"/>
            <w:vAlign w:val="center"/>
            <w:hideMark/>
          </w:tcPr>
          <w:p w:rsidR="001D4AB2" w:rsidRPr="001D4AB2" w:rsidRDefault="001D4AB2" w:rsidP="001D4AB2">
            <w:pPr>
              <w:spacing w:after="0" w:line="360" w:lineRule="auto"/>
              <w:rPr>
                <w:rFonts w:ascii="Times New Roman" w:hAnsi="Times New Roman" w:cs="Times New Roman"/>
                <w:szCs w:val="24"/>
              </w:rPr>
            </w:pPr>
            <w:r w:rsidRPr="001D4AB2">
              <w:rPr>
                <w:rFonts w:ascii="Times New Roman" w:hAnsi="Times New Roman" w:cs="Times New Roman"/>
                <w:szCs w:val="24"/>
              </w:rPr>
              <w:t>Receita Tributaria</w:t>
            </w:r>
          </w:p>
        </w:tc>
        <w:tc>
          <w:tcPr>
            <w:tcW w:w="2410" w:type="dxa"/>
            <w:tcBorders>
              <w:top w:val="nil"/>
              <w:left w:val="nil"/>
              <w:bottom w:val="single" w:sz="8" w:space="0" w:color="auto"/>
              <w:right w:val="single" w:sz="8" w:space="0" w:color="auto"/>
            </w:tcBorders>
            <w:shd w:val="clear" w:color="auto" w:fill="auto"/>
            <w:vAlign w:val="center"/>
          </w:tcPr>
          <w:p w:rsidR="001D4AB2" w:rsidRPr="001D4AB2" w:rsidRDefault="00DB68A9" w:rsidP="009D6A76">
            <w:pPr>
              <w:spacing w:after="0" w:line="360" w:lineRule="auto"/>
              <w:jc w:val="right"/>
              <w:rPr>
                <w:rFonts w:ascii="Times New Roman" w:hAnsi="Times New Roman" w:cs="Times New Roman"/>
                <w:szCs w:val="24"/>
              </w:rPr>
            </w:pPr>
            <w:r>
              <w:rPr>
                <w:rFonts w:ascii="Times New Roman" w:hAnsi="Times New Roman" w:cs="Times New Roman"/>
                <w:szCs w:val="24"/>
              </w:rPr>
              <w:t>78.736.626,94</w:t>
            </w:r>
          </w:p>
        </w:tc>
      </w:tr>
      <w:tr w:rsidR="001D4AB2" w:rsidRPr="001D4AB2" w:rsidTr="00DF6387">
        <w:trPr>
          <w:trHeight w:val="360"/>
        </w:trPr>
        <w:tc>
          <w:tcPr>
            <w:tcW w:w="5882" w:type="dxa"/>
            <w:tcBorders>
              <w:top w:val="nil"/>
              <w:left w:val="single" w:sz="8" w:space="0" w:color="auto"/>
              <w:bottom w:val="single" w:sz="8" w:space="0" w:color="auto"/>
              <w:right w:val="single" w:sz="8" w:space="0" w:color="auto"/>
            </w:tcBorders>
            <w:shd w:val="clear" w:color="auto" w:fill="auto"/>
            <w:vAlign w:val="center"/>
            <w:hideMark/>
          </w:tcPr>
          <w:p w:rsidR="001D4AB2" w:rsidRPr="001D4AB2" w:rsidRDefault="001D4AB2" w:rsidP="001D4AB2">
            <w:pPr>
              <w:spacing w:after="0" w:line="360" w:lineRule="auto"/>
              <w:rPr>
                <w:rFonts w:ascii="Times New Roman" w:hAnsi="Times New Roman" w:cs="Times New Roman"/>
                <w:szCs w:val="24"/>
              </w:rPr>
            </w:pPr>
            <w:r w:rsidRPr="001D4AB2">
              <w:rPr>
                <w:rFonts w:ascii="Times New Roman" w:hAnsi="Times New Roman" w:cs="Times New Roman"/>
                <w:szCs w:val="24"/>
              </w:rPr>
              <w:t>Receitas de Contribuições</w:t>
            </w:r>
          </w:p>
        </w:tc>
        <w:tc>
          <w:tcPr>
            <w:tcW w:w="2410" w:type="dxa"/>
            <w:tcBorders>
              <w:top w:val="nil"/>
              <w:left w:val="nil"/>
              <w:bottom w:val="single" w:sz="8" w:space="0" w:color="auto"/>
              <w:right w:val="single" w:sz="8" w:space="0" w:color="auto"/>
            </w:tcBorders>
            <w:shd w:val="clear" w:color="auto" w:fill="auto"/>
            <w:vAlign w:val="center"/>
          </w:tcPr>
          <w:p w:rsidR="001D4AB2" w:rsidRPr="001D4AB2" w:rsidRDefault="00DB68A9" w:rsidP="001D4AB2">
            <w:pPr>
              <w:spacing w:after="0" w:line="360" w:lineRule="auto"/>
              <w:jc w:val="right"/>
              <w:rPr>
                <w:rFonts w:ascii="Times New Roman" w:hAnsi="Times New Roman" w:cs="Times New Roman"/>
                <w:szCs w:val="24"/>
              </w:rPr>
            </w:pPr>
            <w:r>
              <w:rPr>
                <w:rFonts w:ascii="Times New Roman" w:hAnsi="Times New Roman" w:cs="Times New Roman"/>
                <w:szCs w:val="24"/>
              </w:rPr>
              <w:t>7.292.742,38</w:t>
            </w:r>
          </w:p>
        </w:tc>
      </w:tr>
      <w:tr w:rsidR="001D4AB2" w:rsidRPr="001D4AB2" w:rsidTr="00DF6387">
        <w:trPr>
          <w:trHeight w:val="270"/>
        </w:trPr>
        <w:tc>
          <w:tcPr>
            <w:tcW w:w="5882" w:type="dxa"/>
            <w:tcBorders>
              <w:top w:val="nil"/>
              <w:left w:val="single" w:sz="8" w:space="0" w:color="auto"/>
              <w:bottom w:val="single" w:sz="8" w:space="0" w:color="auto"/>
              <w:right w:val="single" w:sz="8" w:space="0" w:color="auto"/>
            </w:tcBorders>
            <w:shd w:val="clear" w:color="auto" w:fill="auto"/>
            <w:vAlign w:val="center"/>
            <w:hideMark/>
          </w:tcPr>
          <w:p w:rsidR="001D4AB2" w:rsidRPr="001D4AB2" w:rsidRDefault="001D4AB2" w:rsidP="001D4AB2">
            <w:pPr>
              <w:spacing w:after="0" w:line="360" w:lineRule="auto"/>
              <w:rPr>
                <w:rFonts w:ascii="Times New Roman" w:hAnsi="Times New Roman" w:cs="Times New Roman"/>
                <w:szCs w:val="24"/>
              </w:rPr>
            </w:pPr>
            <w:r w:rsidRPr="001D4AB2">
              <w:rPr>
                <w:rFonts w:ascii="Times New Roman" w:hAnsi="Times New Roman" w:cs="Times New Roman"/>
                <w:szCs w:val="24"/>
              </w:rPr>
              <w:t>Receita Patrimonial</w:t>
            </w:r>
          </w:p>
        </w:tc>
        <w:tc>
          <w:tcPr>
            <w:tcW w:w="2410" w:type="dxa"/>
            <w:tcBorders>
              <w:top w:val="nil"/>
              <w:left w:val="nil"/>
              <w:bottom w:val="single" w:sz="8" w:space="0" w:color="auto"/>
              <w:right w:val="single" w:sz="8" w:space="0" w:color="auto"/>
            </w:tcBorders>
            <w:shd w:val="clear" w:color="auto" w:fill="auto"/>
            <w:vAlign w:val="center"/>
          </w:tcPr>
          <w:p w:rsidR="001D4AB2" w:rsidRPr="001D4AB2" w:rsidRDefault="00DB68A9" w:rsidP="001D4AB2">
            <w:pPr>
              <w:spacing w:after="0" w:line="360" w:lineRule="auto"/>
              <w:jc w:val="right"/>
              <w:rPr>
                <w:rFonts w:ascii="Times New Roman" w:hAnsi="Times New Roman" w:cs="Times New Roman"/>
                <w:szCs w:val="24"/>
              </w:rPr>
            </w:pPr>
            <w:r>
              <w:rPr>
                <w:rFonts w:ascii="Times New Roman" w:hAnsi="Times New Roman" w:cs="Times New Roman"/>
                <w:szCs w:val="24"/>
              </w:rPr>
              <w:t>12.710.672,24</w:t>
            </w:r>
          </w:p>
        </w:tc>
      </w:tr>
      <w:tr w:rsidR="001D4AB2" w:rsidRPr="001D4AB2" w:rsidTr="00DF6387">
        <w:trPr>
          <w:trHeight w:val="270"/>
        </w:trPr>
        <w:tc>
          <w:tcPr>
            <w:tcW w:w="5882" w:type="dxa"/>
            <w:tcBorders>
              <w:top w:val="nil"/>
              <w:left w:val="single" w:sz="8" w:space="0" w:color="auto"/>
              <w:bottom w:val="single" w:sz="8" w:space="0" w:color="auto"/>
              <w:right w:val="single" w:sz="8" w:space="0" w:color="auto"/>
            </w:tcBorders>
            <w:shd w:val="clear" w:color="auto" w:fill="auto"/>
            <w:vAlign w:val="center"/>
            <w:hideMark/>
          </w:tcPr>
          <w:p w:rsidR="001D4AB2" w:rsidRPr="001D4AB2" w:rsidRDefault="001D4AB2" w:rsidP="001D4AB2">
            <w:pPr>
              <w:spacing w:after="0" w:line="360" w:lineRule="auto"/>
              <w:rPr>
                <w:rFonts w:ascii="Times New Roman" w:hAnsi="Times New Roman" w:cs="Times New Roman"/>
                <w:szCs w:val="24"/>
              </w:rPr>
            </w:pPr>
            <w:r w:rsidRPr="001D4AB2">
              <w:rPr>
                <w:rFonts w:ascii="Times New Roman" w:hAnsi="Times New Roman" w:cs="Times New Roman"/>
                <w:szCs w:val="24"/>
              </w:rPr>
              <w:t>Transferências Correntes</w:t>
            </w:r>
          </w:p>
        </w:tc>
        <w:tc>
          <w:tcPr>
            <w:tcW w:w="2410" w:type="dxa"/>
            <w:tcBorders>
              <w:top w:val="nil"/>
              <w:left w:val="nil"/>
              <w:bottom w:val="single" w:sz="8" w:space="0" w:color="auto"/>
              <w:right w:val="single" w:sz="8" w:space="0" w:color="auto"/>
            </w:tcBorders>
            <w:shd w:val="clear" w:color="auto" w:fill="auto"/>
            <w:vAlign w:val="center"/>
          </w:tcPr>
          <w:p w:rsidR="001D4AB2" w:rsidRPr="001D4AB2" w:rsidRDefault="00DB68A9" w:rsidP="001D4AB2">
            <w:pPr>
              <w:spacing w:after="0" w:line="360" w:lineRule="auto"/>
              <w:jc w:val="right"/>
              <w:rPr>
                <w:rFonts w:ascii="Times New Roman" w:hAnsi="Times New Roman" w:cs="Times New Roman"/>
                <w:szCs w:val="24"/>
              </w:rPr>
            </w:pPr>
            <w:r>
              <w:rPr>
                <w:rFonts w:ascii="Times New Roman" w:hAnsi="Times New Roman" w:cs="Times New Roman"/>
                <w:szCs w:val="24"/>
              </w:rPr>
              <w:t>386.550.318,05</w:t>
            </w:r>
          </w:p>
        </w:tc>
      </w:tr>
      <w:tr w:rsidR="001D4AB2" w:rsidRPr="001D4AB2" w:rsidTr="00DF6387">
        <w:trPr>
          <w:trHeight w:val="455"/>
        </w:trPr>
        <w:tc>
          <w:tcPr>
            <w:tcW w:w="5882" w:type="dxa"/>
            <w:tcBorders>
              <w:top w:val="nil"/>
              <w:left w:val="single" w:sz="8" w:space="0" w:color="auto"/>
              <w:bottom w:val="single" w:sz="8" w:space="0" w:color="auto"/>
              <w:right w:val="single" w:sz="8" w:space="0" w:color="auto"/>
            </w:tcBorders>
            <w:shd w:val="clear" w:color="auto" w:fill="auto"/>
            <w:vAlign w:val="center"/>
            <w:hideMark/>
          </w:tcPr>
          <w:p w:rsidR="001D4AB2" w:rsidRPr="001D4AB2" w:rsidRDefault="001D4AB2" w:rsidP="001D4AB2">
            <w:pPr>
              <w:spacing w:after="0" w:line="360" w:lineRule="auto"/>
              <w:rPr>
                <w:rFonts w:ascii="Times New Roman" w:hAnsi="Times New Roman" w:cs="Times New Roman"/>
                <w:szCs w:val="24"/>
              </w:rPr>
            </w:pPr>
            <w:r w:rsidRPr="001D4AB2">
              <w:rPr>
                <w:rFonts w:ascii="Times New Roman" w:hAnsi="Times New Roman" w:cs="Times New Roman"/>
                <w:szCs w:val="24"/>
              </w:rPr>
              <w:lastRenderedPageBreak/>
              <w:t>Outras Receitas correntes</w:t>
            </w:r>
          </w:p>
        </w:tc>
        <w:tc>
          <w:tcPr>
            <w:tcW w:w="2410" w:type="dxa"/>
            <w:tcBorders>
              <w:top w:val="nil"/>
              <w:left w:val="nil"/>
              <w:bottom w:val="single" w:sz="8" w:space="0" w:color="auto"/>
              <w:right w:val="single" w:sz="8" w:space="0" w:color="auto"/>
            </w:tcBorders>
            <w:shd w:val="clear" w:color="auto" w:fill="auto"/>
            <w:vAlign w:val="center"/>
          </w:tcPr>
          <w:p w:rsidR="001D4AB2" w:rsidRPr="001D4AB2" w:rsidRDefault="00DB68A9" w:rsidP="001D4AB2">
            <w:pPr>
              <w:spacing w:after="0" w:line="360" w:lineRule="auto"/>
              <w:jc w:val="center"/>
              <w:rPr>
                <w:rFonts w:ascii="Times New Roman" w:hAnsi="Times New Roman" w:cs="Times New Roman"/>
                <w:szCs w:val="24"/>
              </w:rPr>
            </w:pPr>
            <w:r>
              <w:rPr>
                <w:rFonts w:ascii="Times New Roman" w:hAnsi="Times New Roman" w:cs="Times New Roman"/>
                <w:szCs w:val="24"/>
              </w:rPr>
              <w:t xml:space="preserve">           12.311.755,11</w:t>
            </w:r>
          </w:p>
        </w:tc>
      </w:tr>
      <w:tr w:rsidR="001D4AB2" w:rsidRPr="001D4AB2" w:rsidTr="00DF6387">
        <w:trPr>
          <w:trHeight w:val="357"/>
        </w:trPr>
        <w:tc>
          <w:tcPr>
            <w:tcW w:w="5882" w:type="dxa"/>
            <w:tcBorders>
              <w:top w:val="nil"/>
              <w:left w:val="single" w:sz="8" w:space="0" w:color="auto"/>
              <w:bottom w:val="single" w:sz="4" w:space="0" w:color="auto"/>
              <w:right w:val="single" w:sz="8" w:space="0" w:color="auto"/>
            </w:tcBorders>
            <w:shd w:val="clear" w:color="auto" w:fill="auto"/>
            <w:vAlign w:val="center"/>
            <w:hideMark/>
          </w:tcPr>
          <w:p w:rsidR="001D4AB2" w:rsidRPr="001D4AB2" w:rsidRDefault="001D4AB2" w:rsidP="001D4AB2">
            <w:pPr>
              <w:spacing w:after="0" w:line="360" w:lineRule="auto"/>
              <w:rPr>
                <w:rFonts w:ascii="Times New Roman" w:hAnsi="Times New Roman" w:cs="Times New Roman"/>
                <w:b/>
                <w:bCs/>
                <w:szCs w:val="24"/>
              </w:rPr>
            </w:pPr>
            <w:r w:rsidRPr="001D4AB2">
              <w:rPr>
                <w:rFonts w:ascii="Times New Roman" w:hAnsi="Times New Roman" w:cs="Times New Roman"/>
                <w:b/>
                <w:bCs/>
                <w:szCs w:val="24"/>
              </w:rPr>
              <w:t>Receita Corrente</w:t>
            </w:r>
          </w:p>
        </w:tc>
        <w:tc>
          <w:tcPr>
            <w:tcW w:w="2410" w:type="dxa"/>
            <w:tcBorders>
              <w:top w:val="nil"/>
              <w:left w:val="nil"/>
              <w:bottom w:val="single" w:sz="4" w:space="0" w:color="auto"/>
              <w:right w:val="single" w:sz="8" w:space="0" w:color="auto"/>
            </w:tcBorders>
            <w:shd w:val="clear" w:color="auto" w:fill="auto"/>
            <w:vAlign w:val="center"/>
          </w:tcPr>
          <w:p w:rsidR="001D4AB2" w:rsidRPr="001D4AB2" w:rsidRDefault="00DB68A9" w:rsidP="001D4AB2">
            <w:pPr>
              <w:spacing w:after="0" w:line="360" w:lineRule="auto"/>
              <w:jc w:val="right"/>
              <w:rPr>
                <w:rFonts w:ascii="Times New Roman" w:hAnsi="Times New Roman" w:cs="Times New Roman"/>
                <w:b/>
                <w:bCs/>
                <w:szCs w:val="24"/>
              </w:rPr>
            </w:pPr>
            <w:r>
              <w:rPr>
                <w:rFonts w:ascii="Times New Roman" w:hAnsi="Times New Roman" w:cs="Times New Roman"/>
                <w:b/>
                <w:bCs/>
                <w:szCs w:val="24"/>
              </w:rPr>
              <w:t>497.602.114,72</w:t>
            </w:r>
          </w:p>
        </w:tc>
      </w:tr>
      <w:tr w:rsidR="001D4AB2" w:rsidRPr="001D4AB2" w:rsidTr="00DF6387">
        <w:trPr>
          <w:trHeight w:val="476"/>
        </w:trPr>
        <w:tc>
          <w:tcPr>
            <w:tcW w:w="5882" w:type="dxa"/>
            <w:tcBorders>
              <w:top w:val="single" w:sz="4" w:space="0" w:color="auto"/>
              <w:left w:val="single" w:sz="8" w:space="0" w:color="auto"/>
              <w:bottom w:val="single" w:sz="4" w:space="0" w:color="auto"/>
              <w:right w:val="single" w:sz="8" w:space="0" w:color="auto"/>
            </w:tcBorders>
            <w:shd w:val="clear" w:color="auto" w:fill="auto"/>
            <w:vAlign w:val="center"/>
          </w:tcPr>
          <w:p w:rsidR="001D4AB2" w:rsidRPr="001D4AB2" w:rsidRDefault="001D4AB2" w:rsidP="001D4AB2">
            <w:pPr>
              <w:spacing w:after="0" w:line="360" w:lineRule="auto"/>
              <w:rPr>
                <w:rFonts w:ascii="Times New Roman" w:hAnsi="Times New Roman" w:cs="Times New Roman"/>
                <w:b/>
                <w:bCs/>
                <w:szCs w:val="24"/>
              </w:rPr>
            </w:pPr>
            <w:r w:rsidRPr="001D4AB2">
              <w:rPr>
                <w:rFonts w:ascii="Times New Roman" w:hAnsi="Times New Roman" w:cs="Times New Roman"/>
                <w:b/>
                <w:bCs/>
                <w:szCs w:val="24"/>
              </w:rPr>
              <w:t>Receita de Capital</w:t>
            </w:r>
          </w:p>
        </w:tc>
        <w:tc>
          <w:tcPr>
            <w:tcW w:w="2410" w:type="dxa"/>
            <w:tcBorders>
              <w:top w:val="single" w:sz="4" w:space="0" w:color="auto"/>
              <w:left w:val="nil"/>
              <w:bottom w:val="single" w:sz="4" w:space="0" w:color="auto"/>
              <w:right w:val="single" w:sz="8" w:space="0" w:color="auto"/>
            </w:tcBorders>
            <w:shd w:val="clear" w:color="auto" w:fill="auto"/>
            <w:vAlign w:val="center"/>
          </w:tcPr>
          <w:p w:rsidR="001D4AB2" w:rsidRPr="001D4AB2" w:rsidRDefault="00DB68A9" w:rsidP="00DB68A9">
            <w:pPr>
              <w:spacing w:after="0" w:line="360" w:lineRule="auto"/>
              <w:jc w:val="right"/>
              <w:rPr>
                <w:rFonts w:ascii="Times New Roman" w:hAnsi="Times New Roman" w:cs="Times New Roman"/>
                <w:b/>
                <w:bCs/>
                <w:szCs w:val="24"/>
              </w:rPr>
            </w:pPr>
            <w:r>
              <w:rPr>
                <w:rFonts w:ascii="Times New Roman" w:hAnsi="Times New Roman" w:cs="Times New Roman"/>
                <w:b/>
                <w:bCs/>
                <w:szCs w:val="24"/>
              </w:rPr>
              <w:t>45.385.513,65</w:t>
            </w:r>
          </w:p>
        </w:tc>
      </w:tr>
      <w:tr w:rsidR="001D4AB2" w:rsidRPr="001D4AB2" w:rsidTr="00DF6387">
        <w:trPr>
          <w:trHeight w:val="357"/>
        </w:trPr>
        <w:tc>
          <w:tcPr>
            <w:tcW w:w="5882" w:type="dxa"/>
            <w:tcBorders>
              <w:top w:val="single" w:sz="4" w:space="0" w:color="auto"/>
              <w:left w:val="single" w:sz="8" w:space="0" w:color="auto"/>
              <w:bottom w:val="single" w:sz="4" w:space="0" w:color="auto"/>
              <w:right w:val="single" w:sz="8" w:space="0" w:color="auto"/>
            </w:tcBorders>
            <w:shd w:val="clear" w:color="auto" w:fill="auto"/>
            <w:vAlign w:val="center"/>
          </w:tcPr>
          <w:p w:rsidR="001D4AB2" w:rsidRPr="001D4AB2" w:rsidRDefault="001D4AB2" w:rsidP="001D4AB2">
            <w:pPr>
              <w:spacing w:after="0" w:line="360" w:lineRule="auto"/>
              <w:rPr>
                <w:rFonts w:ascii="Times New Roman" w:hAnsi="Times New Roman" w:cs="Times New Roman"/>
                <w:b/>
                <w:bCs/>
                <w:szCs w:val="24"/>
              </w:rPr>
            </w:pPr>
            <w:r w:rsidRPr="001D4AB2">
              <w:rPr>
                <w:rFonts w:ascii="Times New Roman" w:hAnsi="Times New Roman" w:cs="Times New Roman"/>
                <w:b/>
                <w:bCs/>
                <w:szCs w:val="24"/>
              </w:rPr>
              <w:t>TOTAL DA RECEITA BRUTA</w:t>
            </w:r>
          </w:p>
        </w:tc>
        <w:tc>
          <w:tcPr>
            <w:tcW w:w="2410" w:type="dxa"/>
            <w:tcBorders>
              <w:top w:val="single" w:sz="4" w:space="0" w:color="auto"/>
              <w:left w:val="nil"/>
              <w:bottom w:val="single" w:sz="4" w:space="0" w:color="auto"/>
              <w:right w:val="single" w:sz="8" w:space="0" w:color="auto"/>
            </w:tcBorders>
            <w:shd w:val="clear" w:color="auto" w:fill="auto"/>
            <w:vAlign w:val="center"/>
          </w:tcPr>
          <w:p w:rsidR="001D4AB2" w:rsidRPr="001D4AB2" w:rsidRDefault="00DB68A9" w:rsidP="001D4AB2">
            <w:pPr>
              <w:spacing w:after="0" w:line="360" w:lineRule="auto"/>
              <w:jc w:val="right"/>
              <w:rPr>
                <w:rFonts w:ascii="Times New Roman" w:hAnsi="Times New Roman" w:cs="Times New Roman"/>
                <w:b/>
                <w:bCs/>
                <w:szCs w:val="24"/>
              </w:rPr>
            </w:pPr>
            <w:r>
              <w:rPr>
                <w:rFonts w:ascii="Times New Roman" w:hAnsi="Times New Roman" w:cs="Times New Roman"/>
                <w:b/>
                <w:bCs/>
                <w:szCs w:val="24"/>
              </w:rPr>
              <w:t>542.987.628,37</w:t>
            </w:r>
          </w:p>
        </w:tc>
      </w:tr>
      <w:tr w:rsidR="001D4AB2" w:rsidRPr="001D4AB2" w:rsidTr="00DF6387">
        <w:trPr>
          <w:trHeight w:val="357"/>
        </w:trPr>
        <w:tc>
          <w:tcPr>
            <w:tcW w:w="5882" w:type="dxa"/>
            <w:tcBorders>
              <w:top w:val="single" w:sz="4" w:space="0" w:color="auto"/>
              <w:left w:val="single" w:sz="8" w:space="0" w:color="auto"/>
              <w:bottom w:val="single" w:sz="4" w:space="0" w:color="auto"/>
              <w:right w:val="single" w:sz="8" w:space="0" w:color="auto"/>
            </w:tcBorders>
            <w:shd w:val="clear" w:color="auto" w:fill="auto"/>
            <w:vAlign w:val="center"/>
          </w:tcPr>
          <w:p w:rsidR="001D4AB2" w:rsidRPr="001D4AB2" w:rsidRDefault="001D4AB2" w:rsidP="001D4AB2">
            <w:pPr>
              <w:spacing w:after="0" w:line="360" w:lineRule="auto"/>
              <w:rPr>
                <w:rFonts w:ascii="Times New Roman" w:hAnsi="Times New Roman" w:cs="Times New Roman"/>
                <w:b/>
                <w:bCs/>
                <w:szCs w:val="24"/>
              </w:rPr>
            </w:pPr>
            <w:r w:rsidRPr="001D4AB2">
              <w:rPr>
                <w:rFonts w:ascii="Times New Roman" w:hAnsi="Times New Roman" w:cs="Times New Roman"/>
                <w:b/>
                <w:bCs/>
                <w:szCs w:val="24"/>
              </w:rPr>
              <w:t>( - ) Dedução para Formação do FUNDEB</w:t>
            </w:r>
          </w:p>
        </w:tc>
        <w:tc>
          <w:tcPr>
            <w:tcW w:w="2410" w:type="dxa"/>
            <w:tcBorders>
              <w:top w:val="single" w:sz="4" w:space="0" w:color="auto"/>
              <w:left w:val="nil"/>
              <w:bottom w:val="single" w:sz="4" w:space="0" w:color="auto"/>
              <w:right w:val="single" w:sz="8" w:space="0" w:color="auto"/>
            </w:tcBorders>
            <w:shd w:val="clear" w:color="auto" w:fill="auto"/>
            <w:vAlign w:val="center"/>
          </w:tcPr>
          <w:p w:rsidR="001D4AB2" w:rsidRPr="001D4AB2" w:rsidRDefault="001D4AB2" w:rsidP="00DB68A9">
            <w:pPr>
              <w:spacing w:after="0" w:line="360" w:lineRule="auto"/>
              <w:jc w:val="right"/>
              <w:rPr>
                <w:rFonts w:ascii="Times New Roman" w:hAnsi="Times New Roman" w:cs="Times New Roman"/>
                <w:b/>
                <w:bCs/>
                <w:szCs w:val="24"/>
              </w:rPr>
            </w:pPr>
            <w:r w:rsidRPr="001D4AB2">
              <w:rPr>
                <w:rFonts w:ascii="Times New Roman" w:hAnsi="Times New Roman" w:cs="Times New Roman"/>
                <w:b/>
                <w:bCs/>
                <w:szCs w:val="24"/>
              </w:rPr>
              <w:t>-</w:t>
            </w:r>
            <w:r w:rsidR="00DB68A9">
              <w:rPr>
                <w:rFonts w:ascii="Times New Roman" w:hAnsi="Times New Roman" w:cs="Times New Roman"/>
                <w:b/>
                <w:bCs/>
                <w:szCs w:val="24"/>
              </w:rPr>
              <w:t>38.657.788,21</w:t>
            </w:r>
          </w:p>
        </w:tc>
      </w:tr>
      <w:tr w:rsidR="001D4AB2" w:rsidRPr="001D4AB2" w:rsidTr="00DF6387">
        <w:trPr>
          <w:trHeight w:val="357"/>
        </w:trPr>
        <w:tc>
          <w:tcPr>
            <w:tcW w:w="5882" w:type="dxa"/>
            <w:tcBorders>
              <w:top w:val="single" w:sz="4" w:space="0" w:color="auto"/>
              <w:left w:val="single" w:sz="8" w:space="0" w:color="auto"/>
              <w:bottom w:val="single" w:sz="8" w:space="0" w:color="auto"/>
              <w:right w:val="single" w:sz="8" w:space="0" w:color="auto"/>
            </w:tcBorders>
            <w:shd w:val="clear" w:color="auto" w:fill="D9D9D9" w:themeFill="background1" w:themeFillShade="D9"/>
            <w:vAlign w:val="center"/>
          </w:tcPr>
          <w:p w:rsidR="001D4AB2" w:rsidRPr="001D4AB2" w:rsidRDefault="001D4AB2" w:rsidP="001D4AB2">
            <w:pPr>
              <w:spacing w:after="0" w:line="360" w:lineRule="auto"/>
              <w:rPr>
                <w:rFonts w:ascii="Times New Roman" w:hAnsi="Times New Roman" w:cs="Times New Roman"/>
                <w:b/>
                <w:bCs/>
                <w:szCs w:val="24"/>
              </w:rPr>
            </w:pPr>
            <w:r w:rsidRPr="001D4AB2">
              <w:rPr>
                <w:rFonts w:ascii="Times New Roman" w:hAnsi="Times New Roman" w:cs="Times New Roman"/>
                <w:b/>
                <w:bCs/>
                <w:szCs w:val="24"/>
              </w:rPr>
              <w:t>TOTAL DA RECEITA LÍQUIDA</w:t>
            </w:r>
          </w:p>
        </w:tc>
        <w:tc>
          <w:tcPr>
            <w:tcW w:w="2410" w:type="dxa"/>
            <w:tcBorders>
              <w:top w:val="single" w:sz="4" w:space="0" w:color="auto"/>
              <w:left w:val="nil"/>
              <w:bottom w:val="single" w:sz="8" w:space="0" w:color="auto"/>
              <w:right w:val="single" w:sz="8" w:space="0" w:color="auto"/>
            </w:tcBorders>
            <w:shd w:val="clear" w:color="auto" w:fill="D9D9D9" w:themeFill="background1" w:themeFillShade="D9"/>
            <w:vAlign w:val="center"/>
          </w:tcPr>
          <w:p w:rsidR="001D4AB2" w:rsidRPr="001D4AB2" w:rsidRDefault="008E401D" w:rsidP="008E401D">
            <w:pPr>
              <w:spacing w:after="0" w:line="360" w:lineRule="auto"/>
              <w:jc w:val="right"/>
              <w:rPr>
                <w:rFonts w:ascii="Times New Roman" w:hAnsi="Times New Roman" w:cs="Times New Roman"/>
                <w:b/>
                <w:bCs/>
                <w:szCs w:val="24"/>
              </w:rPr>
            </w:pPr>
            <w:r>
              <w:rPr>
                <w:rFonts w:ascii="Times New Roman" w:hAnsi="Times New Roman" w:cs="Times New Roman"/>
                <w:b/>
                <w:bCs/>
                <w:szCs w:val="24"/>
              </w:rPr>
              <w:t>504.329.840,16</w:t>
            </w:r>
          </w:p>
        </w:tc>
      </w:tr>
    </w:tbl>
    <w:p w:rsidR="001D4AB2" w:rsidRPr="001D4AB2" w:rsidRDefault="001D4AB2" w:rsidP="001D4AB2">
      <w:pPr>
        <w:pStyle w:val="Recuodecorpodetexto"/>
        <w:widowControl w:val="0"/>
        <w:tabs>
          <w:tab w:val="left" w:pos="3060"/>
        </w:tabs>
        <w:ind w:firstLine="708"/>
        <w:rPr>
          <w:szCs w:val="24"/>
        </w:rPr>
      </w:pPr>
    </w:p>
    <w:p w:rsidR="001D4AB2" w:rsidRPr="001D4AB2" w:rsidRDefault="001D4AB2" w:rsidP="001D4AB2">
      <w:pPr>
        <w:pStyle w:val="Recuodecorpodetexto"/>
        <w:widowControl w:val="0"/>
        <w:tabs>
          <w:tab w:val="left" w:pos="3060"/>
        </w:tabs>
        <w:ind w:firstLine="708"/>
        <w:rPr>
          <w:szCs w:val="24"/>
        </w:rPr>
      </w:pPr>
    </w:p>
    <w:p w:rsidR="001D4AB2" w:rsidRPr="001D4AB2" w:rsidRDefault="001D4AB2" w:rsidP="001D4AB2">
      <w:pPr>
        <w:pStyle w:val="Recuodecorpodetexto"/>
        <w:widowControl w:val="0"/>
        <w:tabs>
          <w:tab w:val="left" w:pos="3060"/>
        </w:tabs>
        <w:ind w:firstLine="708"/>
        <w:rPr>
          <w:szCs w:val="24"/>
        </w:rPr>
      </w:pPr>
    </w:p>
    <w:p w:rsidR="001D4AB2" w:rsidRPr="001D4AB2" w:rsidRDefault="001D4AB2" w:rsidP="001D4AB2">
      <w:pPr>
        <w:pStyle w:val="PargrafodaLista"/>
        <w:numPr>
          <w:ilvl w:val="0"/>
          <w:numId w:val="5"/>
        </w:numPr>
        <w:ind w:hanging="720"/>
        <w:jc w:val="both"/>
        <w:rPr>
          <w:rFonts w:ascii="Times New Roman" w:hAnsi="Times New Roman" w:cs="Times New Roman"/>
          <w:b/>
          <w:sz w:val="24"/>
          <w:szCs w:val="24"/>
        </w:rPr>
      </w:pPr>
      <w:r w:rsidRPr="001D4AB2">
        <w:rPr>
          <w:rFonts w:ascii="Times New Roman" w:hAnsi="Times New Roman" w:cs="Times New Roman"/>
          <w:b/>
          <w:caps/>
          <w:sz w:val="24"/>
          <w:szCs w:val="24"/>
        </w:rPr>
        <w:t>da despesa</w:t>
      </w:r>
    </w:p>
    <w:p w:rsidR="001D4AB2" w:rsidRPr="001D4AB2" w:rsidRDefault="001D4AB2" w:rsidP="001D4AB2">
      <w:pPr>
        <w:pStyle w:val="PargrafodaLista"/>
        <w:jc w:val="both"/>
        <w:rPr>
          <w:rFonts w:ascii="Times New Roman" w:hAnsi="Times New Roman" w:cs="Times New Roman"/>
          <w:b/>
          <w:sz w:val="24"/>
          <w:szCs w:val="24"/>
        </w:rPr>
      </w:pPr>
    </w:p>
    <w:p w:rsidR="001D4AB2" w:rsidRPr="001D4AB2" w:rsidRDefault="001D4AB2" w:rsidP="00E42555">
      <w:pPr>
        <w:pStyle w:val="Recuodecorpodetexto"/>
        <w:widowControl w:val="0"/>
        <w:tabs>
          <w:tab w:val="left" w:pos="3060"/>
        </w:tabs>
        <w:spacing w:line="360" w:lineRule="auto"/>
        <w:ind w:firstLine="0"/>
        <w:rPr>
          <w:szCs w:val="24"/>
        </w:rPr>
      </w:pPr>
      <w:r w:rsidRPr="001D4AB2">
        <w:rPr>
          <w:szCs w:val="24"/>
        </w:rPr>
        <w:t>No</w:t>
      </w:r>
      <w:r w:rsidR="001F6C9A">
        <w:rPr>
          <w:szCs w:val="24"/>
        </w:rPr>
        <w:t xml:space="preserve"> Acumulado de 2019</w:t>
      </w:r>
      <w:r w:rsidR="002310E2">
        <w:rPr>
          <w:szCs w:val="24"/>
        </w:rPr>
        <w:t>, houve pagamento a</w:t>
      </w:r>
      <w:r w:rsidRPr="001D4AB2">
        <w:rPr>
          <w:szCs w:val="24"/>
        </w:rPr>
        <w:t xml:space="preserve"> título de despesa orçamentária, um total de </w:t>
      </w:r>
      <w:r w:rsidRPr="001D4AB2">
        <w:rPr>
          <w:b/>
          <w:szCs w:val="24"/>
        </w:rPr>
        <w:t xml:space="preserve">R$ </w:t>
      </w:r>
      <w:r w:rsidR="002310E2">
        <w:rPr>
          <w:b/>
          <w:szCs w:val="24"/>
        </w:rPr>
        <w:t>530.406.684,45</w:t>
      </w:r>
      <w:r w:rsidRPr="001D4AB2">
        <w:rPr>
          <w:b/>
          <w:szCs w:val="24"/>
        </w:rPr>
        <w:t xml:space="preserve"> (</w:t>
      </w:r>
      <w:r w:rsidR="002310E2">
        <w:rPr>
          <w:b/>
          <w:szCs w:val="24"/>
        </w:rPr>
        <w:t xml:space="preserve">Quinhentos e trinta </w:t>
      </w:r>
      <w:r w:rsidRPr="001D4AB2">
        <w:rPr>
          <w:b/>
          <w:szCs w:val="24"/>
        </w:rPr>
        <w:t xml:space="preserve">milhões </w:t>
      </w:r>
      <w:r w:rsidR="002310E2">
        <w:rPr>
          <w:b/>
          <w:szCs w:val="24"/>
        </w:rPr>
        <w:t xml:space="preserve"> quatrocentos e </w:t>
      </w:r>
      <w:proofErr w:type="spellStart"/>
      <w:r w:rsidR="002310E2">
        <w:rPr>
          <w:b/>
          <w:szCs w:val="24"/>
        </w:rPr>
        <w:t>e</w:t>
      </w:r>
      <w:proofErr w:type="spellEnd"/>
      <w:r w:rsidR="002310E2">
        <w:rPr>
          <w:b/>
          <w:szCs w:val="24"/>
        </w:rPr>
        <w:t xml:space="preserve"> seis mil seiscentos e oitentas e quatro  reais e quarenta e cinco</w:t>
      </w:r>
      <w:r w:rsidRPr="001D4AB2">
        <w:rPr>
          <w:b/>
          <w:szCs w:val="24"/>
        </w:rPr>
        <w:t>)</w:t>
      </w:r>
      <w:r w:rsidRPr="001D4AB2">
        <w:rPr>
          <w:szCs w:val="24"/>
        </w:rPr>
        <w:t xml:space="preserve">, sendo </w:t>
      </w:r>
      <w:r w:rsidRPr="001D4AB2">
        <w:rPr>
          <w:b/>
          <w:szCs w:val="24"/>
        </w:rPr>
        <w:t xml:space="preserve">R$ </w:t>
      </w:r>
      <w:r w:rsidR="002310E2">
        <w:rPr>
          <w:b/>
          <w:szCs w:val="24"/>
        </w:rPr>
        <w:t>515.132.713,80</w:t>
      </w:r>
      <w:r w:rsidRPr="001D4AB2">
        <w:rPr>
          <w:b/>
          <w:szCs w:val="24"/>
        </w:rPr>
        <w:t xml:space="preserve"> (</w:t>
      </w:r>
      <w:r w:rsidR="002310E2">
        <w:rPr>
          <w:b/>
          <w:szCs w:val="24"/>
        </w:rPr>
        <w:t>Quinhentos e quinze m</w:t>
      </w:r>
      <w:r w:rsidRPr="001D4AB2">
        <w:rPr>
          <w:b/>
          <w:szCs w:val="24"/>
        </w:rPr>
        <w:t xml:space="preserve">ilhões </w:t>
      </w:r>
      <w:r w:rsidR="002310E2">
        <w:rPr>
          <w:b/>
          <w:szCs w:val="24"/>
        </w:rPr>
        <w:t>cento e trinta e dois mil setecentos e treze reais e oitenta centavos</w:t>
      </w:r>
      <w:r w:rsidRPr="001D4AB2">
        <w:rPr>
          <w:b/>
          <w:szCs w:val="24"/>
        </w:rPr>
        <w:t xml:space="preserve">) </w:t>
      </w:r>
      <w:r w:rsidRPr="001D4AB2">
        <w:rPr>
          <w:szCs w:val="24"/>
        </w:rPr>
        <w:t xml:space="preserve">pago pelo Executivo Municipal e </w:t>
      </w:r>
      <w:r w:rsidR="002310E2" w:rsidRPr="001D4AB2">
        <w:rPr>
          <w:szCs w:val="24"/>
        </w:rPr>
        <w:t xml:space="preserve">sendo </w:t>
      </w:r>
      <w:r w:rsidR="002310E2" w:rsidRPr="001D4AB2">
        <w:rPr>
          <w:b/>
          <w:szCs w:val="24"/>
        </w:rPr>
        <w:t xml:space="preserve">R$ </w:t>
      </w:r>
      <w:r w:rsidR="002310E2">
        <w:rPr>
          <w:b/>
          <w:szCs w:val="24"/>
        </w:rPr>
        <w:t>15.273.970,65</w:t>
      </w:r>
      <w:r w:rsidR="002310E2" w:rsidRPr="001D4AB2">
        <w:rPr>
          <w:b/>
          <w:szCs w:val="24"/>
        </w:rPr>
        <w:t xml:space="preserve"> (</w:t>
      </w:r>
      <w:r w:rsidR="002310E2">
        <w:rPr>
          <w:b/>
          <w:szCs w:val="24"/>
        </w:rPr>
        <w:t xml:space="preserve">Quinze </w:t>
      </w:r>
      <w:r w:rsidR="002310E2" w:rsidRPr="001D4AB2">
        <w:rPr>
          <w:b/>
          <w:szCs w:val="24"/>
        </w:rPr>
        <w:t xml:space="preserve">milhões </w:t>
      </w:r>
      <w:r w:rsidR="002310E2">
        <w:rPr>
          <w:b/>
          <w:szCs w:val="24"/>
        </w:rPr>
        <w:t>duzentos e setenta e três m</w:t>
      </w:r>
      <w:r w:rsidR="002310E2" w:rsidRPr="001D4AB2">
        <w:rPr>
          <w:b/>
          <w:szCs w:val="24"/>
        </w:rPr>
        <w:t>il</w:t>
      </w:r>
      <w:r w:rsidR="002310E2">
        <w:rPr>
          <w:b/>
          <w:szCs w:val="24"/>
        </w:rPr>
        <w:t xml:space="preserve"> novecentos e setenta reais e sessenta e cinco </w:t>
      </w:r>
      <w:r w:rsidR="002310E2" w:rsidRPr="001D4AB2">
        <w:rPr>
          <w:b/>
          <w:szCs w:val="24"/>
        </w:rPr>
        <w:t>)</w:t>
      </w:r>
      <w:r w:rsidRPr="001D4AB2">
        <w:rPr>
          <w:szCs w:val="24"/>
        </w:rPr>
        <w:t xml:space="preserve"> pago pelo Legislativo Municipal. A planilha abaixo discrimina neste mês de Setembro  as despesas realizadas por Entidades:</w:t>
      </w:r>
    </w:p>
    <w:p w:rsidR="001D4AB2" w:rsidRPr="001D4AB2" w:rsidRDefault="001D4AB2" w:rsidP="001D4AB2">
      <w:pPr>
        <w:pStyle w:val="Recuodecorpodetexto"/>
        <w:widowControl w:val="0"/>
        <w:tabs>
          <w:tab w:val="left" w:pos="3060"/>
        </w:tabs>
        <w:rPr>
          <w:b/>
          <w:color w:val="000000"/>
          <w:szCs w:val="24"/>
        </w:rPr>
      </w:pPr>
    </w:p>
    <w:p w:rsidR="001D4AB2" w:rsidRPr="001D4AB2" w:rsidRDefault="001D4AB2" w:rsidP="001D4AB2">
      <w:pPr>
        <w:pStyle w:val="Recuodecorpodetexto"/>
        <w:widowControl w:val="0"/>
        <w:tabs>
          <w:tab w:val="left" w:pos="3060"/>
        </w:tabs>
        <w:rPr>
          <w:b/>
          <w:color w:val="000000"/>
          <w:szCs w:val="24"/>
        </w:rPr>
      </w:pPr>
    </w:p>
    <w:p w:rsidR="001D4AB2" w:rsidRPr="001D4AB2" w:rsidRDefault="001D4AB2" w:rsidP="00B51A0C">
      <w:pPr>
        <w:pStyle w:val="Recuodecorpodetexto"/>
        <w:widowControl w:val="0"/>
        <w:tabs>
          <w:tab w:val="left" w:pos="3060"/>
          <w:tab w:val="left" w:pos="4485"/>
        </w:tabs>
        <w:ind w:firstLine="0"/>
        <w:rPr>
          <w:b/>
          <w:color w:val="000000"/>
          <w:szCs w:val="24"/>
        </w:rPr>
      </w:pPr>
      <w:r w:rsidRPr="001D4AB2">
        <w:rPr>
          <w:b/>
          <w:color w:val="000000"/>
          <w:szCs w:val="24"/>
        </w:rPr>
        <w:t>Comportamento da Despesa Paga</w:t>
      </w:r>
      <w:r w:rsidRPr="001D4AB2">
        <w:rPr>
          <w:b/>
          <w:color w:val="000000"/>
          <w:szCs w:val="24"/>
        </w:rPr>
        <w:tab/>
      </w:r>
    </w:p>
    <w:p w:rsidR="001D4AB2" w:rsidRPr="001D4AB2" w:rsidRDefault="001D4AB2" w:rsidP="001D4AB2">
      <w:pPr>
        <w:pStyle w:val="Recuodecorpodetexto"/>
        <w:widowControl w:val="0"/>
        <w:tabs>
          <w:tab w:val="left" w:pos="3060"/>
        </w:tabs>
        <w:rPr>
          <w:b/>
          <w:color w:val="000000"/>
          <w:szCs w:val="24"/>
        </w:rPr>
      </w:pPr>
    </w:p>
    <w:tbl>
      <w:tblPr>
        <w:tblStyle w:val="Tabelacomgrade"/>
        <w:tblW w:w="0" w:type="auto"/>
        <w:tblLook w:val="04A0"/>
      </w:tblPr>
      <w:tblGrid>
        <w:gridCol w:w="2161"/>
        <w:gridCol w:w="2161"/>
        <w:gridCol w:w="2181"/>
        <w:gridCol w:w="2161"/>
      </w:tblGrid>
      <w:tr w:rsidR="001D4AB2" w:rsidRPr="001D4AB2" w:rsidTr="0067006E">
        <w:tc>
          <w:tcPr>
            <w:tcW w:w="2161" w:type="dxa"/>
            <w:shd w:val="clear" w:color="auto" w:fill="D9D9D9" w:themeFill="background1" w:themeFillShade="D9"/>
            <w:vAlign w:val="center"/>
          </w:tcPr>
          <w:p w:rsidR="001D4AB2" w:rsidRPr="001D4AB2" w:rsidRDefault="001D4AB2" w:rsidP="001D4AB2">
            <w:pPr>
              <w:pStyle w:val="Recuodecorpodetexto"/>
              <w:widowControl w:val="0"/>
              <w:tabs>
                <w:tab w:val="left" w:pos="3060"/>
              </w:tabs>
              <w:ind w:firstLine="0"/>
              <w:jc w:val="center"/>
              <w:rPr>
                <w:b/>
                <w:color w:val="000000"/>
                <w:sz w:val="24"/>
                <w:szCs w:val="24"/>
              </w:rPr>
            </w:pPr>
            <w:r w:rsidRPr="001D4AB2">
              <w:rPr>
                <w:b/>
                <w:color w:val="000000"/>
                <w:sz w:val="24"/>
                <w:szCs w:val="24"/>
              </w:rPr>
              <w:t>Órgão</w:t>
            </w:r>
          </w:p>
        </w:tc>
        <w:tc>
          <w:tcPr>
            <w:tcW w:w="2161" w:type="dxa"/>
            <w:shd w:val="clear" w:color="auto" w:fill="D9D9D9" w:themeFill="background1" w:themeFillShade="D9"/>
            <w:vAlign w:val="center"/>
          </w:tcPr>
          <w:p w:rsidR="001D4AB2" w:rsidRPr="001D4AB2" w:rsidRDefault="001D4AB2" w:rsidP="001D4AB2">
            <w:pPr>
              <w:pStyle w:val="Recuodecorpodetexto"/>
              <w:widowControl w:val="0"/>
              <w:tabs>
                <w:tab w:val="left" w:pos="3060"/>
              </w:tabs>
              <w:ind w:firstLine="0"/>
              <w:jc w:val="center"/>
              <w:rPr>
                <w:b/>
                <w:color w:val="000000"/>
                <w:sz w:val="24"/>
                <w:szCs w:val="24"/>
              </w:rPr>
            </w:pPr>
            <w:r w:rsidRPr="001D4AB2">
              <w:rPr>
                <w:b/>
                <w:color w:val="000000"/>
                <w:sz w:val="24"/>
                <w:szCs w:val="24"/>
              </w:rPr>
              <w:t>Despesa Orçamentária</w:t>
            </w:r>
            <w:r w:rsidR="00057EB5">
              <w:rPr>
                <w:b/>
                <w:color w:val="000000"/>
                <w:sz w:val="24"/>
                <w:szCs w:val="24"/>
              </w:rPr>
              <w:t xml:space="preserve"> (R$)</w:t>
            </w:r>
          </w:p>
        </w:tc>
        <w:tc>
          <w:tcPr>
            <w:tcW w:w="2181" w:type="dxa"/>
            <w:shd w:val="clear" w:color="auto" w:fill="D9D9D9" w:themeFill="background1" w:themeFillShade="D9"/>
            <w:vAlign w:val="center"/>
          </w:tcPr>
          <w:p w:rsidR="001D4AB2" w:rsidRPr="001D4AB2" w:rsidRDefault="001D4AB2" w:rsidP="001D4AB2">
            <w:pPr>
              <w:pStyle w:val="Recuodecorpodetexto"/>
              <w:widowControl w:val="0"/>
              <w:tabs>
                <w:tab w:val="left" w:pos="3060"/>
              </w:tabs>
              <w:ind w:firstLine="0"/>
              <w:jc w:val="center"/>
              <w:rPr>
                <w:b/>
                <w:color w:val="000000"/>
                <w:sz w:val="24"/>
                <w:szCs w:val="24"/>
              </w:rPr>
            </w:pPr>
            <w:r w:rsidRPr="001D4AB2">
              <w:rPr>
                <w:b/>
                <w:color w:val="000000"/>
                <w:sz w:val="24"/>
                <w:szCs w:val="24"/>
              </w:rPr>
              <w:t>Despesa Extra Orçamentária</w:t>
            </w:r>
            <w:r w:rsidR="00057EB5">
              <w:rPr>
                <w:b/>
                <w:color w:val="000000"/>
                <w:sz w:val="24"/>
                <w:szCs w:val="24"/>
              </w:rPr>
              <w:t xml:space="preserve"> (R$)</w:t>
            </w:r>
          </w:p>
        </w:tc>
        <w:tc>
          <w:tcPr>
            <w:tcW w:w="2161" w:type="dxa"/>
            <w:shd w:val="clear" w:color="auto" w:fill="D9D9D9" w:themeFill="background1" w:themeFillShade="D9"/>
            <w:vAlign w:val="center"/>
          </w:tcPr>
          <w:p w:rsidR="001D4AB2" w:rsidRPr="001D4AB2" w:rsidRDefault="001D4AB2" w:rsidP="001D4AB2">
            <w:pPr>
              <w:pStyle w:val="Recuodecorpodetexto"/>
              <w:widowControl w:val="0"/>
              <w:tabs>
                <w:tab w:val="left" w:pos="3060"/>
              </w:tabs>
              <w:ind w:firstLine="0"/>
              <w:jc w:val="center"/>
              <w:rPr>
                <w:b/>
                <w:color w:val="000000"/>
                <w:sz w:val="24"/>
                <w:szCs w:val="24"/>
              </w:rPr>
            </w:pPr>
            <w:r w:rsidRPr="001D4AB2">
              <w:rPr>
                <w:b/>
                <w:color w:val="000000"/>
                <w:sz w:val="24"/>
                <w:szCs w:val="24"/>
              </w:rPr>
              <w:t>Restos a Pagar</w:t>
            </w:r>
            <w:r w:rsidR="00057EB5">
              <w:rPr>
                <w:b/>
                <w:color w:val="000000"/>
                <w:sz w:val="24"/>
                <w:szCs w:val="24"/>
              </w:rPr>
              <w:t xml:space="preserve"> (R$)</w:t>
            </w:r>
            <w:r w:rsidRPr="001D4AB2">
              <w:rPr>
                <w:b/>
                <w:color w:val="000000"/>
                <w:sz w:val="24"/>
                <w:szCs w:val="24"/>
              </w:rPr>
              <w:t xml:space="preserve"> </w:t>
            </w:r>
          </w:p>
        </w:tc>
      </w:tr>
      <w:tr w:rsidR="001D4AB2" w:rsidRPr="001D4AB2" w:rsidTr="001D4AB2">
        <w:tc>
          <w:tcPr>
            <w:tcW w:w="2161" w:type="dxa"/>
            <w:vAlign w:val="center"/>
          </w:tcPr>
          <w:p w:rsidR="001D4AB2" w:rsidRPr="001D4AB2" w:rsidRDefault="001D4AB2" w:rsidP="001D4AB2">
            <w:pPr>
              <w:pStyle w:val="Recuodecorpodetexto"/>
              <w:widowControl w:val="0"/>
              <w:tabs>
                <w:tab w:val="left" w:pos="3060"/>
              </w:tabs>
              <w:ind w:firstLine="0"/>
              <w:jc w:val="center"/>
              <w:rPr>
                <w:b/>
                <w:color w:val="000000"/>
                <w:sz w:val="24"/>
                <w:szCs w:val="24"/>
              </w:rPr>
            </w:pPr>
            <w:r w:rsidRPr="001D4AB2">
              <w:rPr>
                <w:b/>
                <w:color w:val="000000"/>
                <w:sz w:val="24"/>
                <w:szCs w:val="24"/>
              </w:rPr>
              <w:t>Prefeitura</w:t>
            </w:r>
          </w:p>
        </w:tc>
        <w:tc>
          <w:tcPr>
            <w:tcW w:w="2161" w:type="dxa"/>
            <w:vAlign w:val="center"/>
          </w:tcPr>
          <w:p w:rsidR="001D4AB2" w:rsidRPr="001D4AB2" w:rsidRDefault="00512D92" w:rsidP="00057EB5">
            <w:pPr>
              <w:pStyle w:val="Recuodecorpodetexto"/>
              <w:widowControl w:val="0"/>
              <w:tabs>
                <w:tab w:val="left" w:pos="3060"/>
              </w:tabs>
              <w:ind w:firstLine="0"/>
              <w:jc w:val="right"/>
              <w:rPr>
                <w:color w:val="000000"/>
                <w:sz w:val="24"/>
                <w:szCs w:val="24"/>
              </w:rPr>
            </w:pPr>
            <w:r>
              <w:rPr>
                <w:b/>
                <w:szCs w:val="24"/>
              </w:rPr>
              <w:t>515.132.713,80</w:t>
            </w:r>
          </w:p>
        </w:tc>
        <w:tc>
          <w:tcPr>
            <w:tcW w:w="2181" w:type="dxa"/>
            <w:vAlign w:val="center"/>
          </w:tcPr>
          <w:p w:rsidR="001D4AB2" w:rsidRPr="001D4AB2" w:rsidRDefault="00065081" w:rsidP="00057EB5">
            <w:pPr>
              <w:pStyle w:val="Recuodecorpodetexto"/>
              <w:widowControl w:val="0"/>
              <w:tabs>
                <w:tab w:val="left" w:pos="3060"/>
              </w:tabs>
              <w:ind w:firstLine="0"/>
              <w:jc w:val="right"/>
              <w:rPr>
                <w:color w:val="000000"/>
                <w:sz w:val="24"/>
                <w:szCs w:val="24"/>
              </w:rPr>
            </w:pPr>
            <w:r>
              <w:rPr>
                <w:color w:val="000000"/>
                <w:sz w:val="24"/>
                <w:szCs w:val="24"/>
              </w:rPr>
              <w:t>79.447.644,48</w:t>
            </w:r>
          </w:p>
        </w:tc>
        <w:tc>
          <w:tcPr>
            <w:tcW w:w="2161" w:type="dxa"/>
            <w:vAlign w:val="center"/>
          </w:tcPr>
          <w:p w:rsidR="001D4AB2" w:rsidRPr="001D4AB2" w:rsidRDefault="001D4AB2" w:rsidP="001D4AB2">
            <w:pPr>
              <w:pStyle w:val="Recuodecorpodetexto"/>
              <w:widowControl w:val="0"/>
              <w:tabs>
                <w:tab w:val="left" w:pos="3060"/>
              </w:tabs>
              <w:ind w:firstLine="0"/>
              <w:jc w:val="right"/>
              <w:rPr>
                <w:color w:val="000000"/>
                <w:sz w:val="24"/>
                <w:szCs w:val="24"/>
              </w:rPr>
            </w:pPr>
            <w:r w:rsidRPr="001D4AB2">
              <w:rPr>
                <w:color w:val="000000"/>
                <w:sz w:val="24"/>
                <w:szCs w:val="24"/>
              </w:rPr>
              <w:t>0,00</w:t>
            </w:r>
          </w:p>
        </w:tc>
      </w:tr>
      <w:tr w:rsidR="001D4AB2" w:rsidRPr="001D4AB2" w:rsidTr="001D4AB2">
        <w:tc>
          <w:tcPr>
            <w:tcW w:w="2161" w:type="dxa"/>
            <w:vAlign w:val="center"/>
          </w:tcPr>
          <w:p w:rsidR="001D4AB2" w:rsidRPr="001D4AB2" w:rsidRDefault="001D4AB2" w:rsidP="001D4AB2">
            <w:pPr>
              <w:pStyle w:val="Recuodecorpodetexto"/>
              <w:widowControl w:val="0"/>
              <w:tabs>
                <w:tab w:val="left" w:pos="3060"/>
              </w:tabs>
              <w:ind w:firstLine="0"/>
              <w:jc w:val="center"/>
              <w:rPr>
                <w:b/>
                <w:color w:val="000000"/>
                <w:sz w:val="24"/>
                <w:szCs w:val="24"/>
              </w:rPr>
            </w:pPr>
            <w:r w:rsidRPr="001D4AB2">
              <w:rPr>
                <w:b/>
                <w:color w:val="000000"/>
                <w:sz w:val="24"/>
                <w:szCs w:val="24"/>
              </w:rPr>
              <w:t>Câmara</w:t>
            </w:r>
          </w:p>
        </w:tc>
        <w:tc>
          <w:tcPr>
            <w:tcW w:w="2161" w:type="dxa"/>
            <w:vAlign w:val="center"/>
          </w:tcPr>
          <w:p w:rsidR="001D4AB2" w:rsidRPr="001D4AB2" w:rsidRDefault="00512D92" w:rsidP="00057EB5">
            <w:pPr>
              <w:pStyle w:val="Recuodecorpodetexto"/>
              <w:widowControl w:val="0"/>
              <w:tabs>
                <w:tab w:val="left" w:pos="3060"/>
              </w:tabs>
              <w:ind w:firstLine="0"/>
              <w:jc w:val="right"/>
              <w:rPr>
                <w:b/>
                <w:color w:val="000000"/>
                <w:sz w:val="24"/>
                <w:szCs w:val="24"/>
              </w:rPr>
            </w:pPr>
            <w:r>
              <w:rPr>
                <w:b/>
                <w:szCs w:val="24"/>
              </w:rPr>
              <w:t>15.273.970,65</w:t>
            </w:r>
          </w:p>
        </w:tc>
        <w:tc>
          <w:tcPr>
            <w:tcW w:w="2181" w:type="dxa"/>
            <w:vAlign w:val="center"/>
          </w:tcPr>
          <w:p w:rsidR="001D4AB2" w:rsidRPr="001D4AB2" w:rsidRDefault="001D4AB2" w:rsidP="00057EB5">
            <w:pPr>
              <w:pStyle w:val="Recuodecorpodetexto"/>
              <w:widowControl w:val="0"/>
              <w:tabs>
                <w:tab w:val="left" w:pos="3060"/>
              </w:tabs>
              <w:ind w:firstLine="0"/>
              <w:jc w:val="right"/>
              <w:rPr>
                <w:color w:val="000000"/>
                <w:sz w:val="24"/>
                <w:szCs w:val="24"/>
              </w:rPr>
            </w:pPr>
          </w:p>
        </w:tc>
        <w:tc>
          <w:tcPr>
            <w:tcW w:w="2161" w:type="dxa"/>
            <w:vAlign w:val="center"/>
          </w:tcPr>
          <w:p w:rsidR="001D4AB2" w:rsidRPr="001D4AB2" w:rsidRDefault="001D4AB2" w:rsidP="001D4AB2">
            <w:pPr>
              <w:pStyle w:val="Recuodecorpodetexto"/>
              <w:widowControl w:val="0"/>
              <w:tabs>
                <w:tab w:val="left" w:pos="3060"/>
              </w:tabs>
              <w:ind w:firstLine="0"/>
              <w:jc w:val="right"/>
              <w:rPr>
                <w:color w:val="000000"/>
                <w:sz w:val="24"/>
                <w:szCs w:val="24"/>
              </w:rPr>
            </w:pPr>
            <w:r w:rsidRPr="001D4AB2">
              <w:rPr>
                <w:sz w:val="24"/>
                <w:szCs w:val="24"/>
              </w:rPr>
              <w:t>0,00</w:t>
            </w:r>
          </w:p>
        </w:tc>
      </w:tr>
      <w:tr w:rsidR="00512D92" w:rsidRPr="001D4AB2" w:rsidTr="0067006E">
        <w:trPr>
          <w:trHeight w:val="110"/>
        </w:trPr>
        <w:tc>
          <w:tcPr>
            <w:tcW w:w="2161" w:type="dxa"/>
            <w:shd w:val="clear" w:color="auto" w:fill="D9D9D9" w:themeFill="background1" w:themeFillShade="D9"/>
            <w:vAlign w:val="center"/>
          </w:tcPr>
          <w:p w:rsidR="00512D92" w:rsidRPr="001D4AB2" w:rsidRDefault="00512D92" w:rsidP="00057EB5">
            <w:pPr>
              <w:pStyle w:val="Recuodecorpodetexto"/>
              <w:widowControl w:val="0"/>
              <w:tabs>
                <w:tab w:val="left" w:pos="3060"/>
              </w:tabs>
              <w:ind w:firstLine="0"/>
              <w:jc w:val="center"/>
              <w:rPr>
                <w:b/>
                <w:color w:val="000000"/>
                <w:sz w:val="24"/>
                <w:szCs w:val="24"/>
              </w:rPr>
            </w:pPr>
            <w:r w:rsidRPr="001D4AB2">
              <w:rPr>
                <w:b/>
                <w:color w:val="000000"/>
                <w:sz w:val="24"/>
                <w:szCs w:val="24"/>
              </w:rPr>
              <w:t xml:space="preserve">Total </w:t>
            </w:r>
          </w:p>
        </w:tc>
        <w:tc>
          <w:tcPr>
            <w:tcW w:w="2161" w:type="dxa"/>
            <w:shd w:val="clear" w:color="auto" w:fill="D9D9D9" w:themeFill="background1" w:themeFillShade="D9"/>
          </w:tcPr>
          <w:p w:rsidR="00512D92" w:rsidRPr="00512D92" w:rsidRDefault="00512D92" w:rsidP="00057EB5">
            <w:pPr>
              <w:jc w:val="right"/>
              <w:rPr>
                <w:rFonts w:ascii="Times New Roman" w:hAnsi="Times New Roman" w:cs="Times New Roman"/>
                <w:sz w:val="24"/>
                <w:szCs w:val="24"/>
              </w:rPr>
            </w:pPr>
            <w:r w:rsidRPr="00512D92">
              <w:rPr>
                <w:rFonts w:ascii="Times New Roman" w:hAnsi="Times New Roman" w:cs="Times New Roman"/>
                <w:b/>
                <w:sz w:val="24"/>
                <w:szCs w:val="24"/>
              </w:rPr>
              <w:t>530.406.684,45</w:t>
            </w:r>
          </w:p>
        </w:tc>
        <w:tc>
          <w:tcPr>
            <w:tcW w:w="2181" w:type="dxa"/>
            <w:shd w:val="clear" w:color="auto" w:fill="D9D9D9" w:themeFill="background1" w:themeFillShade="D9"/>
          </w:tcPr>
          <w:p w:rsidR="00512D92" w:rsidRPr="00EC0771" w:rsidRDefault="00512D92" w:rsidP="00057EB5">
            <w:pPr>
              <w:jc w:val="right"/>
              <w:rPr>
                <w:rFonts w:ascii="Times New Roman" w:hAnsi="Times New Roman" w:cs="Times New Roman"/>
                <w:sz w:val="24"/>
                <w:szCs w:val="24"/>
              </w:rPr>
            </w:pPr>
            <w:r w:rsidRPr="00EC0771">
              <w:rPr>
                <w:b/>
                <w:sz w:val="24"/>
                <w:szCs w:val="24"/>
              </w:rPr>
              <w:t xml:space="preserve"> </w:t>
            </w:r>
            <w:r w:rsidR="007567EF" w:rsidRPr="00EC0771">
              <w:rPr>
                <w:b/>
                <w:sz w:val="24"/>
                <w:szCs w:val="24"/>
              </w:rPr>
              <w:t xml:space="preserve">       </w:t>
            </w:r>
            <w:r w:rsidR="00065081" w:rsidRPr="00EC0771">
              <w:rPr>
                <w:rFonts w:ascii="Times New Roman" w:hAnsi="Times New Roman" w:cs="Times New Roman"/>
                <w:b/>
                <w:sz w:val="24"/>
                <w:szCs w:val="24"/>
              </w:rPr>
              <w:t>79.447.644,48</w:t>
            </w:r>
          </w:p>
        </w:tc>
        <w:tc>
          <w:tcPr>
            <w:tcW w:w="2161" w:type="dxa"/>
            <w:shd w:val="clear" w:color="auto" w:fill="D9D9D9" w:themeFill="background1" w:themeFillShade="D9"/>
          </w:tcPr>
          <w:p w:rsidR="00512D92" w:rsidRPr="001D4AB2" w:rsidRDefault="00512D92" w:rsidP="001D4AB2">
            <w:pPr>
              <w:jc w:val="right"/>
              <w:rPr>
                <w:rFonts w:ascii="Times New Roman" w:hAnsi="Times New Roman" w:cs="Times New Roman"/>
                <w:b/>
                <w:sz w:val="24"/>
                <w:szCs w:val="24"/>
              </w:rPr>
            </w:pPr>
            <w:r w:rsidRPr="001D4AB2">
              <w:rPr>
                <w:rFonts w:ascii="Times New Roman" w:hAnsi="Times New Roman" w:cs="Times New Roman"/>
                <w:b/>
                <w:sz w:val="24"/>
                <w:szCs w:val="24"/>
              </w:rPr>
              <w:t>0,00</w:t>
            </w:r>
          </w:p>
        </w:tc>
      </w:tr>
    </w:tbl>
    <w:p w:rsidR="001D4AB2" w:rsidRPr="001D4AB2" w:rsidRDefault="001D4AB2" w:rsidP="001D4AB2">
      <w:pPr>
        <w:pStyle w:val="Recuodecorpodetexto"/>
        <w:widowControl w:val="0"/>
        <w:tabs>
          <w:tab w:val="left" w:pos="3060"/>
        </w:tabs>
        <w:rPr>
          <w:b/>
          <w:color w:val="000000"/>
          <w:szCs w:val="24"/>
        </w:rPr>
      </w:pPr>
    </w:p>
    <w:p w:rsidR="001D4AB2" w:rsidRPr="001D4AB2" w:rsidRDefault="001D4AB2" w:rsidP="001D4AB2">
      <w:pPr>
        <w:pStyle w:val="PargrafodaLista"/>
        <w:numPr>
          <w:ilvl w:val="0"/>
          <w:numId w:val="5"/>
        </w:numPr>
        <w:rPr>
          <w:rFonts w:ascii="Times New Roman" w:hAnsi="Times New Roman" w:cs="Times New Roman"/>
          <w:vanish/>
          <w:sz w:val="24"/>
          <w:szCs w:val="24"/>
        </w:rPr>
      </w:pPr>
    </w:p>
    <w:p w:rsidR="001D4AB2" w:rsidRPr="001D4AB2" w:rsidRDefault="001D4AB2" w:rsidP="001D4AB2">
      <w:pPr>
        <w:pStyle w:val="PargrafodaLista"/>
        <w:jc w:val="both"/>
        <w:rPr>
          <w:rFonts w:ascii="Times New Roman" w:hAnsi="Times New Roman" w:cs="Times New Roman"/>
          <w:color w:val="000000"/>
          <w:sz w:val="24"/>
          <w:szCs w:val="24"/>
        </w:rPr>
      </w:pPr>
    </w:p>
    <w:p w:rsidR="001D4AB2" w:rsidRPr="001D4AB2" w:rsidRDefault="001D4AB2" w:rsidP="001D4AB2">
      <w:pPr>
        <w:spacing w:line="360" w:lineRule="auto"/>
        <w:jc w:val="both"/>
        <w:rPr>
          <w:rFonts w:ascii="Times New Roman" w:hAnsi="Times New Roman" w:cs="Times New Roman"/>
          <w:color w:val="000000"/>
          <w:szCs w:val="24"/>
        </w:rPr>
      </w:pPr>
      <w:r w:rsidRPr="001D4AB2">
        <w:rPr>
          <w:rFonts w:ascii="Times New Roman" w:hAnsi="Times New Roman" w:cs="Times New Roman"/>
          <w:color w:val="000000"/>
          <w:szCs w:val="24"/>
        </w:rPr>
        <w:t>A despesa revela gastos no total até o mês de</w:t>
      </w:r>
      <w:r w:rsidRPr="001D4AB2">
        <w:rPr>
          <w:rFonts w:ascii="Times New Roman" w:hAnsi="Times New Roman" w:cs="Times New Roman"/>
          <w:b/>
          <w:szCs w:val="24"/>
        </w:rPr>
        <w:t xml:space="preserve"> </w:t>
      </w:r>
      <w:r w:rsidR="00512D92" w:rsidRPr="00512D92">
        <w:rPr>
          <w:rFonts w:ascii="Times New Roman" w:hAnsi="Times New Roman" w:cs="Times New Roman"/>
          <w:b/>
          <w:szCs w:val="24"/>
        </w:rPr>
        <w:t xml:space="preserve">530.406.684,45 (Quinhentos e trinta milhões  quatrocentos </w:t>
      </w:r>
      <w:r w:rsidR="007567EF">
        <w:rPr>
          <w:rFonts w:ascii="Times New Roman" w:hAnsi="Times New Roman" w:cs="Times New Roman"/>
          <w:b/>
          <w:szCs w:val="24"/>
        </w:rPr>
        <w:t>e seis mil seiscentos e oitenta</w:t>
      </w:r>
      <w:r w:rsidR="00512D92" w:rsidRPr="00512D92">
        <w:rPr>
          <w:rFonts w:ascii="Times New Roman" w:hAnsi="Times New Roman" w:cs="Times New Roman"/>
          <w:b/>
          <w:szCs w:val="24"/>
        </w:rPr>
        <w:t xml:space="preserve"> e q</w:t>
      </w:r>
      <w:r w:rsidR="007567EF">
        <w:rPr>
          <w:rFonts w:ascii="Times New Roman" w:hAnsi="Times New Roman" w:cs="Times New Roman"/>
          <w:b/>
          <w:szCs w:val="24"/>
        </w:rPr>
        <w:t>uatro  reais e quarenta e cinco centavos</w:t>
      </w:r>
      <w:bookmarkStart w:id="0" w:name="_GoBack"/>
      <w:bookmarkEnd w:id="0"/>
      <w:r w:rsidRPr="00512D92">
        <w:rPr>
          <w:rFonts w:ascii="Times New Roman" w:hAnsi="Times New Roman" w:cs="Times New Roman"/>
          <w:b/>
          <w:szCs w:val="24"/>
        </w:rPr>
        <w:t>)</w:t>
      </w:r>
      <w:r w:rsidRPr="00512D92">
        <w:rPr>
          <w:rFonts w:ascii="Times New Roman" w:hAnsi="Times New Roman" w:cs="Times New Roman"/>
          <w:szCs w:val="24"/>
        </w:rPr>
        <w:t>,</w:t>
      </w:r>
      <w:r w:rsidRPr="001D4AB2">
        <w:rPr>
          <w:rFonts w:ascii="Times New Roman" w:hAnsi="Times New Roman" w:cs="Times New Roman"/>
          <w:b/>
          <w:color w:val="000000"/>
          <w:szCs w:val="24"/>
        </w:rPr>
        <w:t xml:space="preserve"> </w:t>
      </w:r>
      <w:r w:rsidRPr="001D4AB2">
        <w:rPr>
          <w:rFonts w:ascii="Times New Roman" w:hAnsi="Times New Roman" w:cs="Times New Roman"/>
          <w:color w:val="000000"/>
          <w:szCs w:val="24"/>
        </w:rPr>
        <w:t xml:space="preserve">assim discriminado: </w:t>
      </w:r>
    </w:p>
    <w:p w:rsidR="001D4AB2" w:rsidRPr="001D4AB2" w:rsidRDefault="001D4AB2" w:rsidP="001D4AB2">
      <w:pPr>
        <w:pStyle w:val="Recuodecorpodetexto"/>
        <w:widowControl w:val="0"/>
        <w:tabs>
          <w:tab w:val="left" w:pos="3060"/>
        </w:tabs>
        <w:ind w:firstLine="0"/>
        <w:rPr>
          <w:b/>
          <w:szCs w:val="24"/>
        </w:rPr>
      </w:pPr>
      <w:r w:rsidRPr="001D4AB2">
        <w:rPr>
          <w:b/>
          <w:szCs w:val="24"/>
        </w:rPr>
        <w:t>Comparativo das Despesas Pagas por Órgão/Unidades Orçamentárias</w:t>
      </w:r>
    </w:p>
    <w:p w:rsidR="001D4AB2" w:rsidRPr="001D4AB2" w:rsidRDefault="001D4AB2" w:rsidP="001D4AB2">
      <w:pPr>
        <w:pStyle w:val="Recuodecorpodetexto"/>
        <w:widowControl w:val="0"/>
        <w:tabs>
          <w:tab w:val="left" w:pos="3060"/>
        </w:tabs>
        <w:ind w:firstLine="0"/>
        <w:rPr>
          <w:b/>
          <w:szCs w:val="24"/>
        </w:rPr>
      </w:pPr>
    </w:p>
    <w:p w:rsidR="001D4AB2" w:rsidRPr="001D4AB2" w:rsidRDefault="001D4AB2" w:rsidP="001D4AB2">
      <w:pPr>
        <w:pStyle w:val="Recuodecorpodetexto"/>
        <w:widowControl w:val="0"/>
        <w:tabs>
          <w:tab w:val="left" w:pos="3060"/>
        </w:tabs>
        <w:ind w:firstLine="0"/>
        <w:rPr>
          <w:b/>
          <w:szCs w:val="24"/>
        </w:rPr>
      </w:pPr>
    </w:p>
    <w:tbl>
      <w:tblPr>
        <w:tblStyle w:val="Tabelacomgrade"/>
        <w:tblW w:w="0" w:type="auto"/>
        <w:tblLook w:val="04A0"/>
      </w:tblPr>
      <w:tblGrid>
        <w:gridCol w:w="1242"/>
        <w:gridCol w:w="4520"/>
        <w:gridCol w:w="2882"/>
      </w:tblGrid>
      <w:tr w:rsidR="001D4AB2" w:rsidRPr="00F87B17" w:rsidTr="0067006E">
        <w:tc>
          <w:tcPr>
            <w:tcW w:w="5762" w:type="dxa"/>
            <w:gridSpan w:val="2"/>
            <w:shd w:val="clear" w:color="auto" w:fill="D9D9D9" w:themeFill="background1" w:themeFillShade="D9"/>
          </w:tcPr>
          <w:p w:rsidR="001D4AB2" w:rsidRPr="00225A77" w:rsidRDefault="001D4AB2" w:rsidP="0067006E">
            <w:pPr>
              <w:pStyle w:val="Recuodecorpodetexto"/>
              <w:widowControl w:val="0"/>
              <w:tabs>
                <w:tab w:val="left" w:pos="3060"/>
              </w:tabs>
              <w:ind w:firstLine="0"/>
              <w:jc w:val="center"/>
              <w:rPr>
                <w:b/>
                <w:szCs w:val="24"/>
              </w:rPr>
            </w:pPr>
            <w:r w:rsidRPr="00225A77">
              <w:rPr>
                <w:b/>
                <w:szCs w:val="24"/>
              </w:rPr>
              <w:t>Órgãos e/ou Unidades Orçamentárias</w:t>
            </w:r>
          </w:p>
        </w:tc>
        <w:tc>
          <w:tcPr>
            <w:tcW w:w="2882" w:type="dxa"/>
            <w:shd w:val="clear" w:color="auto" w:fill="D9D9D9" w:themeFill="background1" w:themeFillShade="D9"/>
          </w:tcPr>
          <w:p w:rsidR="001D4AB2" w:rsidRPr="00225A77" w:rsidRDefault="001D4AB2" w:rsidP="0067006E">
            <w:pPr>
              <w:pStyle w:val="Recuodecorpodetexto"/>
              <w:widowControl w:val="0"/>
              <w:tabs>
                <w:tab w:val="left" w:pos="3060"/>
              </w:tabs>
              <w:ind w:firstLine="0"/>
              <w:jc w:val="center"/>
              <w:rPr>
                <w:b/>
                <w:szCs w:val="24"/>
              </w:rPr>
            </w:pPr>
            <w:r w:rsidRPr="00225A77">
              <w:rPr>
                <w:b/>
                <w:szCs w:val="24"/>
              </w:rPr>
              <w:t>No Mês</w:t>
            </w:r>
          </w:p>
        </w:tc>
      </w:tr>
      <w:tr w:rsidR="001D4AB2" w:rsidRPr="00F87B17" w:rsidTr="001D4AB2">
        <w:tc>
          <w:tcPr>
            <w:tcW w:w="1242" w:type="dxa"/>
          </w:tcPr>
          <w:p w:rsidR="001D4AB2" w:rsidRPr="00225A77" w:rsidRDefault="001D4AB2" w:rsidP="001D4AB2">
            <w:pPr>
              <w:pStyle w:val="Recuodecorpodetexto"/>
              <w:widowControl w:val="0"/>
              <w:tabs>
                <w:tab w:val="left" w:pos="3060"/>
              </w:tabs>
              <w:ind w:firstLine="0"/>
              <w:rPr>
                <w:szCs w:val="24"/>
              </w:rPr>
            </w:pPr>
            <w:r w:rsidRPr="00225A77">
              <w:rPr>
                <w:szCs w:val="24"/>
              </w:rPr>
              <w:t>0101</w:t>
            </w:r>
          </w:p>
        </w:tc>
        <w:tc>
          <w:tcPr>
            <w:tcW w:w="4520" w:type="dxa"/>
          </w:tcPr>
          <w:p w:rsidR="001D4AB2" w:rsidRPr="00225A77" w:rsidRDefault="001D4AB2" w:rsidP="001D4AB2">
            <w:pPr>
              <w:pStyle w:val="Recuodecorpodetexto"/>
              <w:widowControl w:val="0"/>
              <w:tabs>
                <w:tab w:val="left" w:pos="3060"/>
              </w:tabs>
              <w:ind w:firstLine="0"/>
              <w:rPr>
                <w:szCs w:val="24"/>
              </w:rPr>
            </w:pPr>
            <w:r w:rsidRPr="00225A77">
              <w:rPr>
                <w:szCs w:val="24"/>
              </w:rPr>
              <w:t>Câmara Municipal</w:t>
            </w:r>
          </w:p>
        </w:tc>
        <w:tc>
          <w:tcPr>
            <w:tcW w:w="2882" w:type="dxa"/>
          </w:tcPr>
          <w:p w:rsidR="001D4AB2" w:rsidRPr="00225A77" w:rsidRDefault="00512D92" w:rsidP="001D4AB2">
            <w:pPr>
              <w:pStyle w:val="Recuodecorpodetexto"/>
              <w:widowControl w:val="0"/>
              <w:tabs>
                <w:tab w:val="left" w:pos="3060"/>
              </w:tabs>
              <w:ind w:firstLine="0"/>
              <w:jc w:val="right"/>
              <w:rPr>
                <w:szCs w:val="24"/>
              </w:rPr>
            </w:pPr>
            <w:r w:rsidRPr="00225A77">
              <w:rPr>
                <w:szCs w:val="24"/>
              </w:rPr>
              <w:t>15.273.970,65</w:t>
            </w:r>
          </w:p>
        </w:tc>
      </w:tr>
      <w:tr w:rsidR="001D4AB2" w:rsidRPr="00F87B17" w:rsidTr="001D4AB2">
        <w:tc>
          <w:tcPr>
            <w:tcW w:w="1242" w:type="dxa"/>
          </w:tcPr>
          <w:p w:rsidR="001D4AB2" w:rsidRPr="00225A77" w:rsidRDefault="001D4AB2" w:rsidP="001D4AB2">
            <w:pPr>
              <w:pStyle w:val="Recuodecorpodetexto"/>
              <w:widowControl w:val="0"/>
              <w:tabs>
                <w:tab w:val="left" w:pos="3060"/>
              </w:tabs>
              <w:ind w:firstLine="0"/>
              <w:rPr>
                <w:szCs w:val="24"/>
              </w:rPr>
            </w:pPr>
            <w:r w:rsidRPr="00225A77">
              <w:rPr>
                <w:szCs w:val="24"/>
              </w:rPr>
              <w:t>0302</w:t>
            </w:r>
          </w:p>
        </w:tc>
        <w:tc>
          <w:tcPr>
            <w:tcW w:w="4520" w:type="dxa"/>
          </w:tcPr>
          <w:p w:rsidR="001D4AB2" w:rsidRPr="00225A77" w:rsidRDefault="001D4AB2" w:rsidP="001D4AB2">
            <w:pPr>
              <w:pStyle w:val="Recuodecorpodetexto"/>
              <w:widowControl w:val="0"/>
              <w:tabs>
                <w:tab w:val="left" w:pos="3060"/>
              </w:tabs>
              <w:ind w:firstLine="0"/>
              <w:rPr>
                <w:szCs w:val="24"/>
              </w:rPr>
            </w:pPr>
            <w:r w:rsidRPr="00225A77">
              <w:rPr>
                <w:szCs w:val="24"/>
              </w:rPr>
              <w:t>Gabinete do Prefeito</w:t>
            </w:r>
          </w:p>
        </w:tc>
        <w:tc>
          <w:tcPr>
            <w:tcW w:w="2882" w:type="dxa"/>
          </w:tcPr>
          <w:p w:rsidR="001D4AB2" w:rsidRPr="00225A77" w:rsidRDefault="00512D92" w:rsidP="001D4AB2">
            <w:pPr>
              <w:pStyle w:val="Recuodecorpodetexto"/>
              <w:widowControl w:val="0"/>
              <w:tabs>
                <w:tab w:val="left" w:pos="3060"/>
              </w:tabs>
              <w:ind w:firstLine="0"/>
              <w:jc w:val="right"/>
              <w:rPr>
                <w:szCs w:val="24"/>
              </w:rPr>
            </w:pPr>
            <w:r w:rsidRPr="00225A77">
              <w:rPr>
                <w:szCs w:val="24"/>
              </w:rPr>
              <w:t>5.473.593,09</w:t>
            </w:r>
          </w:p>
        </w:tc>
      </w:tr>
      <w:tr w:rsidR="001D4AB2" w:rsidRPr="00F87B17" w:rsidTr="001D4AB2">
        <w:tc>
          <w:tcPr>
            <w:tcW w:w="1242" w:type="dxa"/>
          </w:tcPr>
          <w:p w:rsidR="001D4AB2" w:rsidRPr="00225A77" w:rsidRDefault="001D4AB2" w:rsidP="001D4AB2">
            <w:pPr>
              <w:pStyle w:val="Recuodecorpodetexto"/>
              <w:widowControl w:val="0"/>
              <w:tabs>
                <w:tab w:val="left" w:pos="3060"/>
              </w:tabs>
              <w:ind w:firstLine="0"/>
              <w:rPr>
                <w:szCs w:val="24"/>
              </w:rPr>
            </w:pPr>
            <w:r w:rsidRPr="00225A77">
              <w:rPr>
                <w:szCs w:val="24"/>
              </w:rPr>
              <w:lastRenderedPageBreak/>
              <w:t>0303</w:t>
            </w:r>
          </w:p>
        </w:tc>
        <w:tc>
          <w:tcPr>
            <w:tcW w:w="4520" w:type="dxa"/>
          </w:tcPr>
          <w:p w:rsidR="001D4AB2" w:rsidRPr="00225A77" w:rsidRDefault="001D4AB2" w:rsidP="001D4AB2">
            <w:pPr>
              <w:pStyle w:val="Recuodecorpodetexto"/>
              <w:widowControl w:val="0"/>
              <w:tabs>
                <w:tab w:val="left" w:pos="3060"/>
              </w:tabs>
              <w:ind w:firstLine="0"/>
              <w:rPr>
                <w:szCs w:val="24"/>
              </w:rPr>
            </w:pPr>
            <w:r w:rsidRPr="00225A77">
              <w:rPr>
                <w:szCs w:val="24"/>
              </w:rPr>
              <w:t>Gabinete da Vice Prefeita</w:t>
            </w:r>
          </w:p>
        </w:tc>
        <w:tc>
          <w:tcPr>
            <w:tcW w:w="2882" w:type="dxa"/>
          </w:tcPr>
          <w:p w:rsidR="001D4AB2" w:rsidRPr="00225A77" w:rsidRDefault="00512D92" w:rsidP="001D4AB2">
            <w:pPr>
              <w:pStyle w:val="Recuodecorpodetexto"/>
              <w:widowControl w:val="0"/>
              <w:tabs>
                <w:tab w:val="left" w:pos="3060"/>
              </w:tabs>
              <w:ind w:firstLine="0"/>
              <w:jc w:val="right"/>
              <w:rPr>
                <w:szCs w:val="24"/>
              </w:rPr>
            </w:pPr>
            <w:r w:rsidRPr="00225A77">
              <w:rPr>
                <w:szCs w:val="24"/>
              </w:rPr>
              <w:t>668.137,38</w:t>
            </w:r>
          </w:p>
        </w:tc>
      </w:tr>
      <w:tr w:rsidR="001D4AB2" w:rsidRPr="00F87B17" w:rsidTr="001D4AB2">
        <w:tc>
          <w:tcPr>
            <w:tcW w:w="1242" w:type="dxa"/>
          </w:tcPr>
          <w:p w:rsidR="001D4AB2" w:rsidRPr="00225A77" w:rsidRDefault="001D4AB2" w:rsidP="001D4AB2">
            <w:pPr>
              <w:pStyle w:val="Recuodecorpodetexto"/>
              <w:widowControl w:val="0"/>
              <w:tabs>
                <w:tab w:val="left" w:pos="3060"/>
              </w:tabs>
              <w:ind w:firstLine="0"/>
              <w:rPr>
                <w:szCs w:val="24"/>
              </w:rPr>
            </w:pPr>
            <w:r w:rsidRPr="00225A77">
              <w:rPr>
                <w:szCs w:val="24"/>
              </w:rPr>
              <w:t>0304</w:t>
            </w:r>
          </w:p>
        </w:tc>
        <w:tc>
          <w:tcPr>
            <w:tcW w:w="4520" w:type="dxa"/>
          </w:tcPr>
          <w:p w:rsidR="001D4AB2" w:rsidRPr="00225A77" w:rsidRDefault="001D4AB2" w:rsidP="001D4AB2">
            <w:pPr>
              <w:pStyle w:val="Recuodecorpodetexto"/>
              <w:widowControl w:val="0"/>
              <w:tabs>
                <w:tab w:val="left" w:pos="3060"/>
              </w:tabs>
              <w:ind w:firstLine="0"/>
              <w:rPr>
                <w:szCs w:val="24"/>
              </w:rPr>
            </w:pPr>
            <w:r w:rsidRPr="00225A77">
              <w:rPr>
                <w:szCs w:val="24"/>
              </w:rPr>
              <w:t>Procuradoria Jurídica</w:t>
            </w:r>
          </w:p>
        </w:tc>
        <w:tc>
          <w:tcPr>
            <w:tcW w:w="2882" w:type="dxa"/>
          </w:tcPr>
          <w:p w:rsidR="001D4AB2" w:rsidRPr="00225A77" w:rsidRDefault="008972E9" w:rsidP="001D4AB2">
            <w:pPr>
              <w:pStyle w:val="Recuodecorpodetexto"/>
              <w:widowControl w:val="0"/>
              <w:tabs>
                <w:tab w:val="left" w:pos="3060"/>
              </w:tabs>
              <w:ind w:firstLine="0"/>
              <w:jc w:val="right"/>
              <w:rPr>
                <w:szCs w:val="24"/>
              </w:rPr>
            </w:pPr>
            <w:r w:rsidRPr="00225A77">
              <w:rPr>
                <w:szCs w:val="24"/>
              </w:rPr>
              <w:t>3.488.283,09</w:t>
            </w:r>
          </w:p>
        </w:tc>
      </w:tr>
      <w:tr w:rsidR="001D4AB2" w:rsidRPr="00F87B17" w:rsidTr="001D4AB2">
        <w:tc>
          <w:tcPr>
            <w:tcW w:w="1242" w:type="dxa"/>
          </w:tcPr>
          <w:p w:rsidR="001D4AB2" w:rsidRPr="00225A77" w:rsidRDefault="001D4AB2" w:rsidP="001D4AB2">
            <w:pPr>
              <w:pStyle w:val="Recuodecorpodetexto"/>
              <w:widowControl w:val="0"/>
              <w:tabs>
                <w:tab w:val="left" w:pos="3060"/>
              </w:tabs>
              <w:ind w:firstLine="0"/>
              <w:rPr>
                <w:szCs w:val="24"/>
              </w:rPr>
            </w:pPr>
            <w:r w:rsidRPr="00225A77">
              <w:rPr>
                <w:szCs w:val="24"/>
              </w:rPr>
              <w:t>0305</w:t>
            </w:r>
          </w:p>
        </w:tc>
        <w:tc>
          <w:tcPr>
            <w:tcW w:w="4520" w:type="dxa"/>
          </w:tcPr>
          <w:p w:rsidR="001D4AB2" w:rsidRPr="00225A77" w:rsidRDefault="001D4AB2" w:rsidP="001D4AB2">
            <w:pPr>
              <w:pStyle w:val="Recuodecorpodetexto"/>
              <w:widowControl w:val="0"/>
              <w:tabs>
                <w:tab w:val="left" w:pos="3060"/>
              </w:tabs>
              <w:ind w:firstLine="0"/>
              <w:rPr>
                <w:szCs w:val="24"/>
              </w:rPr>
            </w:pPr>
            <w:r w:rsidRPr="00225A77">
              <w:rPr>
                <w:szCs w:val="24"/>
              </w:rPr>
              <w:t>Controladoria</w:t>
            </w:r>
          </w:p>
        </w:tc>
        <w:tc>
          <w:tcPr>
            <w:tcW w:w="2882" w:type="dxa"/>
          </w:tcPr>
          <w:p w:rsidR="001D4AB2" w:rsidRPr="00225A77" w:rsidRDefault="008972E9" w:rsidP="001D4AB2">
            <w:pPr>
              <w:pStyle w:val="Recuodecorpodetexto"/>
              <w:widowControl w:val="0"/>
              <w:tabs>
                <w:tab w:val="left" w:pos="3060"/>
              </w:tabs>
              <w:ind w:firstLine="0"/>
              <w:jc w:val="right"/>
              <w:rPr>
                <w:szCs w:val="24"/>
              </w:rPr>
            </w:pPr>
            <w:r w:rsidRPr="00225A77">
              <w:rPr>
                <w:szCs w:val="24"/>
              </w:rPr>
              <w:t>709.573,78</w:t>
            </w:r>
          </w:p>
        </w:tc>
      </w:tr>
      <w:tr w:rsidR="001D4AB2" w:rsidRPr="00F87B17" w:rsidTr="001D4AB2">
        <w:tc>
          <w:tcPr>
            <w:tcW w:w="1242" w:type="dxa"/>
          </w:tcPr>
          <w:p w:rsidR="001D4AB2" w:rsidRPr="00225A77" w:rsidRDefault="001D4AB2" w:rsidP="001D4AB2">
            <w:pPr>
              <w:pStyle w:val="Recuodecorpodetexto"/>
              <w:widowControl w:val="0"/>
              <w:tabs>
                <w:tab w:val="left" w:pos="3060"/>
              </w:tabs>
              <w:ind w:firstLine="0"/>
              <w:rPr>
                <w:szCs w:val="24"/>
              </w:rPr>
            </w:pPr>
            <w:r w:rsidRPr="00225A77">
              <w:rPr>
                <w:szCs w:val="24"/>
              </w:rPr>
              <w:t>0306</w:t>
            </w:r>
          </w:p>
        </w:tc>
        <w:tc>
          <w:tcPr>
            <w:tcW w:w="4520" w:type="dxa"/>
          </w:tcPr>
          <w:p w:rsidR="001D4AB2" w:rsidRPr="00225A77" w:rsidRDefault="001D4AB2" w:rsidP="001D4AB2">
            <w:pPr>
              <w:pStyle w:val="Recuodecorpodetexto"/>
              <w:widowControl w:val="0"/>
              <w:tabs>
                <w:tab w:val="left" w:pos="3060"/>
              </w:tabs>
              <w:ind w:firstLine="0"/>
              <w:rPr>
                <w:szCs w:val="24"/>
              </w:rPr>
            </w:pPr>
            <w:r w:rsidRPr="00225A77">
              <w:rPr>
                <w:szCs w:val="24"/>
              </w:rPr>
              <w:t>Secretaria de Administração</w:t>
            </w:r>
          </w:p>
        </w:tc>
        <w:tc>
          <w:tcPr>
            <w:tcW w:w="2882" w:type="dxa"/>
          </w:tcPr>
          <w:p w:rsidR="001D4AB2" w:rsidRPr="00225A77" w:rsidRDefault="008972E9" w:rsidP="001D4AB2">
            <w:pPr>
              <w:pStyle w:val="Recuodecorpodetexto"/>
              <w:widowControl w:val="0"/>
              <w:tabs>
                <w:tab w:val="left" w:pos="3060"/>
              </w:tabs>
              <w:ind w:firstLine="0"/>
              <w:jc w:val="right"/>
              <w:rPr>
                <w:szCs w:val="24"/>
              </w:rPr>
            </w:pPr>
            <w:r w:rsidRPr="00225A77">
              <w:rPr>
                <w:szCs w:val="24"/>
              </w:rPr>
              <w:t>10.374.257,72</w:t>
            </w:r>
          </w:p>
        </w:tc>
      </w:tr>
      <w:tr w:rsidR="001D4AB2" w:rsidRPr="00F87B17" w:rsidTr="001D4AB2">
        <w:tc>
          <w:tcPr>
            <w:tcW w:w="1242" w:type="dxa"/>
          </w:tcPr>
          <w:p w:rsidR="001D4AB2" w:rsidRPr="00225A77" w:rsidRDefault="001D4AB2" w:rsidP="001D4AB2">
            <w:pPr>
              <w:pStyle w:val="Recuodecorpodetexto"/>
              <w:widowControl w:val="0"/>
              <w:tabs>
                <w:tab w:val="left" w:pos="3060"/>
              </w:tabs>
              <w:ind w:firstLine="0"/>
              <w:rPr>
                <w:szCs w:val="24"/>
              </w:rPr>
            </w:pPr>
            <w:r w:rsidRPr="00225A77">
              <w:rPr>
                <w:szCs w:val="24"/>
              </w:rPr>
              <w:t>0307</w:t>
            </w:r>
          </w:p>
        </w:tc>
        <w:tc>
          <w:tcPr>
            <w:tcW w:w="4520" w:type="dxa"/>
          </w:tcPr>
          <w:p w:rsidR="001D4AB2" w:rsidRPr="00225A77" w:rsidRDefault="001D4AB2" w:rsidP="001D4AB2">
            <w:pPr>
              <w:pStyle w:val="Recuodecorpodetexto"/>
              <w:widowControl w:val="0"/>
              <w:tabs>
                <w:tab w:val="left" w:pos="3060"/>
              </w:tabs>
              <w:ind w:firstLine="0"/>
              <w:rPr>
                <w:szCs w:val="24"/>
              </w:rPr>
            </w:pPr>
            <w:r w:rsidRPr="00225A77">
              <w:rPr>
                <w:szCs w:val="24"/>
              </w:rPr>
              <w:t>Secretaria da Fazenda</w:t>
            </w:r>
          </w:p>
        </w:tc>
        <w:tc>
          <w:tcPr>
            <w:tcW w:w="2882" w:type="dxa"/>
          </w:tcPr>
          <w:p w:rsidR="001D4AB2" w:rsidRPr="00225A77" w:rsidRDefault="008972E9" w:rsidP="001D4AB2">
            <w:pPr>
              <w:pStyle w:val="Recuodecorpodetexto"/>
              <w:widowControl w:val="0"/>
              <w:tabs>
                <w:tab w:val="left" w:pos="3060"/>
              </w:tabs>
              <w:ind w:firstLine="0"/>
              <w:jc w:val="right"/>
              <w:rPr>
                <w:szCs w:val="24"/>
              </w:rPr>
            </w:pPr>
            <w:r w:rsidRPr="00225A77">
              <w:rPr>
                <w:szCs w:val="24"/>
              </w:rPr>
              <w:t>13.545.866.05</w:t>
            </w:r>
          </w:p>
        </w:tc>
      </w:tr>
      <w:tr w:rsidR="001D4AB2" w:rsidRPr="00F87B17" w:rsidTr="001D4AB2">
        <w:tc>
          <w:tcPr>
            <w:tcW w:w="1242" w:type="dxa"/>
          </w:tcPr>
          <w:p w:rsidR="001D4AB2" w:rsidRPr="00225A77" w:rsidRDefault="001D4AB2" w:rsidP="001D4AB2">
            <w:pPr>
              <w:pStyle w:val="Recuodecorpodetexto"/>
              <w:widowControl w:val="0"/>
              <w:tabs>
                <w:tab w:val="left" w:pos="3060"/>
              </w:tabs>
              <w:ind w:firstLine="0"/>
              <w:rPr>
                <w:szCs w:val="24"/>
              </w:rPr>
            </w:pPr>
            <w:r w:rsidRPr="00225A77">
              <w:rPr>
                <w:szCs w:val="24"/>
              </w:rPr>
              <w:t>0308</w:t>
            </w:r>
          </w:p>
        </w:tc>
        <w:tc>
          <w:tcPr>
            <w:tcW w:w="4520" w:type="dxa"/>
          </w:tcPr>
          <w:p w:rsidR="001D4AB2" w:rsidRPr="00225A77" w:rsidRDefault="001D4AB2" w:rsidP="001D4AB2">
            <w:pPr>
              <w:pStyle w:val="Recuodecorpodetexto"/>
              <w:widowControl w:val="0"/>
              <w:tabs>
                <w:tab w:val="left" w:pos="3060"/>
              </w:tabs>
              <w:ind w:firstLine="0"/>
              <w:rPr>
                <w:szCs w:val="24"/>
              </w:rPr>
            </w:pPr>
            <w:r w:rsidRPr="00225A77">
              <w:rPr>
                <w:szCs w:val="24"/>
              </w:rPr>
              <w:t>Secretaria de Educação</w:t>
            </w:r>
          </w:p>
        </w:tc>
        <w:tc>
          <w:tcPr>
            <w:tcW w:w="2882" w:type="dxa"/>
          </w:tcPr>
          <w:p w:rsidR="001D4AB2" w:rsidRPr="00225A77" w:rsidRDefault="008972E9" w:rsidP="001D4AB2">
            <w:pPr>
              <w:pStyle w:val="Recuodecorpodetexto"/>
              <w:widowControl w:val="0"/>
              <w:tabs>
                <w:tab w:val="left" w:pos="3060"/>
              </w:tabs>
              <w:ind w:firstLine="0"/>
              <w:jc w:val="right"/>
              <w:rPr>
                <w:szCs w:val="24"/>
              </w:rPr>
            </w:pPr>
            <w:r w:rsidRPr="00225A77">
              <w:rPr>
                <w:szCs w:val="24"/>
              </w:rPr>
              <w:t>12.788.100,24</w:t>
            </w:r>
          </w:p>
        </w:tc>
      </w:tr>
      <w:tr w:rsidR="001D4AB2" w:rsidRPr="00F87B17" w:rsidTr="00225A77">
        <w:trPr>
          <w:trHeight w:val="247"/>
        </w:trPr>
        <w:tc>
          <w:tcPr>
            <w:tcW w:w="1242" w:type="dxa"/>
          </w:tcPr>
          <w:p w:rsidR="001D4AB2" w:rsidRPr="00225A77" w:rsidRDefault="001D4AB2" w:rsidP="001D4AB2">
            <w:pPr>
              <w:pStyle w:val="Recuodecorpodetexto"/>
              <w:widowControl w:val="0"/>
              <w:tabs>
                <w:tab w:val="left" w:pos="3060"/>
              </w:tabs>
              <w:ind w:firstLine="0"/>
              <w:rPr>
                <w:szCs w:val="24"/>
              </w:rPr>
            </w:pPr>
            <w:r w:rsidRPr="00225A77">
              <w:rPr>
                <w:szCs w:val="24"/>
              </w:rPr>
              <w:t>030850</w:t>
            </w:r>
          </w:p>
        </w:tc>
        <w:tc>
          <w:tcPr>
            <w:tcW w:w="4520" w:type="dxa"/>
          </w:tcPr>
          <w:p w:rsidR="001D4AB2" w:rsidRPr="00225A77" w:rsidRDefault="001D4AB2" w:rsidP="001D4AB2">
            <w:pPr>
              <w:pStyle w:val="Recuodecorpodetexto"/>
              <w:widowControl w:val="0"/>
              <w:tabs>
                <w:tab w:val="left" w:pos="3060"/>
              </w:tabs>
              <w:ind w:firstLine="0"/>
              <w:rPr>
                <w:szCs w:val="24"/>
              </w:rPr>
            </w:pPr>
            <w:r w:rsidRPr="00225A77">
              <w:rPr>
                <w:szCs w:val="24"/>
              </w:rPr>
              <w:t>FUNDEB</w:t>
            </w:r>
          </w:p>
        </w:tc>
        <w:tc>
          <w:tcPr>
            <w:tcW w:w="2882" w:type="dxa"/>
          </w:tcPr>
          <w:p w:rsidR="001D4AB2" w:rsidRPr="00225A77" w:rsidRDefault="008972E9" w:rsidP="00225A77">
            <w:pPr>
              <w:pStyle w:val="Recuodecorpodetexto"/>
              <w:widowControl w:val="0"/>
              <w:tabs>
                <w:tab w:val="left" w:pos="3060"/>
              </w:tabs>
              <w:ind w:firstLine="0"/>
              <w:jc w:val="right"/>
              <w:rPr>
                <w:szCs w:val="24"/>
              </w:rPr>
            </w:pPr>
            <w:r w:rsidRPr="00225A77">
              <w:rPr>
                <w:szCs w:val="24"/>
              </w:rPr>
              <w:t xml:space="preserve">                       171.590.222,57</w:t>
            </w:r>
          </w:p>
        </w:tc>
      </w:tr>
      <w:tr w:rsidR="001D4AB2" w:rsidRPr="00F87B17" w:rsidTr="001D4AB2">
        <w:tc>
          <w:tcPr>
            <w:tcW w:w="1242" w:type="dxa"/>
          </w:tcPr>
          <w:p w:rsidR="001D4AB2" w:rsidRPr="00225A77" w:rsidRDefault="001D4AB2" w:rsidP="001D4AB2">
            <w:pPr>
              <w:pStyle w:val="Recuodecorpodetexto"/>
              <w:widowControl w:val="0"/>
              <w:tabs>
                <w:tab w:val="left" w:pos="3060"/>
              </w:tabs>
              <w:ind w:firstLine="0"/>
              <w:rPr>
                <w:szCs w:val="24"/>
              </w:rPr>
            </w:pPr>
            <w:r w:rsidRPr="00225A77">
              <w:rPr>
                <w:szCs w:val="24"/>
              </w:rPr>
              <w:t>030909</w:t>
            </w:r>
          </w:p>
        </w:tc>
        <w:tc>
          <w:tcPr>
            <w:tcW w:w="4520" w:type="dxa"/>
          </w:tcPr>
          <w:p w:rsidR="001D4AB2" w:rsidRPr="00225A77" w:rsidRDefault="001D4AB2" w:rsidP="001D4AB2">
            <w:pPr>
              <w:pStyle w:val="Recuodecorpodetexto"/>
              <w:widowControl w:val="0"/>
              <w:tabs>
                <w:tab w:val="left" w:pos="3060"/>
              </w:tabs>
              <w:ind w:firstLine="0"/>
              <w:rPr>
                <w:szCs w:val="24"/>
              </w:rPr>
            </w:pPr>
            <w:r w:rsidRPr="00225A77">
              <w:rPr>
                <w:szCs w:val="24"/>
              </w:rPr>
              <w:t>Secretaria de Saúde</w:t>
            </w:r>
          </w:p>
        </w:tc>
        <w:tc>
          <w:tcPr>
            <w:tcW w:w="2882" w:type="dxa"/>
          </w:tcPr>
          <w:p w:rsidR="001D4AB2" w:rsidRPr="00225A77" w:rsidRDefault="001D4AB2" w:rsidP="001D4AB2">
            <w:pPr>
              <w:pStyle w:val="Recuodecorpodetexto"/>
              <w:widowControl w:val="0"/>
              <w:tabs>
                <w:tab w:val="center" w:pos="1333"/>
                <w:tab w:val="right" w:pos="2666"/>
                <w:tab w:val="left" w:pos="3060"/>
              </w:tabs>
              <w:ind w:firstLine="0"/>
              <w:jc w:val="right"/>
              <w:rPr>
                <w:szCs w:val="24"/>
              </w:rPr>
            </w:pPr>
            <w:r w:rsidRPr="00225A77">
              <w:rPr>
                <w:szCs w:val="24"/>
              </w:rPr>
              <w:t>0,00</w:t>
            </w:r>
          </w:p>
        </w:tc>
      </w:tr>
      <w:tr w:rsidR="001D4AB2" w:rsidRPr="00F87B17" w:rsidTr="001D4AB2">
        <w:tc>
          <w:tcPr>
            <w:tcW w:w="1242" w:type="dxa"/>
          </w:tcPr>
          <w:p w:rsidR="001D4AB2" w:rsidRPr="00225A77" w:rsidRDefault="001D4AB2" w:rsidP="001D4AB2">
            <w:pPr>
              <w:pStyle w:val="Recuodecorpodetexto"/>
              <w:widowControl w:val="0"/>
              <w:tabs>
                <w:tab w:val="left" w:pos="3060"/>
              </w:tabs>
              <w:ind w:firstLine="0"/>
              <w:rPr>
                <w:szCs w:val="24"/>
              </w:rPr>
            </w:pPr>
            <w:r w:rsidRPr="00225A77">
              <w:rPr>
                <w:szCs w:val="24"/>
              </w:rPr>
              <w:t>030950</w:t>
            </w:r>
          </w:p>
        </w:tc>
        <w:tc>
          <w:tcPr>
            <w:tcW w:w="4520" w:type="dxa"/>
          </w:tcPr>
          <w:p w:rsidR="001D4AB2" w:rsidRPr="00225A77" w:rsidRDefault="001D4AB2" w:rsidP="001D4AB2">
            <w:pPr>
              <w:pStyle w:val="Recuodecorpodetexto"/>
              <w:widowControl w:val="0"/>
              <w:tabs>
                <w:tab w:val="left" w:pos="3060"/>
              </w:tabs>
              <w:ind w:firstLine="0"/>
              <w:rPr>
                <w:szCs w:val="24"/>
              </w:rPr>
            </w:pPr>
            <w:r w:rsidRPr="00225A77">
              <w:rPr>
                <w:szCs w:val="24"/>
              </w:rPr>
              <w:t>Fundo Municipal de Saúde</w:t>
            </w:r>
          </w:p>
        </w:tc>
        <w:tc>
          <w:tcPr>
            <w:tcW w:w="2882" w:type="dxa"/>
          </w:tcPr>
          <w:p w:rsidR="001D4AB2" w:rsidRPr="00225A77" w:rsidRDefault="008972E9" w:rsidP="001D4AB2">
            <w:pPr>
              <w:pStyle w:val="Recuodecorpodetexto"/>
              <w:widowControl w:val="0"/>
              <w:tabs>
                <w:tab w:val="left" w:pos="3060"/>
              </w:tabs>
              <w:ind w:firstLine="0"/>
              <w:jc w:val="right"/>
              <w:rPr>
                <w:szCs w:val="24"/>
              </w:rPr>
            </w:pPr>
            <w:r w:rsidRPr="00225A77">
              <w:rPr>
                <w:szCs w:val="24"/>
              </w:rPr>
              <w:t>123.629.643,04</w:t>
            </w:r>
          </w:p>
        </w:tc>
      </w:tr>
      <w:tr w:rsidR="001D4AB2" w:rsidRPr="00F87B17" w:rsidTr="001D4AB2">
        <w:tc>
          <w:tcPr>
            <w:tcW w:w="1242" w:type="dxa"/>
          </w:tcPr>
          <w:p w:rsidR="001D4AB2" w:rsidRPr="00225A77" w:rsidRDefault="001D4AB2" w:rsidP="001D4AB2">
            <w:pPr>
              <w:pStyle w:val="Recuodecorpodetexto"/>
              <w:widowControl w:val="0"/>
              <w:tabs>
                <w:tab w:val="left" w:pos="3060"/>
              </w:tabs>
              <w:ind w:firstLine="0"/>
              <w:rPr>
                <w:szCs w:val="24"/>
              </w:rPr>
            </w:pPr>
            <w:r w:rsidRPr="00225A77">
              <w:rPr>
                <w:szCs w:val="24"/>
              </w:rPr>
              <w:t>0310</w:t>
            </w:r>
          </w:p>
        </w:tc>
        <w:tc>
          <w:tcPr>
            <w:tcW w:w="4520" w:type="dxa"/>
          </w:tcPr>
          <w:p w:rsidR="001D4AB2" w:rsidRPr="00225A77" w:rsidRDefault="001D4AB2" w:rsidP="001D4AB2">
            <w:pPr>
              <w:pStyle w:val="Recuodecorpodetexto"/>
              <w:widowControl w:val="0"/>
              <w:tabs>
                <w:tab w:val="left" w:pos="3060"/>
              </w:tabs>
              <w:ind w:firstLine="0"/>
              <w:rPr>
                <w:szCs w:val="24"/>
              </w:rPr>
            </w:pPr>
            <w:r w:rsidRPr="00225A77">
              <w:rPr>
                <w:szCs w:val="24"/>
              </w:rPr>
              <w:t>Secretaria de Agricultura Tecnologia</w:t>
            </w:r>
          </w:p>
        </w:tc>
        <w:tc>
          <w:tcPr>
            <w:tcW w:w="2882" w:type="dxa"/>
          </w:tcPr>
          <w:p w:rsidR="001D4AB2" w:rsidRPr="00225A77" w:rsidRDefault="008972E9" w:rsidP="001D4AB2">
            <w:pPr>
              <w:pStyle w:val="Recuodecorpodetexto"/>
              <w:widowControl w:val="0"/>
              <w:tabs>
                <w:tab w:val="left" w:pos="3060"/>
              </w:tabs>
              <w:ind w:firstLine="0"/>
              <w:jc w:val="right"/>
              <w:rPr>
                <w:szCs w:val="24"/>
              </w:rPr>
            </w:pPr>
            <w:r w:rsidRPr="00225A77">
              <w:rPr>
                <w:szCs w:val="24"/>
              </w:rPr>
              <w:t>4.131.644,22</w:t>
            </w:r>
          </w:p>
        </w:tc>
      </w:tr>
      <w:tr w:rsidR="001D4AB2" w:rsidRPr="00F87B17" w:rsidTr="001D4AB2">
        <w:tc>
          <w:tcPr>
            <w:tcW w:w="1242" w:type="dxa"/>
          </w:tcPr>
          <w:p w:rsidR="001D4AB2" w:rsidRPr="00225A77" w:rsidRDefault="001D4AB2" w:rsidP="001D4AB2">
            <w:pPr>
              <w:pStyle w:val="Recuodecorpodetexto"/>
              <w:widowControl w:val="0"/>
              <w:tabs>
                <w:tab w:val="left" w:pos="3060"/>
              </w:tabs>
              <w:ind w:firstLine="0"/>
              <w:rPr>
                <w:szCs w:val="24"/>
              </w:rPr>
            </w:pPr>
            <w:r w:rsidRPr="00225A77">
              <w:rPr>
                <w:szCs w:val="24"/>
              </w:rPr>
              <w:t>0311</w:t>
            </w:r>
          </w:p>
        </w:tc>
        <w:tc>
          <w:tcPr>
            <w:tcW w:w="4520" w:type="dxa"/>
          </w:tcPr>
          <w:p w:rsidR="001D4AB2" w:rsidRPr="00225A77" w:rsidRDefault="001D4AB2" w:rsidP="001D4AB2">
            <w:pPr>
              <w:pStyle w:val="Recuodecorpodetexto"/>
              <w:widowControl w:val="0"/>
              <w:tabs>
                <w:tab w:val="left" w:pos="3060"/>
              </w:tabs>
              <w:ind w:firstLine="0"/>
              <w:rPr>
                <w:szCs w:val="24"/>
              </w:rPr>
            </w:pPr>
            <w:r w:rsidRPr="00225A77">
              <w:rPr>
                <w:szCs w:val="24"/>
              </w:rPr>
              <w:t>Secretaria de Infraestrutura e Obras</w:t>
            </w:r>
          </w:p>
        </w:tc>
        <w:tc>
          <w:tcPr>
            <w:tcW w:w="2882" w:type="dxa"/>
          </w:tcPr>
          <w:p w:rsidR="001D4AB2" w:rsidRPr="00225A77" w:rsidRDefault="002B00BD" w:rsidP="001D4AB2">
            <w:pPr>
              <w:pStyle w:val="Recuodecorpodetexto"/>
              <w:widowControl w:val="0"/>
              <w:tabs>
                <w:tab w:val="left" w:pos="3060"/>
              </w:tabs>
              <w:ind w:firstLine="0"/>
              <w:jc w:val="right"/>
              <w:rPr>
                <w:szCs w:val="24"/>
              </w:rPr>
            </w:pPr>
            <w:r w:rsidRPr="00225A77">
              <w:rPr>
                <w:szCs w:val="24"/>
              </w:rPr>
              <w:t>111.688.692,20</w:t>
            </w:r>
          </w:p>
        </w:tc>
      </w:tr>
      <w:tr w:rsidR="001D4AB2" w:rsidRPr="00F87B17" w:rsidTr="001D4AB2">
        <w:tc>
          <w:tcPr>
            <w:tcW w:w="1242" w:type="dxa"/>
          </w:tcPr>
          <w:p w:rsidR="001D4AB2" w:rsidRPr="00225A77" w:rsidRDefault="001D4AB2" w:rsidP="001D4AB2">
            <w:pPr>
              <w:pStyle w:val="Recuodecorpodetexto"/>
              <w:widowControl w:val="0"/>
              <w:tabs>
                <w:tab w:val="left" w:pos="3060"/>
              </w:tabs>
              <w:ind w:firstLine="0"/>
              <w:rPr>
                <w:szCs w:val="24"/>
              </w:rPr>
            </w:pPr>
            <w:r w:rsidRPr="00225A77">
              <w:rPr>
                <w:szCs w:val="24"/>
              </w:rPr>
              <w:t>0312</w:t>
            </w:r>
          </w:p>
        </w:tc>
        <w:tc>
          <w:tcPr>
            <w:tcW w:w="4520" w:type="dxa"/>
          </w:tcPr>
          <w:p w:rsidR="001D4AB2" w:rsidRPr="00225A77" w:rsidRDefault="001D4AB2" w:rsidP="001D4AB2">
            <w:pPr>
              <w:pStyle w:val="Recuodecorpodetexto"/>
              <w:widowControl w:val="0"/>
              <w:tabs>
                <w:tab w:val="left" w:pos="3060"/>
              </w:tabs>
              <w:ind w:firstLine="0"/>
              <w:rPr>
                <w:szCs w:val="24"/>
              </w:rPr>
            </w:pPr>
            <w:r w:rsidRPr="00225A77">
              <w:rPr>
                <w:szCs w:val="24"/>
              </w:rPr>
              <w:t>Secretaria de Segurança Cidadã</w:t>
            </w:r>
          </w:p>
        </w:tc>
        <w:tc>
          <w:tcPr>
            <w:tcW w:w="2882" w:type="dxa"/>
          </w:tcPr>
          <w:p w:rsidR="001D4AB2" w:rsidRPr="00225A77" w:rsidRDefault="002B00BD" w:rsidP="001D4AB2">
            <w:pPr>
              <w:pStyle w:val="Recuodecorpodetexto"/>
              <w:widowControl w:val="0"/>
              <w:tabs>
                <w:tab w:val="left" w:pos="3060"/>
              </w:tabs>
              <w:ind w:firstLine="0"/>
              <w:jc w:val="right"/>
              <w:rPr>
                <w:szCs w:val="24"/>
              </w:rPr>
            </w:pPr>
            <w:r w:rsidRPr="00225A77">
              <w:rPr>
                <w:szCs w:val="24"/>
              </w:rPr>
              <w:t>10.187.637,47</w:t>
            </w:r>
          </w:p>
        </w:tc>
      </w:tr>
      <w:tr w:rsidR="001D4AB2" w:rsidRPr="00F87B17" w:rsidTr="001D4AB2">
        <w:tc>
          <w:tcPr>
            <w:tcW w:w="1242" w:type="dxa"/>
          </w:tcPr>
          <w:p w:rsidR="001D4AB2" w:rsidRPr="00225A77" w:rsidRDefault="001D4AB2" w:rsidP="001D4AB2">
            <w:pPr>
              <w:pStyle w:val="Recuodecorpodetexto"/>
              <w:widowControl w:val="0"/>
              <w:tabs>
                <w:tab w:val="left" w:pos="3060"/>
              </w:tabs>
              <w:ind w:firstLine="0"/>
              <w:rPr>
                <w:szCs w:val="24"/>
              </w:rPr>
            </w:pPr>
            <w:r w:rsidRPr="00225A77">
              <w:rPr>
                <w:szCs w:val="24"/>
              </w:rPr>
              <w:t>031250</w:t>
            </w:r>
          </w:p>
        </w:tc>
        <w:tc>
          <w:tcPr>
            <w:tcW w:w="4520" w:type="dxa"/>
          </w:tcPr>
          <w:p w:rsidR="001D4AB2" w:rsidRPr="00225A77" w:rsidRDefault="001D4AB2" w:rsidP="001D4AB2">
            <w:pPr>
              <w:pStyle w:val="Recuodecorpodetexto"/>
              <w:widowControl w:val="0"/>
              <w:tabs>
                <w:tab w:val="left" w:pos="3060"/>
              </w:tabs>
              <w:ind w:firstLine="0"/>
              <w:rPr>
                <w:szCs w:val="24"/>
              </w:rPr>
            </w:pPr>
            <w:r w:rsidRPr="00225A77">
              <w:rPr>
                <w:szCs w:val="24"/>
              </w:rPr>
              <w:t xml:space="preserve">Secretaria de Trab. Promoção Social </w:t>
            </w:r>
          </w:p>
        </w:tc>
        <w:tc>
          <w:tcPr>
            <w:tcW w:w="2882" w:type="dxa"/>
          </w:tcPr>
          <w:p w:rsidR="001D4AB2" w:rsidRPr="00225A77" w:rsidRDefault="002B00BD" w:rsidP="001D4AB2">
            <w:pPr>
              <w:pStyle w:val="Recuodecorpodetexto"/>
              <w:widowControl w:val="0"/>
              <w:tabs>
                <w:tab w:val="left" w:pos="3060"/>
              </w:tabs>
              <w:ind w:firstLine="0"/>
              <w:rPr>
                <w:szCs w:val="24"/>
              </w:rPr>
            </w:pPr>
            <w:r w:rsidRPr="00225A77">
              <w:rPr>
                <w:szCs w:val="24"/>
              </w:rPr>
              <w:t xml:space="preserve">                          3.394.926,66</w:t>
            </w:r>
          </w:p>
        </w:tc>
      </w:tr>
      <w:tr w:rsidR="001D4AB2" w:rsidRPr="00F87B17" w:rsidTr="001D4AB2">
        <w:tc>
          <w:tcPr>
            <w:tcW w:w="1242" w:type="dxa"/>
          </w:tcPr>
          <w:p w:rsidR="001D4AB2" w:rsidRPr="00225A77" w:rsidRDefault="001D4AB2" w:rsidP="001D4AB2">
            <w:pPr>
              <w:pStyle w:val="Recuodecorpodetexto"/>
              <w:widowControl w:val="0"/>
              <w:tabs>
                <w:tab w:val="left" w:pos="3060"/>
              </w:tabs>
              <w:ind w:firstLine="0"/>
              <w:rPr>
                <w:szCs w:val="24"/>
              </w:rPr>
            </w:pPr>
            <w:r w:rsidRPr="00225A77">
              <w:rPr>
                <w:szCs w:val="24"/>
              </w:rPr>
              <w:t>031251</w:t>
            </w:r>
          </w:p>
        </w:tc>
        <w:tc>
          <w:tcPr>
            <w:tcW w:w="4520" w:type="dxa"/>
          </w:tcPr>
          <w:p w:rsidR="001D4AB2" w:rsidRPr="00225A77" w:rsidRDefault="001D4AB2" w:rsidP="001D4AB2">
            <w:pPr>
              <w:pStyle w:val="Recuodecorpodetexto"/>
              <w:widowControl w:val="0"/>
              <w:tabs>
                <w:tab w:val="left" w:pos="3060"/>
              </w:tabs>
              <w:ind w:firstLine="0"/>
              <w:rPr>
                <w:szCs w:val="24"/>
              </w:rPr>
            </w:pPr>
            <w:r w:rsidRPr="00225A77">
              <w:rPr>
                <w:szCs w:val="24"/>
              </w:rPr>
              <w:t>Fundo Municipal de Assistência Social</w:t>
            </w:r>
          </w:p>
        </w:tc>
        <w:tc>
          <w:tcPr>
            <w:tcW w:w="2882" w:type="dxa"/>
          </w:tcPr>
          <w:p w:rsidR="001D4AB2" w:rsidRPr="00225A77" w:rsidRDefault="002B00BD" w:rsidP="001D4AB2">
            <w:pPr>
              <w:pStyle w:val="Recuodecorpodetexto"/>
              <w:widowControl w:val="0"/>
              <w:tabs>
                <w:tab w:val="left" w:pos="3060"/>
              </w:tabs>
              <w:ind w:firstLine="0"/>
              <w:jc w:val="right"/>
              <w:rPr>
                <w:szCs w:val="24"/>
              </w:rPr>
            </w:pPr>
            <w:r w:rsidRPr="00225A77">
              <w:rPr>
                <w:szCs w:val="24"/>
              </w:rPr>
              <w:t>5.250.172,95</w:t>
            </w:r>
          </w:p>
        </w:tc>
      </w:tr>
      <w:tr w:rsidR="001D4AB2" w:rsidRPr="00F87B17" w:rsidTr="001D4AB2">
        <w:tc>
          <w:tcPr>
            <w:tcW w:w="1242" w:type="dxa"/>
          </w:tcPr>
          <w:p w:rsidR="001D4AB2" w:rsidRPr="00225A77" w:rsidRDefault="001D4AB2" w:rsidP="001D4AB2">
            <w:pPr>
              <w:pStyle w:val="Recuodecorpodetexto"/>
              <w:widowControl w:val="0"/>
              <w:tabs>
                <w:tab w:val="left" w:pos="3060"/>
              </w:tabs>
              <w:ind w:firstLine="0"/>
              <w:rPr>
                <w:szCs w:val="24"/>
              </w:rPr>
            </w:pPr>
            <w:r w:rsidRPr="00225A77">
              <w:rPr>
                <w:szCs w:val="24"/>
              </w:rPr>
              <w:t>031252</w:t>
            </w:r>
          </w:p>
        </w:tc>
        <w:tc>
          <w:tcPr>
            <w:tcW w:w="4520" w:type="dxa"/>
          </w:tcPr>
          <w:p w:rsidR="001D4AB2" w:rsidRPr="00225A77" w:rsidRDefault="001D4AB2" w:rsidP="001D4AB2">
            <w:pPr>
              <w:pStyle w:val="Recuodecorpodetexto"/>
              <w:widowControl w:val="0"/>
              <w:tabs>
                <w:tab w:val="left" w:pos="3060"/>
              </w:tabs>
              <w:ind w:firstLine="0"/>
              <w:rPr>
                <w:szCs w:val="24"/>
              </w:rPr>
            </w:pPr>
            <w:r w:rsidRPr="00225A77">
              <w:rPr>
                <w:szCs w:val="24"/>
              </w:rPr>
              <w:t>Fundo da Criança e do Adolescente</w:t>
            </w:r>
          </w:p>
        </w:tc>
        <w:tc>
          <w:tcPr>
            <w:tcW w:w="2882" w:type="dxa"/>
          </w:tcPr>
          <w:p w:rsidR="001D4AB2" w:rsidRPr="00225A77" w:rsidRDefault="002B00BD" w:rsidP="001D4AB2">
            <w:pPr>
              <w:pStyle w:val="Recuodecorpodetexto"/>
              <w:widowControl w:val="0"/>
              <w:tabs>
                <w:tab w:val="left" w:pos="3060"/>
              </w:tabs>
              <w:ind w:firstLine="0"/>
              <w:jc w:val="right"/>
              <w:rPr>
                <w:szCs w:val="24"/>
              </w:rPr>
            </w:pPr>
            <w:r w:rsidRPr="00225A77">
              <w:rPr>
                <w:szCs w:val="24"/>
              </w:rPr>
              <w:t>25.140,76</w:t>
            </w:r>
          </w:p>
        </w:tc>
      </w:tr>
      <w:tr w:rsidR="001D4AB2" w:rsidRPr="00F87B17" w:rsidTr="001D4AB2">
        <w:tc>
          <w:tcPr>
            <w:tcW w:w="1242" w:type="dxa"/>
          </w:tcPr>
          <w:p w:rsidR="001D4AB2" w:rsidRPr="00225A77" w:rsidRDefault="001D4AB2" w:rsidP="001D4AB2">
            <w:pPr>
              <w:pStyle w:val="Recuodecorpodetexto"/>
              <w:widowControl w:val="0"/>
              <w:tabs>
                <w:tab w:val="left" w:pos="3060"/>
              </w:tabs>
              <w:ind w:firstLine="0"/>
              <w:rPr>
                <w:szCs w:val="24"/>
              </w:rPr>
            </w:pPr>
            <w:r w:rsidRPr="00225A77">
              <w:rPr>
                <w:szCs w:val="24"/>
              </w:rPr>
              <w:t>031414</w:t>
            </w:r>
          </w:p>
        </w:tc>
        <w:tc>
          <w:tcPr>
            <w:tcW w:w="4520" w:type="dxa"/>
          </w:tcPr>
          <w:p w:rsidR="001D4AB2" w:rsidRPr="00225A77" w:rsidRDefault="001D4AB2" w:rsidP="001D4AB2">
            <w:pPr>
              <w:pStyle w:val="Recuodecorpodetexto"/>
              <w:widowControl w:val="0"/>
              <w:tabs>
                <w:tab w:val="left" w:pos="3060"/>
              </w:tabs>
              <w:ind w:firstLine="0"/>
              <w:rPr>
                <w:szCs w:val="24"/>
              </w:rPr>
            </w:pPr>
            <w:r w:rsidRPr="00225A77">
              <w:rPr>
                <w:szCs w:val="24"/>
              </w:rPr>
              <w:t>Secretaria de Meio Ambiente</w:t>
            </w:r>
          </w:p>
        </w:tc>
        <w:tc>
          <w:tcPr>
            <w:tcW w:w="2882" w:type="dxa"/>
          </w:tcPr>
          <w:p w:rsidR="001D4AB2" w:rsidRPr="00225A77" w:rsidRDefault="002B00BD" w:rsidP="001D4AB2">
            <w:pPr>
              <w:pStyle w:val="Recuodecorpodetexto"/>
              <w:widowControl w:val="0"/>
              <w:tabs>
                <w:tab w:val="left" w:pos="3060"/>
              </w:tabs>
              <w:ind w:firstLine="0"/>
              <w:jc w:val="right"/>
              <w:rPr>
                <w:szCs w:val="24"/>
              </w:rPr>
            </w:pPr>
            <w:r w:rsidRPr="00225A77">
              <w:rPr>
                <w:szCs w:val="24"/>
              </w:rPr>
              <w:t>2.368.738,27</w:t>
            </w:r>
          </w:p>
        </w:tc>
      </w:tr>
      <w:tr w:rsidR="001D4AB2" w:rsidRPr="00F87B17" w:rsidTr="001D4AB2">
        <w:tc>
          <w:tcPr>
            <w:tcW w:w="1242" w:type="dxa"/>
          </w:tcPr>
          <w:p w:rsidR="001D4AB2" w:rsidRPr="00225A77" w:rsidRDefault="001D4AB2" w:rsidP="001D4AB2">
            <w:pPr>
              <w:pStyle w:val="Recuodecorpodetexto"/>
              <w:widowControl w:val="0"/>
              <w:tabs>
                <w:tab w:val="left" w:pos="3060"/>
              </w:tabs>
              <w:ind w:firstLine="0"/>
              <w:rPr>
                <w:szCs w:val="24"/>
              </w:rPr>
            </w:pPr>
            <w:r w:rsidRPr="00225A77">
              <w:rPr>
                <w:szCs w:val="24"/>
              </w:rPr>
              <w:t>031450</w:t>
            </w:r>
          </w:p>
        </w:tc>
        <w:tc>
          <w:tcPr>
            <w:tcW w:w="4520" w:type="dxa"/>
          </w:tcPr>
          <w:p w:rsidR="001D4AB2" w:rsidRPr="00225A77" w:rsidRDefault="001D4AB2" w:rsidP="001D4AB2">
            <w:pPr>
              <w:pStyle w:val="Recuodecorpodetexto"/>
              <w:widowControl w:val="0"/>
              <w:tabs>
                <w:tab w:val="left" w:pos="3060"/>
              </w:tabs>
              <w:ind w:firstLine="0"/>
              <w:rPr>
                <w:szCs w:val="24"/>
              </w:rPr>
            </w:pPr>
            <w:r w:rsidRPr="00225A77">
              <w:rPr>
                <w:szCs w:val="24"/>
              </w:rPr>
              <w:t>Fundo do Meio Ambiente</w:t>
            </w:r>
          </w:p>
        </w:tc>
        <w:tc>
          <w:tcPr>
            <w:tcW w:w="2882" w:type="dxa"/>
          </w:tcPr>
          <w:p w:rsidR="001D4AB2" w:rsidRPr="00225A77" w:rsidRDefault="002B00BD" w:rsidP="001D4AB2">
            <w:pPr>
              <w:pStyle w:val="Recuodecorpodetexto"/>
              <w:widowControl w:val="0"/>
              <w:tabs>
                <w:tab w:val="left" w:pos="3060"/>
              </w:tabs>
              <w:ind w:firstLine="0"/>
              <w:jc w:val="right"/>
              <w:rPr>
                <w:szCs w:val="24"/>
              </w:rPr>
            </w:pPr>
            <w:r w:rsidRPr="00225A77">
              <w:rPr>
                <w:szCs w:val="24"/>
              </w:rPr>
              <w:t>870.335,98</w:t>
            </w:r>
          </w:p>
        </w:tc>
      </w:tr>
      <w:tr w:rsidR="001D4AB2" w:rsidRPr="00F87B17" w:rsidTr="001D4AB2">
        <w:tc>
          <w:tcPr>
            <w:tcW w:w="1242" w:type="dxa"/>
          </w:tcPr>
          <w:p w:rsidR="001D4AB2" w:rsidRPr="00225A77" w:rsidRDefault="001D4AB2" w:rsidP="001D4AB2">
            <w:pPr>
              <w:pStyle w:val="Recuodecorpodetexto"/>
              <w:widowControl w:val="0"/>
              <w:tabs>
                <w:tab w:val="left" w:pos="3060"/>
              </w:tabs>
              <w:ind w:firstLine="0"/>
              <w:rPr>
                <w:szCs w:val="24"/>
              </w:rPr>
            </w:pPr>
            <w:r w:rsidRPr="00225A77">
              <w:rPr>
                <w:szCs w:val="24"/>
              </w:rPr>
              <w:t>03888</w:t>
            </w:r>
          </w:p>
        </w:tc>
        <w:tc>
          <w:tcPr>
            <w:tcW w:w="4520" w:type="dxa"/>
          </w:tcPr>
          <w:p w:rsidR="001D4AB2" w:rsidRPr="00225A77" w:rsidRDefault="001D4AB2" w:rsidP="001D4AB2">
            <w:pPr>
              <w:pStyle w:val="Recuodecorpodetexto"/>
              <w:widowControl w:val="0"/>
              <w:tabs>
                <w:tab w:val="left" w:pos="3060"/>
              </w:tabs>
              <w:ind w:firstLine="0"/>
              <w:rPr>
                <w:szCs w:val="24"/>
              </w:rPr>
            </w:pPr>
            <w:r w:rsidRPr="00225A77">
              <w:rPr>
                <w:szCs w:val="24"/>
              </w:rPr>
              <w:t>Encargos Gerais do Município</w:t>
            </w:r>
          </w:p>
        </w:tc>
        <w:tc>
          <w:tcPr>
            <w:tcW w:w="2882" w:type="dxa"/>
          </w:tcPr>
          <w:p w:rsidR="001D4AB2" w:rsidRPr="00225A77" w:rsidRDefault="002B00BD" w:rsidP="00225A77">
            <w:pPr>
              <w:pStyle w:val="Recuodecorpodetexto"/>
              <w:widowControl w:val="0"/>
              <w:tabs>
                <w:tab w:val="center" w:pos="1333"/>
                <w:tab w:val="right" w:pos="2666"/>
                <w:tab w:val="left" w:pos="3060"/>
              </w:tabs>
              <w:ind w:firstLine="0"/>
              <w:jc w:val="right"/>
              <w:rPr>
                <w:szCs w:val="24"/>
              </w:rPr>
            </w:pPr>
            <w:r w:rsidRPr="00225A77">
              <w:rPr>
                <w:szCs w:val="24"/>
              </w:rPr>
              <w:t xml:space="preserve">                         34.947.747,94</w:t>
            </w:r>
          </w:p>
        </w:tc>
      </w:tr>
      <w:tr w:rsidR="001D4AB2" w:rsidRPr="00F87B17" w:rsidTr="0067006E">
        <w:tc>
          <w:tcPr>
            <w:tcW w:w="5762" w:type="dxa"/>
            <w:gridSpan w:val="2"/>
            <w:shd w:val="clear" w:color="auto" w:fill="D9D9D9" w:themeFill="background1" w:themeFillShade="D9"/>
          </w:tcPr>
          <w:p w:rsidR="00225A77" w:rsidRDefault="00225A77" w:rsidP="001D4AB2">
            <w:pPr>
              <w:pStyle w:val="Recuodecorpodetexto"/>
              <w:widowControl w:val="0"/>
              <w:tabs>
                <w:tab w:val="left" w:pos="3060"/>
              </w:tabs>
              <w:ind w:firstLine="0"/>
              <w:rPr>
                <w:b/>
                <w:szCs w:val="24"/>
              </w:rPr>
            </w:pPr>
          </w:p>
          <w:p w:rsidR="001D4AB2" w:rsidRPr="00225A77" w:rsidRDefault="001D4AB2" w:rsidP="00225A77">
            <w:pPr>
              <w:pStyle w:val="Recuodecorpodetexto"/>
              <w:widowControl w:val="0"/>
              <w:tabs>
                <w:tab w:val="left" w:pos="3060"/>
              </w:tabs>
              <w:ind w:firstLine="0"/>
              <w:jc w:val="center"/>
              <w:rPr>
                <w:b/>
                <w:szCs w:val="24"/>
              </w:rPr>
            </w:pPr>
            <w:r w:rsidRPr="00225A77">
              <w:rPr>
                <w:b/>
                <w:szCs w:val="24"/>
              </w:rPr>
              <w:t>Total Geral</w:t>
            </w:r>
          </w:p>
        </w:tc>
        <w:tc>
          <w:tcPr>
            <w:tcW w:w="2882" w:type="dxa"/>
            <w:shd w:val="clear" w:color="auto" w:fill="D9D9D9" w:themeFill="background1" w:themeFillShade="D9"/>
          </w:tcPr>
          <w:p w:rsidR="001D4AB2" w:rsidRPr="00225A77" w:rsidRDefault="002B00BD" w:rsidP="00225A77">
            <w:pPr>
              <w:pStyle w:val="Recuodecorpodetexto"/>
              <w:widowControl w:val="0"/>
              <w:tabs>
                <w:tab w:val="center" w:pos="1333"/>
                <w:tab w:val="right" w:pos="2666"/>
                <w:tab w:val="left" w:pos="3060"/>
              </w:tabs>
              <w:ind w:firstLine="0"/>
              <w:jc w:val="right"/>
              <w:rPr>
                <w:b/>
                <w:szCs w:val="24"/>
              </w:rPr>
            </w:pPr>
            <w:r w:rsidRPr="00225A77">
              <w:rPr>
                <w:b/>
                <w:szCs w:val="24"/>
              </w:rPr>
              <w:t xml:space="preserve">                        530.406.684,06</w:t>
            </w:r>
          </w:p>
        </w:tc>
      </w:tr>
    </w:tbl>
    <w:p w:rsidR="001D4AB2" w:rsidRDefault="001D4AB2" w:rsidP="001D4AB2">
      <w:pPr>
        <w:pStyle w:val="Recuodecorpodetexto"/>
        <w:widowControl w:val="0"/>
        <w:tabs>
          <w:tab w:val="left" w:pos="3060"/>
        </w:tabs>
        <w:ind w:firstLine="0"/>
        <w:rPr>
          <w:rFonts w:ascii="Garamond" w:hAnsi="Garamond"/>
          <w:b/>
          <w:szCs w:val="24"/>
        </w:rPr>
      </w:pPr>
    </w:p>
    <w:p w:rsidR="001D4AB2" w:rsidRDefault="001D4AB2" w:rsidP="001D4AB2">
      <w:pPr>
        <w:pStyle w:val="Recuodecorpodetexto"/>
        <w:widowControl w:val="0"/>
        <w:tabs>
          <w:tab w:val="left" w:pos="3060"/>
        </w:tabs>
        <w:ind w:firstLine="0"/>
        <w:rPr>
          <w:rFonts w:ascii="Garamond" w:hAnsi="Garamond"/>
          <w:b/>
          <w:szCs w:val="24"/>
        </w:rPr>
      </w:pPr>
    </w:p>
    <w:p w:rsidR="001D4AB2" w:rsidRPr="00225A77" w:rsidRDefault="001D4AB2" w:rsidP="001D4AB2">
      <w:pPr>
        <w:pStyle w:val="PargrafodaLista"/>
        <w:numPr>
          <w:ilvl w:val="1"/>
          <w:numId w:val="5"/>
        </w:numPr>
        <w:tabs>
          <w:tab w:val="left" w:pos="3060"/>
        </w:tabs>
        <w:rPr>
          <w:rFonts w:ascii="Times New Roman" w:hAnsi="Times New Roman" w:cs="Times New Roman"/>
          <w:b/>
          <w:bCs/>
          <w:iCs/>
          <w:sz w:val="24"/>
          <w:szCs w:val="24"/>
        </w:rPr>
      </w:pPr>
      <w:r w:rsidRPr="00225A77">
        <w:rPr>
          <w:rFonts w:ascii="Times New Roman" w:hAnsi="Times New Roman" w:cs="Times New Roman"/>
          <w:b/>
          <w:bCs/>
          <w:iCs/>
          <w:sz w:val="24"/>
          <w:szCs w:val="24"/>
        </w:rPr>
        <w:t>DOS EMPENHOS</w:t>
      </w:r>
    </w:p>
    <w:p w:rsidR="001D4AB2" w:rsidRPr="00225A77" w:rsidRDefault="001D4AB2" w:rsidP="001D4AB2">
      <w:pPr>
        <w:tabs>
          <w:tab w:val="left" w:pos="3060"/>
        </w:tabs>
        <w:rPr>
          <w:rFonts w:ascii="Times New Roman" w:hAnsi="Times New Roman" w:cs="Times New Roman"/>
          <w:b/>
          <w:bCs/>
          <w:iCs/>
          <w:szCs w:val="24"/>
        </w:rPr>
      </w:pPr>
    </w:p>
    <w:p w:rsidR="001D4AB2" w:rsidRPr="00225A77" w:rsidRDefault="001D4AB2" w:rsidP="00E42555">
      <w:pPr>
        <w:tabs>
          <w:tab w:val="left" w:pos="3060"/>
        </w:tabs>
        <w:rPr>
          <w:rFonts w:ascii="Times New Roman" w:hAnsi="Times New Roman" w:cs="Times New Roman"/>
          <w:b/>
          <w:szCs w:val="24"/>
          <w:lang w:val="pt-PT"/>
        </w:rPr>
      </w:pPr>
      <w:r w:rsidRPr="00225A77">
        <w:rPr>
          <w:rFonts w:ascii="Times New Roman" w:hAnsi="Times New Roman" w:cs="Times New Roman"/>
          <w:b/>
          <w:szCs w:val="24"/>
          <w:lang w:val="pt-PT"/>
        </w:rPr>
        <w:t>Programa de análise dos processos de pagamento após a liquidação</w:t>
      </w:r>
    </w:p>
    <w:p w:rsidR="001D4AB2" w:rsidRPr="00225A77" w:rsidRDefault="001D4AB2" w:rsidP="00E42555">
      <w:pPr>
        <w:pStyle w:val="Corpodetexto"/>
        <w:tabs>
          <w:tab w:val="left" w:pos="720"/>
        </w:tabs>
        <w:spacing w:line="360" w:lineRule="auto"/>
        <w:jc w:val="both"/>
        <w:rPr>
          <w:rFonts w:ascii="Times New Roman" w:hAnsi="Times New Roman" w:cs="Times New Roman"/>
          <w:color w:val="000000"/>
          <w:sz w:val="24"/>
          <w:szCs w:val="24"/>
          <w:lang w:val="pt-PT"/>
        </w:rPr>
      </w:pPr>
      <w:r w:rsidRPr="00225A77">
        <w:rPr>
          <w:rFonts w:ascii="Times New Roman" w:hAnsi="Times New Roman" w:cs="Times New Roman"/>
          <w:sz w:val="24"/>
          <w:szCs w:val="24"/>
          <w:lang w:val="pt-PT"/>
        </w:rPr>
        <w:t xml:space="preserve">Com a edição da Resolução n.º 1.120 de 21/12/05 do TCM, que no seu Art. 11, XII, obriga a Controladoria a promover o acompanhamento e controle efetivo dos </w:t>
      </w:r>
      <w:r w:rsidRPr="00225A77">
        <w:rPr>
          <w:rFonts w:ascii="Times New Roman" w:hAnsi="Times New Roman" w:cs="Times New Roman"/>
          <w:color w:val="000000"/>
          <w:sz w:val="24"/>
          <w:szCs w:val="24"/>
          <w:lang w:val="pt-PT"/>
        </w:rPr>
        <w:t>processos de pagamento n</w:t>
      </w:r>
      <w:r w:rsidRPr="00225A77">
        <w:rPr>
          <w:rFonts w:ascii="Times New Roman" w:hAnsi="Times New Roman" w:cs="Times New Roman"/>
          <w:bCs/>
          <w:iCs/>
          <w:sz w:val="24"/>
          <w:szCs w:val="24"/>
        </w:rPr>
        <w:t xml:space="preserve">o </w:t>
      </w:r>
      <w:r w:rsidR="00EB21FA" w:rsidRPr="00225A77">
        <w:rPr>
          <w:rFonts w:ascii="Times New Roman" w:hAnsi="Times New Roman" w:cs="Times New Roman"/>
          <w:bCs/>
          <w:iCs/>
          <w:sz w:val="24"/>
          <w:szCs w:val="24"/>
        </w:rPr>
        <w:t xml:space="preserve">exercício de 2019 </w:t>
      </w:r>
      <w:r w:rsidRPr="00225A77">
        <w:rPr>
          <w:rFonts w:ascii="Times New Roman" w:hAnsi="Times New Roman" w:cs="Times New Roman"/>
          <w:b/>
          <w:bCs/>
          <w:iCs/>
          <w:sz w:val="24"/>
          <w:szCs w:val="24"/>
        </w:rPr>
        <w:t>foram 1</w:t>
      </w:r>
      <w:r w:rsidR="00EB21FA" w:rsidRPr="00225A77">
        <w:rPr>
          <w:rFonts w:ascii="Times New Roman" w:hAnsi="Times New Roman" w:cs="Times New Roman"/>
          <w:b/>
          <w:bCs/>
          <w:iCs/>
          <w:sz w:val="24"/>
          <w:szCs w:val="24"/>
        </w:rPr>
        <w:t>3.501</w:t>
      </w:r>
      <w:r w:rsidRPr="00225A77">
        <w:rPr>
          <w:rFonts w:ascii="Times New Roman" w:hAnsi="Times New Roman" w:cs="Times New Roman"/>
          <w:b/>
          <w:bCs/>
          <w:iCs/>
          <w:sz w:val="24"/>
          <w:szCs w:val="24"/>
        </w:rPr>
        <w:t xml:space="preserve"> (</w:t>
      </w:r>
      <w:r w:rsidR="00EB21FA" w:rsidRPr="00225A77">
        <w:rPr>
          <w:rFonts w:ascii="Times New Roman" w:hAnsi="Times New Roman" w:cs="Times New Roman"/>
          <w:b/>
          <w:bCs/>
          <w:iCs/>
          <w:sz w:val="24"/>
          <w:szCs w:val="24"/>
        </w:rPr>
        <w:t>Treze mil e quinhentos e um</w:t>
      </w:r>
      <w:r w:rsidRPr="00225A77">
        <w:rPr>
          <w:rFonts w:ascii="Times New Roman" w:hAnsi="Times New Roman" w:cs="Times New Roman"/>
          <w:b/>
          <w:bCs/>
          <w:iCs/>
          <w:sz w:val="24"/>
          <w:szCs w:val="24"/>
        </w:rPr>
        <w:t xml:space="preserve">)  </w:t>
      </w:r>
      <w:r w:rsidRPr="00225A77">
        <w:rPr>
          <w:rFonts w:ascii="Times New Roman" w:hAnsi="Times New Roman" w:cs="Times New Roman"/>
          <w:bCs/>
          <w:iCs/>
          <w:sz w:val="24"/>
          <w:szCs w:val="24"/>
        </w:rPr>
        <w:t>processos de pagamento orçamentário da Prefeitura e dos Fundos Municipais, em sua totalidade dos processos orçamentários, no entanto, foram ao todo 1088 processos de pagamento entre orçamentário e extra- orçamentário</w:t>
      </w:r>
      <w:r w:rsidRPr="00225A77">
        <w:rPr>
          <w:rFonts w:ascii="Times New Roman" w:hAnsi="Times New Roman" w:cs="Times New Roman"/>
          <w:sz w:val="24"/>
          <w:szCs w:val="24"/>
        </w:rPr>
        <w:t xml:space="preserve">, onde a maioria passou pela análise da Controladoria.  </w:t>
      </w:r>
    </w:p>
    <w:p w:rsidR="001D4AB2" w:rsidRPr="00225A77" w:rsidRDefault="001D4AB2" w:rsidP="001D4AB2">
      <w:pPr>
        <w:pStyle w:val="Recuodecorpodetexto"/>
        <w:tabs>
          <w:tab w:val="left" w:pos="3060"/>
        </w:tabs>
        <w:spacing w:line="360" w:lineRule="auto"/>
        <w:ind w:firstLine="0"/>
        <w:rPr>
          <w:szCs w:val="24"/>
        </w:rPr>
      </w:pPr>
    </w:p>
    <w:p w:rsidR="001D4AB2" w:rsidRPr="00225A77" w:rsidRDefault="001D4AB2" w:rsidP="001D4AB2">
      <w:pPr>
        <w:jc w:val="both"/>
        <w:rPr>
          <w:rFonts w:ascii="Times New Roman" w:hAnsi="Times New Roman" w:cs="Times New Roman"/>
          <w:b/>
          <w:szCs w:val="24"/>
        </w:rPr>
      </w:pPr>
    </w:p>
    <w:p w:rsidR="001D4AB2" w:rsidRPr="00225A77" w:rsidRDefault="001D4AB2" w:rsidP="00B76817">
      <w:pPr>
        <w:pStyle w:val="PargrafodaLista"/>
        <w:numPr>
          <w:ilvl w:val="0"/>
          <w:numId w:val="5"/>
        </w:numPr>
        <w:ind w:left="426" w:hanging="426"/>
        <w:rPr>
          <w:rFonts w:ascii="Times New Roman" w:hAnsi="Times New Roman" w:cs="Times New Roman"/>
          <w:b/>
          <w:sz w:val="24"/>
          <w:szCs w:val="24"/>
        </w:rPr>
      </w:pPr>
      <w:r w:rsidRPr="00225A77">
        <w:rPr>
          <w:rFonts w:ascii="Times New Roman" w:hAnsi="Times New Roman" w:cs="Times New Roman"/>
          <w:b/>
          <w:sz w:val="24"/>
          <w:szCs w:val="24"/>
        </w:rPr>
        <w:t>DA OBSERVÂNCIA AOS LIMITES CONSTITUCIONAIS</w:t>
      </w:r>
    </w:p>
    <w:p w:rsidR="001D4AB2" w:rsidRPr="00225A77" w:rsidRDefault="001D4AB2" w:rsidP="001D4AB2">
      <w:pPr>
        <w:pStyle w:val="PargrafodaLista"/>
        <w:jc w:val="both"/>
        <w:rPr>
          <w:rFonts w:ascii="Times New Roman" w:hAnsi="Times New Roman" w:cs="Times New Roman"/>
          <w:b/>
          <w:sz w:val="24"/>
          <w:szCs w:val="24"/>
        </w:rPr>
      </w:pPr>
    </w:p>
    <w:p w:rsidR="001D4AB2" w:rsidRPr="00225A77" w:rsidRDefault="001D4AB2" w:rsidP="001D4AB2">
      <w:pPr>
        <w:tabs>
          <w:tab w:val="left" w:pos="3060"/>
        </w:tabs>
        <w:jc w:val="both"/>
        <w:rPr>
          <w:rFonts w:ascii="Times New Roman" w:hAnsi="Times New Roman" w:cs="Times New Roman"/>
          <w:b/>
          <w:szCs w:val="24"/>
        </w:rPr>
      </w:pPr>
      <w:r w:rsidRPr="00225A77">
        <w:rPr>
          <w:rFonts w:ascii="Times New Roman" w:hAnsi="Times New Roman" w:cs="Times New Roman"/>
          <w:b/>
          <w:szCs w:val="24"/>
        </w:rPr>
        <w:t>14.1 Do cumprimento do art. 212 da Constituição Federal</w:t>
      </w:r>
    </w:p>
    <w:p w:rsidR="001D4AB2" w:rsidRPr="00225A77" w:rsidRDefault="001D4AB2" w:rsidP="001D4AB2">
      <w:pPr>
        <w:tabs>
          <w:tab w:val="left" w:pos="3060"/>
        </w:tabs>
        <w:spacing w:line="360" w:lineRule="auto"/>
        <w:contextualSpacing/>
        <w:jc w:val="both"/>
        <w:rPr>
          <w:rFonts w:ascii="Times New Roman" w:hAnsi="Times New Roman" w:cs="Times New Roman"/>
          <w:szCs w:val="24"/>
        </w:rPr>
      </w:pPr>
      <w:r w:rsidRPr="00225A77">
        <w:rPr>
          <w:rFonts w:ascii="Times New Roman" w:hAnsi="Times New Roman" w:cs="Times New Roman"/>
          <w:szCs w:val="24"/>
        </w:rPr>
        <w:t xml:space="preserve">Determinado pela Constituição Federal, no artigo epigrafado, a aplicação anual, pelos municípios, de mínimo de 25% (vinte e cinco por cento) da receita de impostos, incluídas as transferências constitucionais, na manutenção e desenvolvimento do ensino. </w:t>
      </w:r>
    </w:p>
    <w:p w:rsidR="001D4AB2" w:rsidRPr="00225A77" w:rsidRDefault="001D4AB2" w:rsidP="001D4AB2">
      <w:pPr>
        <w:tabs>
          <w:tab w:val="left" w:pos="720"/>
        </w:tabs>
        <w:spacing w:line="360" w:lineRule="auto"/>
        <w:contextualSpacing/>
        <w:jc w:val="both"/>
        <w:rPr>
          <w:rFonts w:ascii="Times New Roman" w:hAnsi="Times New Roman" w:cs="Times New Roman"/>
          <w:szCs w:val="24"/>
        </w:rPr>
      </w:pPr>
      <w:r w:rsidRPr="00225A77">
        <w:rPr>
          <w:rFonts w:ascii="Times New Roman" w:hAnsi="Times New Roman" w:cs="Times New Roman"/>
          <w:szCs w:val="24"/>
        </w:rPr>
        <w:t xml:space="preserve">No </w:t>
      </w:r>
      <w:r w:rsidR="009E1FAC" w:rsidRPr="00225A77">
        <w:rPr>
          <w:rFonts w:ascii="Times New Roman" w:hAnsi="Times New Roman" w:cs="Times New Roman"/>
          <w:szCs w:val="24"/>
        </w:rPr>
        <w:t xml:space="preserve">exercício de 2019 </w:t>
      </w:r>
      <w:r w:rsidRPr="00225A77">
        <w:rPr>
          <w:rFonts w:ascii="Times New Roman" w:hAnsi="Times New Roman" w:cs="Times New Roman"/>
          <w:b/>
          <w:szCs w:val="24"/>
        </w:rPr>
        <w:t>f</w:t>
      </w:r>
      <w:r w:rsidRPr="00225A77">
        <w:rPr>
          <w:rFonts w:ascii="Times New Roman" w:hAnsi="Times New Roman" w:cs="Times New Roman"/>
          <w:szCs w:val="24"/>
        </w:rPr>
        <w:t xml:space="preserve">oi aplicado o percentual de </w:t>
      </w:r>
      <w:r w:rsidR="009E1FAC" w:rsidRPr="00225A77">
        <w:rPr>
          <w:rFonts w:ascii="Times New Roman" w:hAnsi="Times New Roman" w:cs="Times New Roman"/>
          <w:szCs w:val="24"/>
        </w:rPr>
        <w:t>25,97</w:t>
      </w:r>
      <w:r w:rsidRPr="00225A77">
        <w:rPr>
          <w:rFonts w:ascii="Times New Roman" w:hAnsi="Times New Roman" w:cs="Times New Roman"/>
          <w:b/>
          <w:szCs w:val="24"/>
        </w:rPr>
        <w:t xml:space="preserve">%, superávit de R$ </w:t>
      </w:r>
      <w:r w:rsidR="009E1FAC" w:rsidRPr="00225A77">
        <w:rPr>
          <w:rFonts w:ascii="Times New Roman" w:hAnsi="Times New Roman" w:cs="Times New Roman"/>
          <w:b/>
          <w:szCs w:val="24"/>
        </w:rPr>
        <w:t>4.565.856,49</w:t>
      </w:r>
      <w:r w:rsidRPr="00225A77">
        <w:rPr>
          <w:rFonts w:ascii="Times New Roman" w:hAnsi="Times New Roman" w:cs="Times New Roman"/>
          <w:szCs w:val="24"/>
        </w:rPr>
        <w:t>.</w:t>
      </w:r>
    </w:p>
    <w:p w:rsidR="001D4AB2" w:rsidRPr="00225A77" w:rsidRDefault="001D4AB2" w:rsidP="001D4AB2">
      <w:pPr>
        <w:tabs>
          <w:tab w:val="left" w:pos="720"/>
        </w:tabs>
        <w:spacing w:line="360" w:lineRule="auto"/>
        <w:contextualSpacing/>
        <w:jc w:val="both"/>
        <w:rPr>
          <w:rFonts w:ascii="Times New Roman" w:hAnsi="Times New Roman" w:cs="Times New Roman"/>
          <w:szCs w:val="24"/>
        </w:rPr>
      </w:pPr>
    </w:p>
    <w:p w:rsidR="009E1FAC" w:rsidRDefault="003A3101" w:rsidP="0083135A">
      <w:pPr>
        <w:tabs>
          <w:tab w:val="left" w:pos="720"/>
        </w:tabs>
        <w:spacing w:line="360" w:lineRule="auto"/>
        <w:contextualSpacing/>
        <w:jc w:val="both"/>
        <w:rPr>
          <w:rFonts w:ascii="Garamond" w:hAnsi="Garamond"/>
          <w:szCs w:val="24"/>
        </w:rPr>
      </w:pPr>
      <w:r>
        <w:rPr>
          <w:rFonts w:ascii="Garamond" w:hAnsi="Garamond"/>
          <w:noProof/>
          <w:szCs w:val="24"/>
          <w:lang w:eastAsia="pt-BR"/>
        </w:rPr>
        <w:drawing>
          <wp:inline distT="0" distB="0" distL="0" distR="0">
            <wp:extent cx="6120765" cy="2729230"/>
            <wp:effectExtent l="19050" t="0" r="0" b="0"/>
            <wp:docPr id="8" name="Imagem 7" descr="gráfico INDICE EDUCAÇÃO BARREIRAS 2019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 INDICE EDUCAÇÃO BARREIRAS 2019 (2)-1.jpg"/>
                    <pic:cNvPicPr/>
                  </pic:nvPicPr>
                  <pic:blipFill>
                    <a:blip r:embed="rId14" cstate="print"/>
                    <a:stretch>
                      <a:fillRect/>
                    </a:stretch>
                  </pic:blipFill>
                  <pic:spPr>
                    <a:xfrm>
                      <a:off x="0" y="0"/>
                      <a:ext cx="6120765" cy="2729230"/>
                    </a:xfrm>
                    <a:prstGeom prst="rect">
                      <a:avLst/>
                    </a:prstGeom>
                  </pic:spPr>
                </pic:pic>
              </a:graphicData>
            </a:graphic>
          </wp:inline>
        </w:drawing>
      </w:r>
    </w:p>
    <w:p w:rsidR="001D4AB2" w:rsidRPr="00EB63DE" w:rsidRDefault="001D4AB2" w:rsidP="001D4AB2">
      <w:pPr>
        <w:tabs>
          <w:tab w:val="left" w:pos="720"/>
        </w:tabs>
        <w:spacing w:line="360" w:lineRule="auto"/>
        <w:contextualSpacing/>
        <w:jc w:val="both"/>
        <w:rPr>
          <w:rFonts w:ascii="Garamond" w:hAnsi="Garamond"/>
          <w:sz w:val="8"/>
          <w:szCs w:val="24"/>
        </w:rPr>
      </w:pPr>
    </w:p>
    <w:p w:rsidR="001D4AB2" w:rsidRPr="00225A77" w:rsidRDefault="001D4AB2" w:rsidP="001D4AB2">
      <w:pPr>
        <w:tabs>
          <w:tab w:val="left" w:pos="3060"/>
        </w:tabs>
        <w:jc w:val="both"/>
        <w:rPr>
          <w:rFonts w:ascii="Times New Roman" w:hAnsi="Times New Roman" w:cs="Times New Roman"/>
          <w:b/>
          <w:szCs w:val="24"/>
        </w:rPr>
      </w:pPr>
      <w:r w:rsidRPr="00225A77">
        <w:rPr>
          <w:rFonts w:ascii="Times New Roman" w:hAnsi="Times New Roman" w:cs="Times New Roman"/>
          <w:b/>
          <w:szCs w:val="24"/>
        </w:rPr>
        <w:t>14.1.1 Da aplicação no FUNDEB</w:t>
      </w:r>
    </w:p>
    <w:p w:rsidR="001D4AB2" w:rsidRPr="00225A77" w:rsidRDefault="001D4AB2" w:rsidP="001D4AB2">
      <w:pPr>
        <w:tabs>
          <w:tab w:val="left" w:pos="3060"/>
        </w:tabs>
        <w:spacing w:line="360" w:lineRule="auto"/>
        <w:jc w:val="both"/>
        <w:rPr>
          <w:rFonts w:ascii="Times New Roman" w:hAnsi="Times New Roman" w:cs="Times New Roman"/>
          <w:szCs w:val="24"/>
        </w:rPr>
      </w:pPr>
      <w:r w:rsidRPr="00225A77">
        <w:rPr>
          <w:rFonts w:ascii="Times New Roman" w:hAnsi="Times New Roman" w:cs="Times New Roman"/>
          <w:szCs w:val="24"/>
        </w:rPr>
        <w:t>Instituído a partir da Lei Federal nº 9.424/96 com o objeto de qualificar o respectivo nível de ensino, o Fundo Nacional de Educação Básica – FUNDEB deve ter 60% (sessenta por cento) dos respectivos recursos aplicados na remuneração de profissionais do Ensino Fundamental e do Ensino Infantil.</w:t>
      </w:r>
    </w:p>
    <w:p w:rsidR="001D4AB2" w:rsidRPr="00225A77" w:rsidRDefault="001D4AB2" w:rsidP="001D4AB2">
      <w:pPr>
        <w:tabs>
          <w:tab w:val="left" w:pos="3060"/>
        </w:tabs>
        <w:spacing w:line="360" w:lineRule="auto"/>
        <w:jc w:val="both"/>
        <w:rPr>
          <w:rFonts w:ascii="Times New Roman" w:hAnsi="Times New Roman" w:cs="Times New Roman"/>
          <w:b/>
          <w:szCs w:val="24"/>
        </w:rPr>
      </w:pPr>
      <w:r w:rsidRPr="00225A77">
        <w:rPr>
          <w:rFonts w:ascii="Times New Roman" w:hAnsi="Times New Roman" w:cs="Times New Roman"/>
          <w:b/>
          <w:szCs w:val="24"/>
        </w:rPr>
        <w:t>Os cálculos contábeis no</w:t>
      </w:r>
      <w:r w:rsidR="0083135A" w:rsidRPr="00225A77">
        <w:rPr>
          <w:rFonts w:ascii="Times New Roman" w:hAnsi="Times New Roman" w:cs="Times New Roman"/>
          <w:b/>
          <w:szCs w:val="24"/>
        </w:rPr>
        <w:t xml:space="preserve"> exercício</w:t>
      </w:r>
      <w:r w:rsidRPr="00225A77">
        <w:rPr>
          <w:rFonts w:ascii="Times New Roman" w:hAnsi="Times New Roman" w:cs="Times New Roman"/>
          <w:b/>
          <w:szCs w:val="24"/>
        </w:rPr>
        <w:t xml:space="preserve"> de </w:t>
      </w:r>
      <w:r w:rsidR="0083135A" w:rsidRPr="00225A77">
        <w:rPr>
          <w:rFonts w:ascii="Times New Roman" w:hAnsi="Times New Roman" w:cs="Times New Roman"/>
          <w:b/>
          <w:szCs w:val="24"/>
        </w:rPr>
        <w:t>2019</w:t>
      </w:r>
      <w:r w:rsidRPr="00225A77">
        <w:rPr>
          <w:rFonts w:ascii="Times New Roman" w:hAnsi="Times New Roman" w:cs="Times New Roman"/>
          <w:b/>
          <w:szCs w:val="24"/>
        </w:rPr>
        <w:t xml:space="preserve"> apontam o índice com 80,19%, ocorrendo um superávit de R$ 17.717.381,02.</w:t>
      </w:r>
    </w:p>
    <w:p w:rsidR="00C8559B" w:rsidRDefault="00C8559B" w:rsidP="001D4AB2">
      <w:pPr>
        <w:tabs>
          <w:tab w:val="left" w:pos="3060"/>
        </w:tabs>
        <w:spacing w:line="360" w:lineRule="auto"/>
        <w:jc w:val="both"/>
        <w:rPr>
          <w:rFonts w:ascii="Garamond" w:hAnsi="Garamond"/>
          <w:b/>
          <w:szCs w:val="24"/>
        </w:rPr>
      </w:pPr>
    </w:p>
    <w:p w:rsidR="00C8559B" w:rsidRDefault="00C8559B" w:rsidP="001D4AB2">
      <w:pPr>
        <w:tabs>
          <w:tab w:val="left" w:pos="3060"/>
        </w:tabs>
        <w:spacing w:line="360" w:lineRule="auto"/>
        <w:jc w:val="both"/>
        <w:rPr>
          <w:rFonts w:ascii="Garamond" w:hAnsi="Garamond"/>
          <w:b/>
          <w:szCs w:val="24"/>
        </w:rPr>
      </w:pPr>
      <w:r>
        <w:rPr>
          <w:rFonts w:ascii="Garamond" w:hAnsi="Garamond"/>
          <w:b/>
          <w:noProof/>
          <w:szCs w:val="24"/>
          <w:lang w:eastAsia="pt-BR"/>
        </w:rPr>
        <w:drawing>
          <wp:inline distT="0" distB="0" distL="0" distR="0">
            <wp:extent cx="6120765" cy="2884805"/>
            <wp:effectExtent l="19050" t="0" r="0" b="0"/>
            <wp:docPr id="6" name="Imagem 5" descr="GRÁFICO INDICE FUNDEB BARREIRAS 2019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 INDICE FUNDEB BARREIRAS 2019 (1)-1.jpg"/>
                    <pic:cNvPicPr/>
                  </pic:nvPicPr>
                  <pic:blipFill>
                    <a:blip r:embed="rId15" cstate="print"/>
                    <a:stretch>
                      <a:fillRect/>
                    </a:stretch>
                  </pic:blipFill>
                  <pic:spPr>
                    <a:xfrm>
                      <a:off x="0" y="0"/>
                      <a:ext cx="6120765" cy="2884805"/>
                    </a:xfrm>
                    <a:prstGeom prst="rect">
                      <a:avLst/>
                    </a:prstGeom>
                  </pic:spPr>
                </pic:pic>
              </a:graphicData>
            </a:graphic>
          </wp:inline>
        </w:drawing>
      </w:r>
    </w:p>
    <w:p w:rsidR="001D4AB2" w:rsidRPr="00C636F0" w:rsidRDefault="001D4AB2" w:rsidP="001D4AB2">
      <w:pPr>
        <w:tabs>
          <w:tab w:val="left" w:pos="3060"/>
        </w:tabs>
        <w:jc w:val="both"/>
        <w:rPr>
          <w:rFonts w:ascii="Garamond" w:hAnsi="Garamond"/>
          <w:b/>
          <w:sz w:val="2"/>
          <w:szCs w:val="24"/>
        </w:rPr>
      </w:pPr>
    </w:p>
    <w:p w:rsidR="001D4AB2" w:rsidRPr="00225A77" w:rsidRDefault="001D4AB2" w:rsidP="001D4AB2">
      <w:pPr>
        <w:tabs>
          <w:tab w:val="left" w:pos="3060"/>
        </w:tabs>
        <w:jc w:val="both"/>
        <w:rPr>
          <w:rFonts w:ascii="Times New Roman" w:hAnsi="Times New Roman" w:cs="Times New Roman"/>
          <w:b/>
          <w:szCs w:val="24"/>
        </w:rPr>
      </w:pPr>
      <w:r w:rsidRPr="00225A77">
        <w:rPr>
          <w:rFonts w:ascii="Times New Roman" w:hAnsi="Times New Roman" w:cs="Times New Roman"/>
          <w:b/>
          <w:szCs w:val="24"/>
        </w:rPr>
        <w:lastRenderedPageBreak/>
        <w:t>14.1.2 Do cumprimento da EC 29 do art. 77º da Constituição Federal</w:t>
      </w:r>
    </w:p>
    <w:p w:rsidR="001D4AB2" w:rsidRPr="00225A77" w:rsidRDefault="001D4AB2" w:rsidP="001D4AB2">
      <w:pPr>
        <w:tabs>
          <w:tab w:val="left" w:pos="720"/>
        </w:tabs>
        <w:jc w:val="both"/>
        <w:rPr>
          <w:rFonts w:ascii="Times New Roman" w:hAnsi="Times New Roman" w:cs="Times New Roman"/>
          <w:sz w:val="4"/>
          <w:szCs w:val="24"/>
        </w:rPr>
      </w:pPr>
    </w:p>
    <w:p w:rsidR="001D4AB2" w:rsidRPr="00225A77" w:rsidRDefault="001D4AB2" w:rsidP="001D4AB2">
      <w:pPr>
        <w:tabs>
          <w:tab w:val="left" w:pos="720"/>
        </w:tabs>
        <w:spacing w:line="360" w:lineRule="auto"/>
        <w:jc w:val="both"/>
        <w:rPr>
          <w:rFonts w:ascii="Times New Roman" w:hAnsi="Times New Roman" w:cs="Times New Roman"/>
          <w:szCs w:val="24"/>
        </w:rPr>
      </w:pPr>
      <w:r w:rsidRPr="00225A77">
        <w:rPr>
          <w:rFonts w:ascii="Times New Roman" w:hAnsi="Times New Roman" w:cs="Times New Roman"/>
          <w:szCs w:val="24"/>
        </w:rPr>
        <w:t>Promulgada em 13/09/2000, a Emenda Constitucional 29 acrescentou o art. 77º ao Ato das Disposições Constitucionais Transitórias. O respectivo inciso III instituiu a obrigatoriedade da aplicação, pelos municípios, do percentual de 15% (quinze por cento) dos recursos enumerados nos artigos 156,158 e 159 da CRFB em ações e serviços públicos de saúde.</w:t>
      </w:r>
    </w:p>
    <w:p w:rsidR="001D4AB2" w:rsidRPr="00225A77" w:rsidRDefault="001D4AB2" w:rsidP="001D4AB2">
      <w:pPr>
        <w:tabs>
          <w:tab w:val="left" w:pos="3060"/>
        </w:tabs>
        <w:spacing w:line="360" w:lineRule="auto"/>
        <w:jc w:val="both"/>
        <w:rPr>
          <w:rFonts w:ascii="Times New Roman" w:hAnsi="Times New Roman" w:cs="Times New Roman"/>
          <w:b/>
          <w:szCs w:val="24"/>
        </w:rPr>
      </w:pPr>
      <w:r w:rsidRPr="00225A77">
        <w:rPr>
          <w:rFonts w:ascii="Times New Roman" w:hAnsi="Times New Roman" w:cs="Times New Roman"/>
          <w:b/>
          <w:szCs w:val="24"/>
        </w:rPr>
        <w:t xml:space="preserve">No </w:t>
      </w:r>
      <w:r w:rsidR="003A3101" w:rsidRPr="00225A77">
        <w:rPr>
          <w:rFonts w:ascii="Times New Roman" w:hAnsi="Times New Roman" w:cs="Times New Roman"/>
          <w:b/>
          <w:szCs w:val="24"/>
        </w:rPr>
        <w:t>exercício de 2019</w:t>
      </w:r>
      <w:r w:rsidRPr="00225A77">
        <w:rPr>
          <w:rFonts w:ascii="Times New Roman" w:hAnsi="Times New Roman" w:cs="Times New Roman"/>
          <w:b/>
          <w:szCs w:val="24"/>
        </w:rPr>
        <w:t xml:space="preserve"> o município aplicou o percentual de </w:t>
      </w:r>
      <w:r w:rsidR="003A3101" w:rsidRPr="00225A77">
        <w:rPr>
          <w:rFonts w:ascii="Times New Roman" w:hAnsi="Times New Roman" w:cs="Times New Roman"/>
          <w:b/>
          <w:szCs w:val="24"/>
        </w:rPr>
        <w:t>18,88</w:t>
      </w:r>
      <w:r w:rsidRPr="00225A77">
        <w:rPr>
          <w:rFonts w:ascii="Times New Roman" w:hAnsi="Times New Roman" w:cs="Times New Roman"/>
          <w:b/>
          <w:szCs w:val="24"/>
        </w:rPr>
        <w:t xml:space="preserve">%, apresentando um superávit  de aplicação de R$ </w:t>
      </w:r>
      <w:r w:rsidR="003A3101" w:rsidRPr="00225A77">
        <w:rPr>
          <w:rFonts w:ascii="Times New Roman" w:hAnsi="Times New Roman" w:cs="Times New Roman"/>
          <w:b/>
          <w:szCs w:val="24"/>
        </w:rPr>
        <w:t>10.294.401,84</w:t>
      </w:r>
      <w:r w:rsidRPr="00225A77">
        <w:rPr>
          <w:rFonts w:ascii="Times New Roman" w:hAnsi="Times New Roman" w:cs="Times New Roman"/>
          <w:b/>
          <w:szCs w:val="24"/>
        </w:rPr>
        <w:t>.</w:t>
      </w:r>
    </w:p>
    <w:p w:rsidR="003A3101" w:rsidRDefault="003A3101" w:rsidP="001D4AB2">
      <w:pPr>
        <w:tabs>
          <w:tab w:val="left" w:pos="3060"/>
        </w:tabs>
        <w:spacing w:line="360" w:lineRule="auto"/>
        <w:jc w:val="both"/>
        <w:rPr>
          <w:rFonts w:ascii="Garamond" w:hAnsi="Garamond"/>
          <w:b/>
          <w:szCs w:val="24"/>
        </w:rPr>
      </w:pPr>
      <w:r>
        <w:rPr>
          <w:rFonts w:ascii="Garamond" w:hAnsi="Garamond"/>
          <w:b/>
          <w:noProof/>
          <w:szCs w:val="24"/>
          <w:lang w:eastAsia="pt-BR"/>
        </w:rPr>
        <w:drawing>
          <wp:inline distT="0" distB="0" distL="0" distR="0">
            <wp:extent cx="6120765" cy="2718435"/>
            <wp:effectExtent l="19050" t="0" r="0" b="0"/>
            <wp:docPr id="7" name="Imagem 6" descr="gráfico INDICE SAUDE BARREIRAS 2019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 INDICE SAUDE BARREIRAS 2019 (1)-1.jpg"/>
                    <pic:cNvPicPr/>
                  </pic:nvPicPr>
                  <pic:blipFill>
                    <a:blip r:embed="rId16" cstate="print"/>
                    <a:stretch>
                      <a:fillRect/>
                    </a:stretch>
                  </pic:blipFill>
                  <pic:spPr>
                    <a:xfrm>
                      <a:off x="0" y="0"/>
                      <a:ext cx="6120765" cy="2718435"/>
                    </a:xfrm>
                    <a:prstGeom prst="rect">
                      <a:avLst/>
                    </a:prstGeom>
                  </pic:spPr>
                </pic:pic>
              </a:graphicData>
            </a:graphic>
          </wp:inline>
        </w:drawing>
      </w:r>
    </w:p>
    <w:p w:rsidR="003A3101" w:rsidRDefault="003A3101" w:rsidP="001D4AB2">
      <w:pPr>
        <w:tabs>
          <w:tab w:val="left" w:pos="3060"/>
        </w:tabs>
        <w:spacing w:line="360" w:lineRule="auto"/>
        <w:jc w:val="both"/>
        <w:rPr>
          <w:rFonts w:ascii="Garamond" w:hAnsi="Garamond"/>
          <w:b/>
          <w:szCs w:val="24"/>
        </w:rPr>
      </w:pPr>
    </w:p>
    <w:p w:rsidR="001D4AB2" w:rsidRDefault="001D4AB2" w:rsidP="001D4AB2">
      <w:pPr>
        <w:tabs>
          <w:tab w:val="left" w:pos="3060"/>
        </w:tabs>
        <w:jc w:val="both"/>
        <w:rPr>
          <w:rFonts w:ascii="Garamond" w:hAnsi="Garamond"/>
          <w:b/>
          <w:szCs w:val="24"/>
        </w:rPr>
      </w:pPr>
    </w:p>
    <w:p w:rsidR="001D4AB2" w:rsidRPr="00225A77" w:rsidRDefault="001D4AB2" w:rsidP="001D4AB2">
      <w:pPr>
        <w:tabs>
          <w:tab w:val="left" w:pos="3060"/>
        </w:tabs>
        <w:jc w:val="both"/>
        <w:rPr>
          <w:rFonts w:ascii="Times New Roman" w:hAnsi="Times New Roman" w:cs="Times New Roman"/>
          <w:b/>
          <w:szCs w:val="24"/>
        </w:rPr>
      </w:pPr>
      <w:r w:rsidRPr="00225A77">
        <w:rPr>
          <w:rFonts w:ascii="Times New Roman" w:hAnsi="Times New Roman" w:cs="Times New Roman"/>
          <w:b/>
          <w:szCs w:val="24"/>
        </w:rPr>
        <w:t>15.  DA LEI DE RESPONSABILIDADE FISCAL</w:t>
      </w:r>
    </w:p>
    <w:p w:rsidR="001D4AB2" w:rsidRPr="00225A77" w:rsidRDefault="001D4AB2" w:rsidP="001D4AB2">
      <w:pPr>
        <w:tabs>
          <w:tab w:val="left" w:pos="3060"/>
        </w:tabs>
        <w:jc w:val="both"/>
        <w:rPr>
          <w:rFonts w:ascii="Times New Roman" w:hAnsi="Times New Roman" w:cs="Times New Roman"/>
          <w:b/>
          <w:sz w:val="12"/>
          <w:szCs w:val="24"/>
        </w:rPr>
      </w:pPr>
    </w:p>
    <w:p w:rsidR="001D4AB2" w:rsidRPr="00225A77" w:rsidRDefault="001D4AB2" w:rsidP="001D4AB2">
      <w:pPr>
        <w:tabs>
          <w:tab w:val="left" w:pos="3060"/>
        </w:tabs>
        <w:jc w:val="both"/>
        <w:rPr>
          <w:rFonts w:ascii="Times New Roman" w:hAnsi="Times New Roman" w:cs="Times New Roman"/>
          <w:b/>
          <w:szCs w:val="24"/>
        </w:rPr>
      </w:pPr>
      <w:r w:rsidRPr="00225A77">
        <w:rPr>
          <w:rFonts w:ascii="Times New Roman" w:hAnsi="Times New Roman" w:cs="Times New Roman"/>
          <w:b/>
          <w:szCs w:val="24"/>
        </w:rPr>
        <w:t>15.1.1 Do Pessoal – limites legais</w:t>
      </w:r>
    </w:p>
    <w:p w:rsidR="001D4AB2" w:rsidRPr="00225A77" w:rsidRDefault="001D4AB2" w:rsidP="001D4AB2">
      <w:pPr>
        <w:tabs>
          <w:tab w:val="left" w:pos="3060"/>
        </w:tabs>
        <w:jc w:val="both"/>
        <w:rPr>
          <w:rFonts w:ascii="Times New Roman" w:hAnsi="Times New Roman" w:cs="Times New Roman"/>
          <w:sz w:val="6"/>
          <w:szCs w:val="24"/>
        </w:rPr>
      </w:pPr>
    </w:p>
    <w:p w:rsidR="001D4AB2" w:rsidRPr="00225A77" w:rsidRDefault="001D4AB2" w:rsidP="001D4AB2">
      <w:pPr>
        <w:tabs>
          <w:tab w:val="left" w:pos="3060"/>
        </w:tabs>
        <w:spacing w:line="360" w:lineRule="auto"/>
        <w:jc w:val="both"/>
        <w:rPr>
          <w:rFonts w:ascii="Times New Roman" w:hAnsi="Times New Roman" w:cs="Times New Roman"/>
          <w:szCs w:val="24"/>
        </w:rPr>
      </w:pPr>
      <w:r w:rsidRPr="00225A77">
        <w:rPr>
          <w:rFonts w:ascii="Times New Roman" w:hAnsi="Times New Roman" w:cs="Times New Roman"/>
          <w:szCs w:val="24"/>
        </w:rPr>
        <w:t xml:space="preserve">A Lei Complementar nº101/00, ao estabelecer mecanismos de acompanhamento da gestão fiscal, instituiu, nos artigos </w:t>
      </w:r>
      <w:smartTag w:uri="urn:schemas-microsoft-com:office:smarttags" w:element="metricconverter">
        <w:smartTagPr>
          <w:attr w:name="ProductID" w:val="18 a"/>
        </w:smartTagPr>
        <w:r w:rsidRPr="00225A77">
          <w:rPr>
            <w:rFonts w:ascii="Times New Roman" w:hAnsi="Times New Roman" w:cs="Times New Roman"/>
            <w:szCs w:val="24"/>
          </w:rPr>
          <w:t>18 a</w:t>
        </w:r>
      </w:smartTag>
      <w:r w:rsidRPr="00225A77">
        <w:rPr>
          <w:rFonts w:ascii="Times New Roman" w:hAnsi="Times New Roman" w:cs="Times New Roman"/>
          <w:szCs w:val="24"/>
        </w:rPr>
        <w:t xml:space="preserve"> 20, definições e limites específicos para as despesas de pessoal. Os artigos </w:t>
      </w:r>
      <w:smartTag w:uri="urn:schemas-microsoft-com:office:smarttags" w:element="metricconverter">
        <w:smartTagPr>
          <w:attr w:name="ProductID" w:val="21 a"/>
        </w:smartTagPr>
        <w:r w:rsidRPr="00225A77">
          <w:rPr>
            <w:rFonts w:ascii="Times New Roman" w:hAnsi="Times New Roman" w:cs="Times New Roman"/>
            <w:szCs w:val="24"/>
          </w:rPr>
          <w:t>21 a</w:t>
        </w:r>
      </w:smartTag>
      <w:r w:rsidRPr="00225A77">
        <w:rPr>
          <w:rFonts w:ascii="Times New Roman" w:hAnsi="Times New Roman" w:cs="Times New Roman"/>
          <w:szCs w:val="24"/>
        </w:rPr>
        <w:t xml:space="preserve"> 23 disciplinam a forma de efetivação dos controles pertinentes. A omissão na execução de medidas para a redução de eventuais excessos impõe a aplicação de multa equivalente a 30% (trinta por cento) dos vencimentos anuais do Gestor, consoante prescrito no artigo 5º da Lei Federal nº 10.028/00, além de penalidades institucionais estabelecidas.</w:t>
      </w:r>
    </w:p>
    <w:p w:rsidR="001D4AB2" w:rsidRPr="00225A77" w:rsidRDefault="001D4AB2" w:rsidP="001D4AB2">
      <w:pPr>
        <w:tabs>
          <w:tab w:val="left" w:pos="3060"/>
        </w:tabs>
        <w:spacing w:line="360" w:lineRule="auto"/>
        <w:jc w:val="both"/>
        <w:rPr>
          <w:rFonts w:ascii="Times New Roman" w:hAnsi="Times New Roman" w:cs="Times New Roman"/>
          <w:b/>
          <w:szCs w:val="24"/>
        </w:rPr>
      </w:pPr>
      <w:r w:rsidRPr="00225A77">
        <w:rPr>
          <w:rFonts w:ascii="Times New Roman" w:hAnsi="Times New Roman" w:cs="Times New Roman"/>
          <w:b/>
          <w:szCs w:val="24"/>
        </w:rPr>
        <w:lastRenderedPageBreak/>
        <w:t>Nos meses de Janeiro a dezembro de 2019, o Município aplicou o percentual de 47,43%.</w:t>
      </w:r>
    </w:p>
    <w:p w:rsidR="001D4AB2" w:rsidRPr="00225A77" w:rsidRDefault="001D4AB2" w:rsidP="001D4AB2">
      <w:pPr>
        <w:tabs>
          <w:tab w:val="left" w:pos="3060"/>
        </w:tabs>
        <w:spacing w:line="360" w:lineRule="auto"/>
        <w:jc w:val="both"/>
        <w:rPr>
          <w:rFonts w:ascii="Times New Roman" w:hAnsi="Times New Roman" w:cs="Times New Roman"/>
          <w:b/>
          <w:szCs w:val="24"/>
        </w:rPr>
      </w:pPr>
      <w:r w:rsidRPr="00225A77">
        <w:rPr>
          <w:rFonts w:ascii="Times New Roman" w:hAnsi="Times New Roman" w:cs="Times New Roman"/>
          <w:b/>
          <w:szCs w:val="24"/>
        </w:rPr>
        <w:t>E o índice de pessoal nos últimos 12 meses apresenta uma aplicação e 50,50 % em gastos com pessoal.</w:t>
      </w:r>
    </w:p>
    <w:p w:rsidR="00A72472" w:rsidRPr="00BA56BA" w:rsidRDefault="00F250D4" w:rsidP="00F250D4">
      <w:pPr>
        <w:tabs>
          <w:tab w:val="left" w:pos="3060"/>
        </w:tabs>
        <w:spacing w:line="360" w:lineRule="auto"/>
        <w:ind w:left="-567"/>
        <w:rPr>
          <w:rFonts w:ascii="Garamond" w:hAnsi="Garamond"/>
          <w:b/>
          <w:szCs w:val="24"/>
        </w:rPr>
      </w:pPr>
      <w:r>
        <w:rPr>
          <w:rFonts w:ascii="Garamond" w:hAnsi="Garamond"/>
          <w:b/>
          <w:noProof/>
          <w:szCs w:val="24"/>
          <w:lang w:eastAsia="pt-BR"/>
        </w:rPr>
        <w:drawing>
          <wp:inline distT="0" distB="0" distL="0" distR="0">
            <wp:extent cx="6343650" cy="2971800"/>
            <wp:effectExtent l="19050" t="0" r="0" b="0"/>
            <wp:docPr id="9" name="Imagem 8" descr="INDICE DE PESSOAL BARREIRAS 2019 (CONFORME INST TCM 03-2018)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CE DE PESSOAL BARREIRAS 2019 (CONFORME INST TCM 03-2018) (1)-1.jpg"/>
                    <pic:cNvPicPr/>
                  </pic:nvPicPr>
                  <pic:blipFill>
                    <a:blip r:embed="rId17" cstate="print"/>
                    <a:stretch>
                      <a:fillRect/>
                    </a:stretch>
                  </pic:blipFill>
                  <pic:spPr>
                    <a:xfrm>
                      <a:off x="0" y="0"/>
                      <a:ext cx="6343650" cy="2971800"/>
                    </a:xfrm>
                    <a:prstGeom prst="rect">
                      <a:avLst/>
                    </a:prstGeom>
                  </pic:spPr>
                </pic:pic>
              </a:graphicData>
            </a:graphic>
          </wp:inline>
        </w:drawing>
      </w:r>
    </w:p>
    <w:p w:rsidR="001D4AB2" w:rsidRDefault="001D4AB2" w:rsidP="001D4AB2">
      <w:pPr>
        <w:pStyle w:val="PargrafodaLista"/>
        <w:jc w:val="both"/>
        <w:rPr>
          <w:rFonts w:ascii="Garamond" w:hAnsi="Garamond"/>
          <w:b/>
          <w:sz w:val="28"/>
          <w:szCs w:val="28"/>
        </w:rPr>
      </w:pPr>
    </w:p>
    <w:p w:rsidR="001D4AB2" w:rsidRPr="00225A77" w:rsidRDefault="001D4AB2" w:rsidP="00225A77">
      <w:pPr>
        <w:pStyle w:val="PargrafodaLista"/>
        <w:ind w:left="0"/>
        <w:jc w:val="both"/>
        <w:rPr>
          <w:rFonts w:ascii="Times New Roman" w:hAnsi="Times New Roman" w:cs="Times New Roman"/>
          <w:b/>
          <w:sz w:val="24"/>
          <w:szCs w:val="24"/>
        </w:rPr>
      </w:pPr>
      <w:r w:rsidRPr="00225A77">
        <w:rPr>
          <w:rFonts w:ascii="Times New Roman" w:hAnsi="Times New Roman" w:cs="Times New Roman"/>
          <w:b/>
          <w:sz w:val="24"/>
          <w:szCs w:val="24"/>
        </w:rPr>
        <w:t>DUODÉCIMO</w:t>
      </w:r>
    </w:p>
    <w:p w:rsidR="001D4AB2" w:rsidRPr="00225A77" w:rsidRDefault="001D4AB2" w:rsidP="00225A77">
      <w:pPr>
        <w:pStyle w:val="PargrafodaLista"/>
        <w:ind w:left="0"/>
        <w:jc w:val="both"/>
        <w:rPr>
          <w:rFonts w:ascii="Times New Roman" w:hAnsi="Times New Roman" w:cs="Times New Roman"/>
          <w:b/>
          <w:sz w:val="24"/>
          <w:szCs w:val="24"/>
        </w:rPr>
      </w:pPr>
    </w:p>
    <w:p w:rsidR="001D4AB2" w:rsidRPr="00225A77" w:rsidRDefault="001D4AB2" w:rsidP="00225A77">
      <w:pPr>
        <w:spacing w:line="360" w:lineRule="auto"/>
        <w:jc w:val="both"/>
        <w:rPr>
          <w:rFonts w:ascii="Times New Roman" w:hAnsi="Times New Roman" w:cs="Times New Roman"/>
          <w:szCs w:val="24"/>
        </w:rPr>
      </w:pPr>
      <w:r w:rsidRPr="00225A77">
        <w:rPr>
          <w:rFonts w:ascii="Times New Roman" w:hAnsi="Times New Roman" w:cs="Times New Roman"/>
          <w:szCs w:val="24"/>
        </w:rPr>
        <w:t>A Emenda Constitucional nº 25, de 14 de fevereiro de 2000, foi promulgada com o objetivo de editar regras e impor limites, que deverão utilizar como parâmetros a receita tributária e as transferências constitucionais.</w:t>
      </w:r>
    </w:p>
    <w:p w:rsidR="001D4AB2" w:rsidRPr="00225A77" w:rsidRDefault="001D4AB2" w:rsidP="00225A77">
      <w:pPr>
        <w:spacing w:line="360" w:lineRule="auto"/>
        <w:jc w:val="both"/>
        <w:rPr>
          <w:rFonts w:ascii="Times New Roman" w:hAnsi="Times New Roman" w:cs="Times New Roman"/>
          <w:szCs w:val="24"/>
        </w:rPr>
      </w:pPr>
      <w:r w:rsidRPr="00225A77">
        <w:rPr>
          <w:rFonts w:ascii="Times New Roman" w:hAnsi="Times New Roman" w:cs="Times New Roman"/>
          <w:szCs w:val="24"/>
        </w:rPr>
        <w:t xml:space="preserve">O repasse deverá ser realizado até o dia 20 de cada mês, nos termos do Art. 168 da Constituição Federal. A Presidência deverá aprovar o quadro de quotas através de Decreto Legislativo, conforme disposto nos </w:t>
      </w:r>
      <w:proofErr w:type="spellStart"/>
      <w:r w:rsidRPr="00225A77">
        <w:rPr>
          <w:rFonts w:ascii="Times New Roman" w:hAnsi="Times New Roman" w:cs="Times New Roman"/>
          <w:szCs w:val="24"/>
        </w:rPr>
        <w:t>Arts</w:t>
      </w:r>
      <w:proofErr w:type="spellEnd"/>
      <w:r w:rsidRPr="00225A77">
        <w:rPr>
          <w:rFonts w:ascii="Times New Roman" w:hAnsi="Times New Roman" w:cs="Times New Roman"/>
          <w:szCs w:val="24"/>
        </w:rPr>
        <w:t>. 47 e 48 da Lei Federal nº 4.320/64, combinados com Art. 8º da Lei Complementar nº 101, de 04 de maio de 2000.</w:t>
      </w:r>
    </w:p>
    <w:p w:rsidR="001D4AB2" w:rsidRPr="00225A77" w:rsidRDefault="001D4AB2" w:rsidP="00225A77">
      <w:pPr>
        <w:spacing w:line="360" w:lineRule="auto"/>
        <w:jc w:val="both"/>
        <w:rPr>
          <w:rFonts w:ascii="Times New Roman" w:hAnsi="Times New Roman" w:cs="Times New Roman"/>
          <w:szCs w:val="24"/>
        </w:rPr>
      </w:pPr>
      <w:r w:rsidRPr="00225A77">
        <w:rPr>
          <w:rFonts w:ascii="Times New Roman" w:hAnsi="Times New Roman" w:cs="Times New Roman"/>
          <w:szCs w:val="24"/>
        </w:rPr>
        <w:t>Estabelecido o instrumento legal de programação de repasse, passamos a análise dos cálculos para os repasses ao Poder Legislativo. Em municípios com população até 100.000 habitantes não ultrapassará a 8% (</w:t>
      </w:r>
      <w:r w:rsidRPr="00225A77">
        <w:rPr>
          <w:rFonts w:ascii="Times New Roman" w:hAnsi="Times New Roman" w:cs="Times New Roman"/>
          <w:i/>
          <w:iCs/>
          <w:szCs w:val="24"/>
        </w:rPr>
        <w:t>oito por cento</w:t>
      </w:r>
      <w:r w:rsidRPr="00225A77">
        <w:rPr>
          <w:rFonts w:ascii="Times New Roman" w:hAnsi="Times New Roman" w:cs="Times New Roman"/>
          <w:szCs w:val="24"/>
        </w:rPr>
        <w:t xml:space="preserve">) do somatório da Receita </w:t>
      </w:r>
    </w:p>
    <w:p w:rsidR="001D4AB2" w:rsidRPr="00225A77" w:rsidRDefault="001D4AB2" w:rsidP="00225A77">
      <w:pPr>
        <w:spacing w:line="360" w:lineRule="auto"/>
        <w:jc w:val="both"/>
        <w:rPr>
          <w:rFonts w:ascii="Times New Roman" w:hAnsi="Times New Roman" w:cs="Times New Roman"/>
          <w:szCs w:val="24"/>
        </w:rPr>
      </w:pPr>
      <w:r w:rsidRPr="00225A77">
        <w:rPr>
          <w:rFonts w:ascii="Times New Roman" w:hAnsi="Times New Roman" w:cs="Times New Roman"/>
          <w:szCs w:val="24"/>
        </w:rPr>
        <w:t xml:space="preserve">Tributária e Transferências Constitucionais previstas no § 5º do Art. 153 e </w:t>
      </w:r>
      <w:proofErr w:type="spellStart"/>
      <w:r w:rsidRPr="00225A77">
        <w:rPr>
          <w:rFonts w:ascii="Times New Roman" w:hAnsi="Times New Roman" w:cs="Times New Roman"/>
          <w:szCs w:val="24"/>
        </w:rPr>
        <w:t>Arts</w:t>
      </w:r>
      <w:proofErr w:type="spellEnd"/>
      <w:r w:rsidRPr="00225A77">
        <w:rPr>
          <w:rFonts w:ascii="Times New Roman" w:hAnsi="Times New Roman" w:cs="Times New Roman"/>
          <w:szCs w:val="24"/>
        </w:rPr>
        <w:t>. 158 e 159 da Constituição Federal.</w:t>
      </w:r>
    </w:p>
    <w:p w:rsidR="001D4AB2" w:rsidRPr="00225A77" w:rsidRDefault="001D4AB2" w:rsidP="00225A77">
      <w:pPr>
        <w:spacing w:line="360" w:lineRule="auto"/>
        <w:jc w:val="both"/>
        <w:rPr>
          <w:rFonts w:ascii="Times New Roman" w:hAnsi="Times New Roman" w:cs="Times New Roman"/>
          <w:color w:val="000000"/>
          <w:szCs w:val="24"/>
        </w:rPr>
      </w:pPr>
      <w:r w:rsidRPr="00225A77">
        <w:rPr>
          <w:rFonts w:ascii="Times New Roman" w:hAnsi="Times New Roman" w:cs="Times New Roman"/>
          <w:szCs w:val="24"/>
        </w:rPr>
        <w:lastRenderedPageBreak/>
        <w:t xml:space="preserve">O Legislador deixou claro no Caput do Art. 29-A da Carta Magna, que a base de cálculo é o somatório da Receita Tributária, que são receitas derivadas dos Impostos, Taxas e </w:t>
      </w:r>
      <w:r w:rsidRPr="00225A77">
        <w:rPr>
          <w:rFonts w:ascii="Times New Roman" w:hAnsi="Times New Roman" w:cs="Times New Roman"/>
          <w:color w:val="000000"/>
          <w:szCs w:val="24"/>
        </w:rPr>
        <w:t>Contribuição de Melhoria.</w:t>
      </w:r>
    </w:p>
    <w:p w:rsidR="001D4AB2" w:rsidRPr="00225A77" w:rsidRDefault="001D4AB2" w:rsidP="00225A77">
      <w:pPr>
        <w:spacing w:line="360" w:lineRule="auto"/>
        <w:jc w:val="both"/>
        <w:rPr>
          <w:rFonts w:ascii="Times New Roman" w:hAnsi="Times New Roman" w:cs="Times New Roman"/>
          <w:szCs w:val="24"/>
        </w:rPr>
      </w:pPr>
      <w:r w:rsidRPr="00225A77">
        <w:rPr>
          <w:rFonts w:ascii="Times New Roman" w:hAnsi="Times New Roman" w:cs="Times New Roman"/>
          <w:color w:val="000000"/>
          <w:szCs w:val="24"/>
        </w:rPr>
        <w:t xml:space="preserve">As dotações orçamentárias das despesas do Poder Legislativo Municipal para 2019 foram incluídas e aprovadas na proposta orçamentária no valor de </w:t>
      </w:r>
      <w:r w:rsidRPr="00225A77">
        <w:rPr>
          <w:rFonts w:ascii="Times New Roman" w:hAnsi="Times New Roman" w:cs="Times New Roman"/>
          <w:b/>
          <w:bCs/>
          <w:color w:val="000000"/>
          <w:szCs w:val="24"/>
        </w:rPr>
        <w:t>R$ 15.274.660,96 (Quinze milhões duzentos e setenta e quatro mil seiscentos e sessenta reais noventa e seis centavos).</w:t>
      </w:r>
    </w:p>
    <w:tbl>
      <w:tblPr>
        <w:tblW w:w="5360" w:type="dxa"/>
        <w:tblInd w:w="1715" w:type="dxa"/>
        <w:tblCellMar>
          <w:left w:w="70" w:type="dxa"/>
          <w:right w:w="70" w:type="dxa"/>
        </w:tblCellMar>
        <w:tblLook w:val="04A0"/>
      </w:tblPr>
      <w:tblGrid>
        <w:gridCol w:w="2674"/>
        <w:gridCol w:w="2686"/>
      </w:tblGrid>
      <w:tr w:rsidR="00C823E9" w:rsidRPr="00C823E9" w:rsidTr="00C823E9">
        <w:trPr>
          <w:trHeight w:val="315"/>
        </w:trPr>
        <w:tc>
          <w:tcPr>
            <w:tcW w:w="5360" w:type="dxa"/>
            <w:gridSpan w:val="2"/>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C823E9" w:rsidRPr="00C823E9" w:rsidRDefault="00C823E9" w:rsidP="00225A77">
            <w:pPr>
              <w:spacing w:after="0" w:line="240" w:lineRule="auto"/>
              <w:jc w:val="center"/>
              <w:rPr>
                <w:rFonts w:ascii="Times New Roman" w:eastAsia="Times New Roman" w:hAnsi="Times New Roman" w:cs="Times New Roman"/>
                <w:b/>
                <w:bCs/>
                <w:color w:val="000000"/>
                <w:szCs w:val="24"/>
                <w:lang w:eastAsia="pt-BR"/>
              </w:rPr>
            </w:pPr>
            <w:r w:rsidRPr="00C823E9">
              <w:rPr>
                <w:rFonts w:ascii="Times New Roman" w:eastAsia="Times New Roman" w:hAnsi="Times New Roman" w:cs="Times New Roman"/>
                <w:b/>
                <w:bCs/>
                <w:color w:val="000000"/>
                <w:szCs w:val="24"/>
                <w:lang w:eastAsia="pt-BR"/>
              </w:rPr>
              <w:t>REPASSES DO DUODÉCIMO - 2019</w:t>
            </w:r>
          </w:p>
        </w:tc>
      </w:tr>
      <w:tr w:rsidR="00C823E9" w:rsidRPr="00C823E9" w:rsidTr="00C823E9">
        <w:trPr>
          <w:trHeight w:val="315"/>
        </w:trPr>
        <w:tc>
          <w:tcPr>
            <w:tcW w:w="2674" w:type="dxa"/>
            <w:tcBorders>
              <w:top w:val="nil"/>
              <w:left w:val="single" w:sz="4" w:space="0" w:color="auto"/>
              <w:bottom w:val="single" w:sz="4" w:space="0" w:color="auto"/>
              <w:right w:val="single" w:sz="4" w:space="0" w:color="auto"/>
            </w:tcBorders>
            <w:shd w:val="clear" w:color="auto" w:fill="auto"/>
            <w:noWrap/>
            <w:vAlign w:val="bottom"/>
            <w:hideMark/>
          </w:tcPr>
          <w:p w:rsidR="00C823E9" w:rsidRPr="00C823E9" w:rsidRDefault="00C823E9" w:rsidP="00225A77">
            <w:pPr>
              <w:spacing w:after="0" w:line="240" w:lineRule="auto"/>
              <w:jc w:val="center"/>
              <w:rPr>
                <w:rFonts w:ascii="Times New Roman" w:eastAsia="Times New Roman" w:hAnsi="Times New Roman" w:cs="Times New Roman"/>
                <w:b/>
                <w:bCs/>
                <w:color w:val="000000"/>
                <w:szCs w:val="24"/>
                <w:lang w:eastAsia="pt-BR"/>
              </w:rPr>
            </w:pPr>
            <w:r w:rsidRPr="00C823E9">
              <w:rPr>
                <w:rFonts w:ascii="Times New Roman" w:eastAsia="Times New Roman" w:hAnsi="Times New Roman" w:cs="Times New Roman"/>
                <w:b/>
                <w:bCs/>
                <w:color w:val="000000"/>
                <w:szCs w:val="24"/>
                <w:lang w:eastAsia="pt-BR"/>
              </w:rPr>
              <w:t>MÊS</w:t>
            </w:r>
          </w:p>
        </w:tc>
        <w:tc>
          <w:tcPr>
            <w:tcW w:w="2686" w:type="dxa"/>
            <w:tcBorders>
              <w:top w:val="nil"/>
              <w:left w:val="nil"/>
              <w:bottom w:val="single" w:sz="4" w:space="0" w:color="auto"/>
              <w:right w:val="single" w:sz="4" w:space="0" w:color="auto"/>
            </w:tcBorders>
            <w:shd w:val="clear" w:color="auto" w:fill="auto"/>
            <w:noWrap/>
            <w:vAlign w:val="bottom"/>
            <w:hideMark/>
          </w:tcPr>
          <w:p w:rsidR="00C823E9" w:rsidRPr="00C823E9" w:rsidRDefault="00C823E9" w:rsidP="00225A77">
            <w:pPr>
              <w:spacing w:after="0" w:line="240" w:lineRule="auto"/>
              <w:jc w:val="center"/>
              <w:rPr>
                <w:rFonts w:ascii="Times New Roman" w:eastAsia="Times New Roman" w:hAnsi="Times New Roman" w:cs="Times New Roman"/>
                <w:b/>
                <w:bCs/>
                <w:color w:val="000000"/>
                <w:szCs w:val="24"/>
                <w:lang w:eastAsia="pt-BR"/>
              </w:rPr>
            </w:pPr>
            <w:r w:rsidRPr="00C823E9">
              <w:rPr>
                <w:rFonts w:ascii="Times New Roman" w:eastAsia="Times New Roman" w:hAnsi="Times New Roman" w:cs="Times New Roman"/>
                <w:b/>
                <w:bCs/>
                <w:color w:val="000000"/>
                <w:szCs w:val="24"/>
                <w:lang w:eastAsia="pt-BR"/>
              </w:rPr>
              <w:t>VALOR (R$)</w:t>
            </w:r>
          </w:p>
        </w:tc>
      </w:tr>
      <w:tr w:rsidR="00C823E9" w:rsidRPr="00C823E9" w:rsidTr="00C823E9">
        <w:trPr>
          <w:trHeight w:val="315"/>
        </w:trPr>
        <w:tc>
          <w:tcPr>
            <w:tcW w:w="2674" w:type="dxa"/>
            <w:tcBorders>
              <w:top w:val="nil"/>
              <w:left w:val="single" w:sz="4" w:space="0" w:color="auto"/>
              <w:bottom w:val="single" w:sz="4" w:space="0" w:color="auto"/>
              <w:right w:val="single" w:sz="4" w:space="0" w:color="auto"/>
            </w:tcBorders>
            <w:shd w:val="clear" w:color="auto" w:fill="auto"/>
            <w:noWrap/>
            <w:vAlign w:val="bottom"/>
            <w:hideMark/>
          </w:tcPr>
          <w:p w:rsidR="00C823E9" w:rsidRPr="00C823E9" w:rsidRDefault="00C823E9" w:rsidP="00225A77">
            <w:pPr>
              <w:spacing w:after="0" w:line="240" w:lineRule="auto"/>
              <w:rPr>
                <w:rFonts w:ascii="Times New Roman" w:eastAsia="Times New Roman" w:hAnsi="Times New Roman" w:cs="Times New Roman"/>
                <w:color w:val="000000"/>
                <w:szCs w:val="24"/>
                <w:lang w:eastAsia="pt-BR"/>
              </w:rPr>
            </w:pPr>
            <w:r w:rsidRPr="00C823E9">
              <w:rPr>
                <w:rFonts w:ascii="Times New Roman" w:eastAsia="Times New Roman" w:hAnsi="Times New Roman" w:cs="Times New Roman"/>
                <w:color w:val="000000"/>
                <w:szCs w:val="24"/>
                <w:lang w:eastAsia="pt-BR"/>
              </w:rPr>
              <w:t>JANEIRO</w:t>
            </w:r>
          </w:p>
        </w:tc>
        <w:tc>
          <w:tcPr>
            <w:tcW w:w="2686" w:type="dxa"/>
            <w:tcBorders>
              <w:top w:val="nil"/>
              <w:left w:val="nil"/>
              <w:bottom w:val="single" w:sz="4" w:space="0" w:color="auto"/>
              <w:right w:val="single" w:sz="4" w:space="0" w:color="auto"/>
            </w:tcBorders>
            <w:shd w:val="clear" w:color="auto" w:fill="auto"/>
            <w:noWrap/>
            <w:vAlign w:val="bottom"/>
            <w:hideMark/>
          </w:tcPr>
          <w:p w:rsidR="00C823E9" w:rsidRPr="00C823E9" w:rsidRDefault="00C823E9" w:rsidP="00225A77">
            <w:pPr>
              <w:spacing w:after="0" w:line="240" w:lineRule="auto"/>
              <w:jc w:val="right"/>
              <w:rPr>
                <w:rFonts w:ascii="Times New Roman" w:eastAsia="Times New Roman" w:hAnsi="Times New Roman" w:cs="Times New Roman"/>
                <w:color w:val="000000"/>
                <w:szCs w:val="24"/>
                <w:lang w:eastAsia="pt-BR"/>
              </w:rPr>
            </w:pPr>
            <w:r w:rsidRPr="00C823E9">
              <w:rPr>
                <w:rFonts w:ascii="Times New Roman" w:eastAsia="Times New Roman" w:hAnsi="Times New Roman" w:cs="Times New Roman"/>
                <w:color w:val="000000"/>
                <w:szCs w:val="24"/>
                <w:lang w:eastAsia="pt-BR"/>
              </w:rPr>
              <w:t>1.124.965,03</w:t>
            </w:r>
          </w:p>
        </w:tc>
      </w:tr>
      <w:tr w:rsidR="00C823E9" w:rsidRPr="00C823E9" w:rsidTr="00C823E9">
        <w:trPr>
          <w:trHeight w:val="315"/>
        </w:trPr>
        <w:tc>
          <w:tcPr>
            <w:tcW w:w="2674" w:type="dxa"/>
            <w:tcBorders>
              <w:top w:val="nil"/>
              <w:left w:val="single" w:sz="4" w:space="0" w:color="auto"/>
              <w:bottom w:val="single" w:sz="4" w:space="0" w:color="auto"/>
              <w:right w:val="single" w:sz="4" w:space="0" w:color="auto"/>
            </w:tcBorders>
            <w:shd w:val="clear" w:color="auto" w:fill="auto"/>
            <w:noWrap/>
            <w:vAlign w:val="bottom"/>
            <w:hideMark/>
          </w:tcPr>
          <w:p w:rsidR="00C823E9" w:rsidRPr="00C823E9" w:rsidRDefault="00C823E9" w:rsidP="00225A77">
            <w:pPr>
              <w:spacing w:after="0" w:line="240" w:lineRule="auto"/>
              <w:rPr>
                <w:rFonts w:ascii="Times New Roman" w:eastAsia="Times New Roman" w:hAnsi="Times New Roman" w:cs="Times New Roman"/>
                <w:color w:val="000000"/>
                <w:szCs w:val="24"/>
                <w:lang w:eastAsia="pt-BR"/>
              </w:rPr>
            </w:pPr>
            <w:r w:rsidRPr="00C823E9">
              <w:rPr>
                <w:rFonts w:ascii="Times New Roman" w:eastAsia="Times New Roman" w:hAnsi="Times New Roman" w:cs="Times New Roman"/>
                <w:color w:val="000000"/>
                <w:szCs w:val="24"/>
                <w:lang w:eastAsia="pt-BR"/>
              </w:rPr>
              <w:t>FEVEREIRO</w:t>
            </w:r>
          </w:p>
        </w:tc>
        <w:tc>
          <w:tcPr>
            <w:tcW w:w="2686" w:type="dxa"/>
            <w:tcBorders>
              <w:top w:val="nil"/>
              <w:left w:val="nil"/>
              <w:bottom w:val="single" w:sz="4" w:space="0" w:color="auto"/>
              <w:right w:val="single" w:sz="4" w:space="0" w:color="auto"/>
            </w:tcBorders>
            <w:shd w:val="clear" w:color="auto" w:fill="auto"/>
            <w:noWrap/>
            <w:vAlign w:val="bottom"/>
            <w:hideMark/>
          </w:tcPr>
          <w:p w:rsidR="00C823E9" w:rsidRPr="00C823E9" w:rsidRDefault="00C823E9" w:rsidP="00225A77">
            <w:pPr>
              <w:spacing w:after="0" w:line="240" w:lineRule="auto"/>
              <w:jc w:val="right"/>
              <w:rPr>
                <w:rFonts w:ascii="Times New Roman" w:eastAsia="Times New Roman" w:hAnsi="Times New Roman" w:cs="Times New Roman"/>
                <w:color w:val="000000"/>
                <w:szCs w:val="24"/>
                <w:lang w:eastAsia="pt-BR"/>
              </w:rPr>
            </w:pPr>
            <w:r w:rsidRPr="00C823E9">
              <w:rPr>
                <w:rFonts w:ascii="Times New Roman" w:eastAsia="Times New Roman" w:hAnsi="Times New Roman" w:cs="Times New Roman"/>
                <w:color w:val="000000"/>
                <w:szCs w:val="24"/>
                <w:lang w:eastAsia="pt-BR"/>
              </w:rPr>
              <w:t>1.124.965,03</w:t>
            </w:r>
          </w:p>
        </w:tc>
      </w:tr>
      <w:tr w:rsidR="00C823E9" w:rsidRPr="00C823E9" w:rsidTr="00C823E9">
        <w:trPr>
          <w:trHeight w:val="315"/>
        </w:trPr>
        <w:tc>
          <w:tcPr>
            <w:tcW w:w="2674" w:type="dxa"/>
            <w:tcBorders>
              <w:top w:val="nil"/>
              <w:left w:val="single" w:sz="4" w:space="0" w:color="auto"/>
              <w:bottom w:val="single" w:sz="4" w:space="0" w:color="auto"/>
              <w:right w:val="single" w:sz="4" w:space="0" w:color="auto"/>
            </w:tcBorders>
            <w:shd w:val="clear" w:color="auto" w:fill="auto"/>
            <w:noWrap/>
            <w:vAlign w:val="bottom"/>
            <w:hideMark/>
          </w:tcPr>
          <w:p w:rsidR="00C823E9" w:rsidRPr="00C823E9" w:rsidRDefault="00C823E9" w:rsidP="00225A77">
            <w:pPr>
              <w:spacing w:after="0" w:line="240" w:lineRule="auto"/>
              <w:rPr>
                <w:rFonts w:ascii="Times New Roman" w:eastAsia="Times New Roman" w:hAnsi="Times New Roman" w:cs="Times New Roman"/>
                <w:color w:val="000000"/>
                <w:szCs w:val="24"/>
                <w:lang w:eastAsia="pt-BR"/>
              </w:rPr>
            </w:pPr>
            <w:r w:rsidRPr="00C823E9">
              <w:rPr>
                <w:rFonts w:ascii="Times New Roman" w:eastAsia="Times New Roman" w:hAnsi="Times New Roman" w:cs="Times New Roman"/>
                <w:color w:val="000000"/>
                <w:szCs w:val="24"/>
                <w:lang w:eastAsia="pt-BR"/>
              </w:rPr>
              <w:t>MARÇO</w:t>
            </w:r>
          </w:p>
        </w:tc>
        <w:tc>
          <w:tcPr>
            <w:tcW w:w="2686" w:type="dxa"/>
            <w:tcBorders>
              <w:top w:val="nil"/>
              <w:left w:val="nil"/>
              <w:bottom w:val="single" w:sz="4" w:space="0" w:color="auto"/>
              <w:right w:val="single" w:sz="4" w:space="0" w:color="auto"/>
            </w:tcBorders>
            <w:shd w:val="clear" w:color="auto" w:fill="auto"/>
            <w:noWrap/>
            <w:vAlign w:val="bottom"/>
            <w:hideMark/>
          </w:tcPr>
          <w:p w:rsidR="00C823E9" w:rsidRPr="00C823E9" w:rsidRDefault="00C823E9" w:rsidP="00225A77">
            <w:pPr>
              <w:spacing w:after="0" w:line="240" w:lineRule="auto"/>
              <w:jc w:val="right"/>
              <w:rPr>
                <w:rFonts w:ascii="Times New Roman" w:eastAsia="Times New Roman" w:hAnsi="Times New Roman" w:cs="Times New Roman"/>
                <w:color w:val="000000"/>
                <w:szCs w:val="24"/>
                <w:lang w:eastAsia="pt-BR"/>
              </w:rPr>
            </w:pPr>
            <w:r w:rsidRPr="00C823E9">
              <w:rPr>
                <w:rFonts w:ascii="Times New Roman" w:eastAsia="Times New Roman" w:hAnsi="Times New Roman" w:cs="Times New Roman"/>
                <w:color w:val="000000"/>
                <w:szCs w:val="24"/>
                <w:lang w:eastAsia="pt-BR"/>
              </w:rPr>
              <w:t>1.272.888,41</w:t>
            </w:r>
          </w:p>
        </w:tc>
      </w:tr>
      <w:tr w:rsidR="00C823E9" w:rsidRPr="00C823E9" w:rsidTr="00C823E9">
        <w:trPr>
          <w:trHeight w:val="315"/>
        </w:trPr>
        <w:tc>
          <w:tcPr>
            <w:tcW w:w="2674" w:type="dxa"/>
            <w:tcBorders>
              <w:top w:val="nil"/>
              <w:left w:val="single" w:sz="4" w:space="0" w:color="auto"/>
              <w:bottom w:val="single" w:sz="4" w:space="0" w:color="auto"/>
              <w:right w:val="single" w:sz="4" w:space="0" w:color="auto"/>
            </w:tcBorders>
            <w:shd w:val="clear" w:color="auto" w:fill="auto"/>
            <w:noWrap/>
            <w:vAlign w:val="bottom"/>
            <w:hideMark/>
          </w:tcPr>
          <w:p w:rsidR="00C823E9" w:rsidRPr="00C823E9" w:rsidRDefault="00C823E9" w:rsidP="00225A77">
            <w:pPr>
              <w:spacing w:after="0" w:line="240" w:lineRule="auto"/>
              <w:rPr>
                <w:rFonts w:ascii="Times New Roman" w:eastAsia="Times New Roman" w:hAnsi="Times New Roman" w:cs="Times New Roman"/>
                <w:color w:val="000000"/>
                <w:szCs w:val="24"/>
                <w:lang w:eastAsia="pt-BR"/>
              </w:rPr>
            </w:pPr>
            <w:r w:rsidRPr="00C823E9">
              <w:rPr>
                <w:rFonts w:ascii="Times New Roman" w:eastAsia="Times New Roman" w:hAnsi="Times New Roman" w:cs="Times New Roman"/>
                <w:color w:val="000000"/>
                <w:szCs w:val="24"/>
                <w:lang w:eastAsia="pt-BR"/>
              </w:rPr>
              <w:t>ABRIL</w:t>
            </w:r>
          </w:p>
        </w:tc>
        <w:tc>
          <w:tcPr>
            <w:tcW w:w="2686" w:type="dxa"/>
            <w:tcBorders>
              <w:top w:val="nil"/>
              <w:left w:val="nil"/>
              <w:bottom w:val="single" w:sz="4" w:space="0" w:color="auto"/>
              <w:right w:val="single" w:sz="4" w:space="0" w:color="auto"/>
            </w:tcBorders>
            <w:shd w:val="clear" w:color="auto" w:fill="auto"/>
            <w:noWrap/>
            <w:vAlign w:val="bottom"/>
            <w:hideMark/>
          </w:tcPr>
          <w:p w:rsidR="00C823E9" w:rsidRPr="00C823E9" w:rsidRDefault="00C823E9" w:rsidP="00225A77">
            <w:pPr>
              <w:spacing w:after="0" w:line="240" w:lineRule="auto"/>
              <w:jc w:val="right"/>
              <w:rPr>
                <w:rFonts w:ascii="Times New Roman" w:eastAsia="Times New Roman" w:hAnsi="Times New Roman" w:cs="Times New Roman"/>
                <w:color w:val="000000"/>
                <w:szCs w:val="24"/>
                <w:lang w:eastAsia="pt-BR"/>
              </w:rPr>
            </w:pPr>
            <w:r w:rsidRPr="00C823E9">
              <w:rPr>
                <w:rFonts w:ascii="Times New Roman" w:eastAsia="Times New Roman" w:hAnsi="Times New Roman" w:cs="Times New Roman"/>
                <w:color w:val="000000"/>
                <w:szCs w:val="24"/>
                <w:lang w:eastAsia="pt-BR"/>
              </w:rPr>
              <w:t>1.272.888,41</w:t>
            </w:r>
          </w:p>
        </w:tc>
      </w:tr>
      <w:tr w:rsidR="00C823E9" w:rsidRPr="00C823E9" w:rsidTr="00C823E9">
        <w:trPr>
          <w:trHeight w:val="315"/>
        </w:trPr>
        <w:tc>
          <w:tcPr>
            <w:tcW w:w="2674" w:type="dxa"/>
            <w:tcBorders>
              <w:top w:val="nil"/>
              <w:left w:val="single" w:sz="4" w:space="0" w:color="auto"/>
              <w:bottom w:val="single" w:sz="4" w:space="0" w:color="auto"/>
              <w:right w:val="single" w:sz="4" w:space="0" w:color="auto"/>
            </w:tcBorders>
            <w:shd w:val="clear" w:color="auto" w:fill="auto"/>
            <w:noWrap/>
            <w:vAlign w:val="bottom"/>
            <w:hideMark/>
          </w:tcPr>
          <w:p w:rsidR="00C823E9" w:rsidRPr="00C823E9" w:rsidRDefault="00C823E9" w:rsidP="00225A77">
            <w:pPr>
              <w:spacing w:after="0" w:line="240" w:lineRule="auto"/>
              <w:rPr>
                <w:rFonts w:ascii="Times New Roman" w:eastAsia="Times New Roman" w:hAnsi="Times New Roman" w:cs="Times New Roman"/>
                <w:color w:val="000000"/>
                <w:szCs w:val="24"/>
                <w:lang w:eastAsia="pt-BR"/>
              </w:rPr>
            </w:pPr>
            <w:r w:rsidRPr="00C823E9">
              <w:rPr>
                <w:rFonts w:ascii="Times New Roman" w:eastAsia="Times New Roman" w:hAnsi="Times New Roman" w:cs="Times New Roman"/>
                <w:color w:val="000000"/>
                <w:szCs w:val="24"/>
                <w:lang w:eastAsia="pt-BR"/>
              </w:rPr>
              <w:t>MAIO</w:t>
            </w:r>
          </w:p>
        </w:tc>
        <w:tc>
          <w:tcPr>
            <w:tcW w:w="2686" w:type="dxa"/>
            <w:tcBorders>
              <w:top w:val="nil"/>
              <w:left w:val="nil"/>
              <w:bottom w:val="single" w:sz="4" w:space="0" w:color="auto"/>
              <w:right w:val="single" w:sz="4" w:space="0" w:color="auto"/>
            </w:tcBorders>
            <w:shd w:val="clear" w:color="auto" w:fill="auto"/>
            <w:noWrap/>
            <w:vAlign w:val="bottom"/>
            <w:hideMark/>
          </w:tcPr>
          <w:p w:rsidR="00C823E9" w:rsidRPr="00C823E9" w:rsidRDefault="00C823E9" w:rsidP="00225A77">
            <w:pPr>
              <w:spacing w:after="0" w:line="240" w:lineRule="auto"/>
              <w:jc w:val="right"/>
              <w:rPr>
                <w:rFonts w:ascii="Times New Roman" w:eastAsia="Times New Roman" w:hAnsi="Times New Roman" w:cs="Times New Roman"/>
                <w:color w:val="000000"/>
                <w:szCs w:val="24"/>
                <w:lang w:eastAsia="pt-BR"/>
              </w:rPr>
            </w:pPr>
            <w:r w:rsidRPr="00C823E9">
              <w:rPr>
                <w:rFonts w:ascii="Times New Roman" w:eastAsia="Times New Roman" w:hAnsi="Times New Roman" w:cs="Times New Roman"/>
                <w:color w:val="000000"/>
                <w:szCs w:val="24"/>
                <w:lang w:eastAsia="pt-BR"/>
              </w:rPr>
              <w:t>1.272.888,41</w:t>
            </w:r>
          </w:p>
        </w:tc>
      </w:tr>
      <w:tr w:rsidR="00C823E9" w:rsidRPr="00C823E9" w:rsidTr="00C823E9">
        <w:trPr>
          <w:trHeight w:val="315"/>
        </w:trPr>
        <w:tc>
          <w:tcPr>
            <w:tcW w:w="2674" w:type="dxa"/>
            <w:tcBorders>
              <w:top w:val="nil"/>
              <w:left w:val="single" w:sz="4" w:space="0" w:color="auto"/>
              <w:bottom w:val="single" w:sz="4" w:space="0" w:color="auto"/>
              <w:right w:val="single" w:sz="4" w:space="0" w:color="auto"/>
            </w:tcBorders>
            <w:shd w:val="clear" w:color="auto" w:fill="auto"/>
            <w:noWrap/>
            <w:vAlign w:val="bottom"/>
            <w:hideMark/>
          </w:tcPr>
          <w:p w:rsidR="00C823E9" w:rsidRPr="00C823E9" w:rsidRDefault="00C823E9" w:rsidP="00225A77">
            <w:pPr>
              <w:spacing w:after="0" w:line="240" w:lineRule="auto"/>
              <w:rPr>
                <w:rFonts w:ascii="Times New Roman" w:eastAsia="Times New Roman" w:hAnsi="Times New Roman" w:cs="Times New Roman"/>
                <w:color w:val="000000"/>
                <w:szCs w:val="24"/>
                <w:lang w:eastAsia="pt-BR"/>
              </w:rPr>
            </w:pPr>
            <w:r w:rsidRPr="00C823E9">
              <w:rPr>
                <w:rFonts w:ascii="Times New Roman" w:eastAsia="Times New Roman" w:hAnsi="Times New Roman" w:cs="Times New Roman"/>
                <w:color w:val="000000"/>
                <w:szCs w:val="24"/>
                <w:lang w:eastAsia="pt-BR"/>
              </w:rPr>
              <w:t>JUNHO</w:t>
            </w:r>
          </w:p>
        </w:tc>
        <w:tc>
          <w:tcPr>
            <w:tcW w:w="2686" w:type="dxa"/>
            <w:tcBorders>
              <w:top w:val="nil"/>
              <w:left w:val="nil"/>
              <w:bottom w:val="single" w:sz="4" w:space="0" w:color="auto"/>
              <w:right w:val="single" w:sz="4" w:space="0" w:color="auto"/>
            </w:tcBorders>
            <w:shd w:val="clear" w:color="auto" w:fill="auto"/>
            <w:noWrap/>
            <w:vAlign w:val="bottom"/>
            <w:hideMark/>
          </w:tcPr>
          <w:p w:rsidR="00C823E9" w:rsidRPr="00C823E9" w:rsidRDefault="00C823E9" w:rsidP="00225A77">
            <w:pPr>
              <w:spacing w:after="0" w:line="240" w:lineRule="auto"/>
              <w:jc w:val="right"/>
              <w:rPr>
                <w:rFonts w:ascii="Times New Roman" w:eastAsia="Times New Roman" w:hAnsi="Times New Roman" w:cs="Times New Roman"/>
                <w:color w:val="000000"/>
                <w:szCs w:val="24"/>
                <w:lang w:eastAsia="pt-BR"/>
              </w:rPr>
            </w:pPr>
            <w:r w:rsidRPr="00C823E9">
              <w:rPr>
                <w:rFonts w:ascii="Times New Roman" w:eastAsia="Times New Roman" w:hAnsi="Times New Roman" w:cs="Times New Roman"/>
                <w:color w:val="000000"/>
                <w:szCs w:val="24"/>
                <w:lang w:eastAsia="pt-BR"/>
              </w:rPr>
              <w:t>1.272.888,41</w:t>
            </w:r>
          </w:p>
        </w:tc>
      </w:tr>
      <w:tr w:rsidR="00C823E9" w:rsidRPr="00C823E9" w:rsidTr="00C823E9">
        <w:trPr>
          <w:trHeight w:val="315"/>
        </w:trPr>
        <w:tc>
          <w:tcPr>
            <w:tcW w:w="2674" w:type="dxa"/>
            <w:tcBorders>
              <w:top w:val="nil"/>
              <w:left w:val="single" w:sz="4" w:space="0" w:color="auto"/>
              <w:bottom w:val="single" w:sz="4" w:space="0" w:color="auto"/>
              <w:right w:val="single" w:sz="4" w:space="0" w:color="auto"/>
            </w:tcBorders>
            <w:shd w:val="clear" w:color="auto" w:fill="auto"/>
            <w:noWrap/>
            <w:vAlign w:val="bottom"/>
            <w:hideMark/>
          </w:tcPr>
          <w:p w:rsidR="00C823E9" w:rsidRPr="00C823E9" w:rsidRDefault="00C823E9" w:rsidP="00225A77">
            <w:pPr>
              <w:spacing w:after="0" w:line="240" w:lineRule="auto"/>
              <w:rPr>
                <w:rFonts w:ascii="Times New Roman" w:eastAsia="Times New Roman" w:hAnsi="Times New Roman" w:cs="Times New Roman"/>
                <w:color w:val="000000"/>
                <w:szCs w:val="24"/>
                <w:lang w:eastAsia="pt-BR"/>
              </w:rPr>
            </w:pPr>
            <w:r w:rsidRPr="00C823E9">
              <w:rPr>
                <w:rFonts w:ascii="Times New Roman" w:eastAsia="Times New Roman" w:hAnsi="Times New Roman" w:cs="Times New Roman"/>
                <w:color w:val="000000"/>
                <w:szCs w:val="24"/>
                <w:lang w:eastAsia="pt-BR"/>
              </w:rPr>
              <w:t>JULHO</w:t>
            </w:r>
          </w:p>
        </w:tc>
        <w:tc>
          <w:tcPr>
            <w:tcW w:w="2686" w:type="dxa"/>
            <w:tcBorders>
              <w:top w:val="nil"/>
              <w:left w:val="nil"/>
              <w:bottom w:val="single" w:sz="4" w:space="0" w:color="auto"/>
              <w:right w:val="single" w:sz="4" w:space="0" w:color="auto"/>
            </w:tcBorders>
            <w:shd w:val="clear" w:color="auto" w:fill="auto"/>
            <w:noWrap/>
            <w:vAlign w:val="bottom"/>
            <w:hideMark/>
          </w:tcPr>
          <w:p w:rsidR="00C823E9" w:rsidRPr="00C823E9" w:rsidRDefault="00C823E9" w:rsidP="00225A77">
            <w:pPr>
              <w:spacing w:after="0" w:line="240" w:lineRule="auto"/>
              <w:jc w:val="right"/>
              <w:rPr>
                <w:rFonts w:ascii="Times New Roman" w:eastAsia="Times New Roman" w:hAnsi="Times New Roman" w:cs="Times New Roman"/>
                <w:color w:val="000000"/>
                <w:szCs w:val="24"/>
                <w:lang w:eastAsia="pt-BR"/>
              </w:rPr>
            </w:pPr>
            <w:r w:rsidRPr="00C823E9">
              <w:rPr>
                <w:rFonts w:ascii="Times New Roman" w:eastAsia="Times New Roman" w:hAnsi="Times New Roman" w:cs="Times New Roman"/>
                <w:color w:val="000000"/>
                <w:szCs w:val="24"/>
                <w:lang w:eastAsia="pt-BR"/>
              </w:rPr>
              <w:t>1.286.988,41</w:t>
            </w:r>
          </w:p>
        </w:tc>
      </w:tr>
      <w:tr w:rsidR="00C823E9" w:rsidRPr="00C823E9" w:rsidTr="00C823E9">
        <w:trPr>
          <w:trHeight w:val="315"/>
        </w:trPr>
        <w:tc>
          <w:tcPr>
            <w:tcW w:w="2674" w:type="dxa"/>
            <w:tcBorders>
              <w:top w:val="nil"/>
              <w:left w:val="single" w:sz="4" w:space="0" w:color="auto"/>
              <w:bottom w:val="single" w:sz="4" w:space="0" w:color="auto"/>
              <w:right w:val="single" w:sz="4" w:space="0" w:color="auto"/>
            </w:tcBorders>
            <w:shd w:val="clear" w:color="auto" w:fill="auto"/>
            <w:noWrap/>
            <w:vAlign w:val="bottom"/>
            <w:hideMark/>
          </w:tcPr>
          <w:p w:rsidR="00C823E9" w:rsidRPr="00C823E9" w:rsidRDefault="00C823E9" w:rsidP="00225A77">
            <w:pPr>
              <w:spacing w:after="0" w:line="240" w:lineRule="auto"/>
              <w:rPr>
                <w:rFonts w:ascii="Times New Roman" w:eastAsia="Times New Roman" w:hAnsi="Times New Roman" w:cs="Times New Roman"/>
                <w:color w:val="000000"/>
                <w:szCs w:val="24"/>
                <w:lang w:eastAsia="pt-BR"/>
              </w:rPr>
            </w:pPr>
            <w:r w:rsidRPr="00C823E9">
              <w:rPr>
                <w:rFonts w:ascii="Times New Roman" w:eastAsia="Times New Roman" w:hAnsi="Times New Roman" w:cs="Times New Roman"/>
                <w:color w:val="000000"/>
                <w:szCs w:val="24"/>
                <w:lang w:eastAsia="pt-BR"/>
              </w:rPr>
              <w:t>AGOSTO</w:t>
            </w:r>
          </w:p>
        </w:tc>
        <w:tc>
          <w:tcPr>
            <w:tcW w:w="2686" w:type="dxa"/>
            <w:tcBorders>
              <w:top w:val="nil"/>
              <w:left w:val="nil"/>
              <w:bottom w:val="single" w:sz="4" w:space="0" w:color="auto"/>
              <w:right w:val="single" w:sz="4" w:space="0" w:color="auto"/>
            </w:tcBorders>
            <w:shd w:val="clear" w:color="auto" w:fill="auto"/>
            <w:noWrap/>
            <w:vAlign w:val="bottom"/>
            <w:hideMark/>
          </w:tcPr>
          <w:p w:rsidR="00C823E9" w:rsidRPr="00C823E9" w:rsidRDefault="00C823E9" w:rsidP="00225A77">
            <w:pPr>
              <w:spacing w:after="0" w:line="240" w:lineRule="auto"/>
              <w:jc w:val="right"/>
              <w:rPr>
                <w:rFonts w:ascii="Times New Roman" w:eastAsia="Times New Roman" w:hAnsi="Times New Roman" w:cs="Times New Roman"/>
                <w:color w:val="000000"/>
                <w:szCs w:val="24"/>
                <w:lang w:eastAsia="pt-BR"/>
              </w:rPr>
            </w:pPr>
            <w:r w:rsidRPr="00C823E9">
              <w:rPr>
                <w:rFonts w:ascii="Times New Roman" w:eastAsia="Times New Roman" w:hAnsi="Times New Roman" w:cs="Times New Roman"/>
                <w:color w:val="000000"/>
                <w:szCs w:val="24"/>
                <w:lang w:eastAsia="pt-BR"/>
              </w:rPr>
              <w:t>1.286.988,41</w:t>
            </w:r>
          </w:p>
        </w:tc>
      </w:tr>
      <w:tr w:rsidR="00C823E9" w:rsidRPr="00C823E9" w:rsidTr="00C823E9">
        <w:trPr>
          <w:trHeight w:val="315"/>
        </w:trPr>
        <w:tc>
          <w:tcPr>
            <w:tcW w:w="2674" w:type="dxa"/>
            <w:tcBorders>
              <w:top w:val="nil"/>
              <w:left w:val="single" w:sz="4" w:space="0" w:color="auto"/>
              <w:bottom w:val="single" w:sz="4" w:space="0" w:color="auto"/>
              <w:right w:val="single" w:sz="4" w:space="0" w:color="auto"/>
            </w:tcBorders>
            <w:shd w:val="clear" w:color="auto" w:fill="auto"/>
            <w:noWrap/>
            <w:vAlign w:val="bottom"/>
            <w:hideMark/>
          </w:tcPr>
          <w:p w:rsidR="00C823E9" w:rsidRPr="00C823E9" w:rsidRDefault="00C823E9" w:rsidP="00225A77">
            <w:pPr>
              <w:spacing w:after="0" w:line="240" w:lineRule="auto"/>
              <w:rPr>
                <w:rFonts w:ascii="Times New Roman" w:eastAsia="Times New Roman" w:hAnsi="Times New Roman" w:cs="Times New Roman"/>
                <w:color w:val="000000"/>
                <w:szCs w:val="24"/>
                <w:lang w:eastAsia="pt-BR"/>
              </w:rPr>
            </w:pPr>
            <w:r w:rsidRPr="00C823E9">
              <w:rPr>
                <w:rFonts w:ascii="Times New Roman" w:eastAsia="Times New Roman" w:hAnsi="Times New Roman" w:cs="Times New Roman"/>
                <w:color w:val="000000"/>
                <w:szCs w:val="24"/>
                <w:lang w:eastAsia="pt-BR"/>
              </w:rPr>
              <w:t>SETEMBRO</w:t>
            </w:r>
          </w:p>
        </w:tc>
        <w:tc>
          <w:tcPr>
            <w:tcW w:w="2686" w:type="dxa"/>
            <w:tcBorders>
              <w:top w:val="nil"/>
              <w:left w:val="nil"/>
              <w:bottom w:val="single" w:sz="4" w:space="0" w:color="auto"/>
              <w:right w:val="single" w:sz="4" w:space="0" w:color="auto"/>
            </w:tcBorders>
            <w:shd w:val="clear" w:color="auto" w:fill="auto"/>
            <w:noWrap/>
            <w:vAlign w:val="bottom"/>
            <w:hideMark/>
          </w:tcPr>
          <w:p w:rsidR="00C823E9" w:rsidRPr="00C823E9" w:rsidRDefault="00C823E9" w:rsidP="00225A77">
            <w:pPr>
              <w:spacing w:after="0" w:line="240" w:lineRule="auto"/>
              <w:jc w:val="right"/>
              <w:rPr>
                <w:rFonts w:ascii="Times New Roman" w:eastAsia="Times New Roman" w:hAnsi="Times New Roman" w:cs="Times New Roman"/>
                <w:color w:val="000000"/>
                <w:szCs w:val="24"/>
                <w:lang w:eastAsia="pt-BR"/>
              </w:rPr>
            </w:pPr>
            <w:r w:rsidRPr="00C823E9">
              <w:rPr>
                <w:rFonts w:ascii="Times New Roman" w:eastAsia="Times New Roman" w:hAnsi="Times New Roman" w:cs="Times New Roman"/>
                <w:color w:val="000000"/>
                <w:szCs w:val="24"/>
                <w:lang w:eastAsia="pt-BR"/>
              </w:rPr>
              <w:t>1.286.990,41</w:t>
            </w:r>
          </w:p>
        </w:tc>
      </w:tr>
      <w:tr w:rsidR="00C823E9" w:rsidRPr="00C823E9" w:rsidTr="00C823E9">
        <w:trPr>
          <w:trHeight w:val="315"/>
        </w:trPr>
        <w:tc>
          <w:tcPr>
            <w:tcW w:w="2674" w:type="dxa"/>
            <w:tcBorders>
              <w:top w:val="nil"/>
              <w:left w:val="single" w:sz="4" w:space="0" w:color="auto"/>
              <w:bottom w:val="single" w:sz="4" w:space="0" w:color="auto"/>
              <w:right w:val="single" w:sz="4" w:space="0" w:color="auto"/>
            </w:tcBorders>
            <w:shd w:val="clear" w:color="auto" w:fill="auto"/>
            <w:noWrap/>
            <w:vAlign w:val="bottom"/>
            <w:hideMark/>
          </w:tcPr>
          <w:p w:rsidR="00C823E9" w:rsidRPr="00C823E9" w:rsidRDefault="00C823E9" w:rsidP="00225A77">
            <w:pPr>
              <w:spacing w:after="0" w:line="240" w:lineRule="auto"/>
              <w:rPr>
                <w:rFonts w:ascii="Times New Roman" w:eastAsia="Times New Roman" w:hAnsi="Times New Roman" w:cs="Times New Roman"/>
                <w:color w:val="000000"/>
                <w:szCs w:val="24"/>
                <w:lang w:eastAsia="pt-BR"/>
              </w:rPr>
            </w:pPr>
            <w:r w:rsidRPr="00C823E9">
              <w:rPr>
                <w:rFonts w:ascii="Times New Roman" w:eastAsia="Times New Roman" w:hAnsi="Times New Roman" w:cs="Times New Roman"/>
                <w:color w:val="000000"/>
                <w:szCs w:val="24"/>
                <w:lang w:eastAsia="pt-BR"/>
              </w:rPr>
              <w:t>OUTUBRO</w:t>
            </w:r>
          </w:p>
        </w:tc>
        <w:tc>
          <w:tcPr>
            <w:tcW w:w="2686" w:type="dxa"/>
            <w:tcBorders>
              <w:top w:val="nil"/>
              <w:left w:val="nil"/>
              <w:bottom w:val="single" w:sz="4" w:space="0" w:color="auto"/>
              <w:right w:val="single" w:sz="4" w:space="0" w:color="auto"/>
            </w:tcBorders>
            <w:shd w:val="clear" w:color="auto" w:fill="auto"/>
            <w:noWrap/>
            <w:vAlign w:val="bottom"/>
            <w:hideMark/>
          </w:tcPr>
          <w:p w:rsidR="00C823E9" w:rsidRPr="00C823E9" w:rsidRDefault="00C823E9" w:rsidP="00225A77">
            <w:pPr>
              <w:spacing w:after="0" w:line="240" w:lineRule="auto"/>
              <w:jc w:val="right"/>
              <w:rPr>
                <w:rFonts w:ascii="Times New Roman" w:eastAsia="Times New Roman" w:hAnsi="Times New Roman" w:cs="Times New Roman"/>
                <w:color w:val="000000"/>
                <w:szCs w:val="24"/>
                <w:lang w:eastAsia="pt-BR"/>
              </w:rPr>
            </w:pPr>
            <w:r w:rsidRPr="00C823E9">
              <w:rPr>
                <w:rFonts w:ascii="Times New Roman" w:eastAsia="Times New Roman" w:hAnsi="Times New Roman" w:cs="Times New Roman"/>
                <w:color w:val="000000"/>
                <w:szCs w:val="24"/>
                <w:lang w:eastAsia="pt-BR"/>
              </w:rPr>
              <w:t>1.286.990,41</w:t>
            </w:r>
          </w:p>
        </w:tc>
      </w:tr>
      <w:tr w:rsidR="00C823E9" w:rsidRPr="00C823E9" w:rsidTr="00C823E9">
        <w:trPr>
          <w:trHeight w:val="315"/>
        </w:trPr>
        <w:tc>
          <w:tcPr>
            <w:tcW w:w="2674" w:type="dxa"/>
            <w:tcBorders>
              <w:top w:val="nil"/>
              <w:left w:val="single" w:sz="4" w:space="0" w:color="auto"/>
              <w:bottom w:val="single" w:sz="4" w:space="0" w:color="auto"/>
              <w:right w:val="single" w:sz="4" w:space="0" w:color="auto"/>
            </w:tcBorders>
            <w:shd w:val="clear" w:color="auto" w:fill="auto"/>
            <w:noWrap/>
            <w:vAlign w:val="bottom"/>
            <w:hideMark/>
          </w:tcPr>
          <w:p w:rsidR="00C823E9" w:rsidRPr="00C823E9" w:rsidRDefault="00C823E9" w:rsidP="00225A77">
            <w:pPr>
              <w:spacing w:after="0" w:line="240" w:lineRule="auto"/>
              <w:rPr>
                <w:rFonts w:ascii="Times New Roman" w:eastAsia="Times New Roman" w:hAnsi="Times New Roman" w:cs="Times New Roman"/>
                <w:color w:val="000000"/>
                <w:szCs w:val="24"/>
                <w:lang w:eastAsia="pt-BR"/>
              </w:rPr>
            </w:pPr>
            <w:r w:rsidRPr="00C823E9">
              <w:rPr>
                <w:rFonts w:ascii="Times New Roman" w:eastAsia="Times New Roman" w:hAnsi="Times New Roman" w:cs="Times New Roman"/>
                <w:color w:val="000000"/>
                <w:szCs w:val="24"/>
                <w:lang w:eastAsia="pt-BR"/>
              </w:rPr>
              <w:t>NOVEMBRO</w:t>
            </w:r>
          </w:p>
        </w:tc>
        <w:tc>
          <w:tcPr>
            <w:tcW w:w="2686" w:type="dxa"/>
            <w:tcBorders>
              <w:top w:val="nil"/>
              <w:left w:val="nil"/>
              <w:bottom w:val="single" w:sz="4" w:space="0" w:color="auto"/>
              <w:right w:val="single" w:sz="4" w:space="0" w:color="auto"/>
            </w:tcBorders>
            <w:shd w:val="clear" w:color="auto" w:fill="auto"/>
            <w:noWrap/>
            <w:vAlign w:val="bottom"/>
            <w:hideMark/>
          </w:tcPr>
          <w:p w:rsidR="00C823E9" w:rsidRPr="00C823E9" w:rsidRDefault="00C823E9" w:rsidP="00225A77">
            <w:pPr>
              <w:spacing w:after="0" w:line="240" w:lineRule="auto"/>
              <w:jc w:val="right"/>
              <w:rPr>
                <w:rFonts w:ascii="Times New Roman" w:eastAsia="Times New Roman" w:hAnsi="Times New Roman" w:cs="Times New Roman"/>
                <w:color w:val="000000"/>
                <w:szCs w:val="24"/>
                <w:lang w:eastAsia="pt-BR"/>
              </w:rPr>
            </w:pPr>
            <w:r w:rsidRPr="00C823E9">
              <w:rPr>
                <w:rFonts w:ascii="Times New Roman" w:eastAsia="Times New Roman" w:hAnsi="Times New Roman" w:cs="Times New Roman"/>
                <w:color w:val="000000"/>
                <w:szCs w:val="24"/>
                <w:lang w:eastAsia="pt-BR"/>
              </w:rPr>
              <w:t>1.287.117,25</w:t>
            </w:r>
          </w:p>
        </w:tc>
      </w:tr>
      <w:tr w:rsidR="00C823E9" w:rsidRPr="00C823E9" w:rsidTr="00C823E9">
        <w:trPr>
          <w:trHeight w:val="315"/>
        </w:trPr>
        <w:tc>
          <w:tcPr>
            <w:tcW w:w="2674" w:type="dxa"/>
            <w:tcBorders>
              <w:top w:val="nil"/>
              <w:left w:val="single" w:sz="4" w:space="0" w:color="auto"/>
              <w:bottom w:val="single" w:sz="4" w:space="0" w:color="auto"/>
              <w:right w:val="single" w:sz="4" w:space="0" w:color="auto"/>
            </w:tcBorders>
            <w:shd w:val="clear" w:color="auto" w:fill="auto"/>
            <w:noWrap/>
            <w:vAlign w:val="bottom"/>
            <w:hideMark/>
          </w:tcPr>
          <w:p w:rsidR="00C823E9" w:rsidRPr="00C823E9" w:rsidRDefault="00C823E9" w:rsidP="00225A77">
            <w:pPr>
              <w:spacing w:after="0" w:line="240" w:lineRule="auto"/>
              <w:rPr>
                <w:rFonts w:ascii="Times New Roman" w:eastAsia="Times New Roman" w:hAnsi="Times New Roman" w:cs="Times New Roman"/>
                <w:color w:val="000000"/>
                <w:szCs w:val="24"/>
                <w:lang w:eastAsia="pt-BR"/>
              </w:rPr>
            </w:pPr>
            <w:r w:rsidRPr="00C823E9">
              <w:rPr>
                <w:rFonts w:ascii="Times New Roman" w:eastAsia="Times New Roman" w:hAnsi="Times New Roman" w:cs="Times New Roman"/>
                <w:color w:val="000000"/>
                <w:szCs w:val="24"/>
                <w:lang w:eastAsia="pt-BR"/>
              </w:rPr>
              <w:t>DEZEMBRO</w:t>
            </w:r>
          </w:p>
        </w:tc>
        <w:tc>
          <w:tcPr>
            <w:tcW w:w="2686" w:type="dxa"/>
            <w:tcBorders>
              <w:top w:val="nil"/>
              <w:left w:val="nil"/>
              <w:bottom w:val="single" w:sz="4" w:space="0" w:color="auto"/>
              <w:right w:val="single" w:sz="4" w:space="0" w:color="auto"/>
            </w:tcBorders>
            <w:shd w:val="clear" w:color="auto" w:fill="auto"/>
            <w:noWrap/>
            <w:vAlign w:val="bottom"/>
            <w:hideMark/>
          </w:tcPr>
          <w:p w:rsidR="00C823E9" w:rsidRPr="00C823E9" w:rsidRDefault="00C823E9" w:rsidP="00225A77">
            <w:pPr>
              <w:spacing w:after="0" w:line="240" w:lineRule="auto"/>
              <w:jc w:val="right"/>
              <w:rPr>
                <w:rFonts w:ascii="Times New Roman" w:eastAsia="Times New Roman" w:hAnsi="Times New Roman" w:cs="Times New Roman"/>
                <w:color w:val="000000"/>
                <w:szCs w:val="24"/>
                <w:lang w:eastAsia="pt-BR"/>
              </w:rPr>
            </w:pPr>
            <w:r w:rsidRPr="00C823E9">
              <w:rPr>
                <w:rFonts w:ascii="Times New Roman" w:eastAsia="Times New Roman" w:hAnsi="Times New Roman" w:cs="Times New Roman"/>
                <w:color w:val="000000"/>
                <w:szCs w:val="24"/>
                <w:lang w:eastAsia="pt-BR"/>
              </w:rPr>
              <w:t>1.498.102,37</w:t>
            </w:r>
          </w:p>
        </w:tc>
      </w:tr>
      <w:tr w:rsidR="00C823E9" w:rsidRPr="00C823E9" w:rsidTr="00C823E9">
        <w:trPr>
          <w:trHeight w:val="315"/>
        </w:trPr>
        <w:tc>
          <w:tcPr>
            <w:tcW w:w="2674" w:type="dxa"/>
            <w:tcBorders>
              <w:top w:val="nil"/>
              <w:left w:val="single" w:sz="4" w:space="0" w:color="auto"/>
              <w:bottom w:val="single" w:sz="4" w:space="0" w:color="auto"/>
              <w:right w:val="single" w:sz="4" w:space="0" w:color="auto"/>
            </w:tcBorders>
            <w:shd w:val="clear" w:color="000000" w:fill="D8D8D8"/>
            <w:noWrap/>
            <w:vAlign w:val="bottom"/>
            <w:hideMark/>
          </w:tcPr>
          <w:p w:rsidR="00C823E9" w:rsidRPr="00C823E9" w:rsidRDefault="00C823E9" w:rsidP="00225A77">
            <w:pPr>
              <w:spacing w:after="0" w:line="240" w:lineRule="auto"/>
              <w:jc w:val="center"/>
              <w:rPr>
                <w:rFonts w:ascii="Times New Roman" w:eastAsia="Times New Roman" w:hAnsi="Times New Roman" w:cs="Times New Roman"/>
                <w:b/>
                <w:bCs/>
                <w:color w:val="000000"/>
                <w:szCs w:val="24"/>
                <w:lang w:eastAsia="pt-BR"/>
              </w:rPr>
            </w:pPr>
            <w:r w:rsidRPr="00C823E9">
              <w:rPr>
                <w:rFonts w:ascii="Times New Roman" w:eastAsia="Times New Roman" w:hAnsi="Times New Roman" w:cs="Times New Roman"/>
                <w:b/>
                <w:bCs/>
                <w:color w:val="000000"/>
                <w:szCs w:val="24"/>
                <w:lang w:eastAsia="pt-BR"/>
              </w:rPr>
              <w:t>TOTAL</w:t>
            </w:r>
          </w:p>
        </w:tc>
        <w:tc>
          <w:tcPr>
            <w:tcW w:w="2686" w:type="dxa"/>
            <w:tcBorders>
              <w:top w:val="nil"/>
              <w:left w:val="nil"/>
              <w:bottom w:val="single" w:sz="4" w:space="0" w:color="auto"/>
              <w:right w:val="single" w:sz="4" w:space="0" w:color="auto"/>
            </w:tcBorders>
            <w:shd w:val="clear" w:color="000000" w:fill="D8D8D8"/>
            <w:noWrap/>
            <w:vAlign w:val="bottom"/>
            <w:hideMark/>
          </w:tcPr>
          <w:p w:rsidR="00C823E9" w:rsidRPr="00C823E9" w:rsidRDefault="00C823E9" w:rsidP="00225A77">
            <w:pPr>
              <w:spacing w:after="0" w:line="240" w:lineRule="auto"/>
              <w:jc w:val="right"/>
              <w:rPr>
                <w:rFonts w:ascii="Times New Roman" w:eastAsia="Times New Roman" w:hAnsi="Times New Roman" w:cs="Times New Roman"/>
                <w:b/>
                <w:bCs/>
                <w:color w:val="000000"/>
                <w:szCs w:val="24"/>
                <w:lang w:eastAsia="pt-BR"/>
              </w:rPr>
            </w:pPr>
            <w:r w:rsidRPr="00C823E9">
              <w:rPr>
                <w:rFonts w:ascii="Times New Roman" w:eastAsia="Times New Roman" w:hAnsi="Times New Roman" w:cs="Times New Roman"/>
                <w:b/>
                <w:bCs/>
                <w:color w:val="000000"/>
                <w:szCs w:val="24"/>
                <w:lang w:eastAsia="pt-BR"/>
              </w:rPr>
              <w:t>15.274.660,96</w:t>
            </w:r>
          </w:p>
        </w:tc>
      </w:tr>
    </w:tbl>
    <w:p w:rsidR="001D4AB2" w:rsidRDefault="001D4AB2" w:rsidP="00225A77">
      <w:pPr>
        <w:pStyle w:val="PargrafodaLista"/>
        <w:ind w:left="0"/>
        <w:rPr>
          <w:rFonts w:ascii="Garamond" w:hAnsi="Garamond"/>
          <w:b/>
          <w:sz w:val="10"/>
          <w:szCs w:val="28"/>
        </w:rPr>
      </w:pPr>
    </w:p>
    <w:p w:rsidR="001D4AB2" w:rsidRDefault="001D4AB2" w:rsidP="00225A77">
      <w:pPr>
        <w:pStyle w:val="PargrafodaLista"/>
        <w:ind w:left="0"/>
        <w:jc w:val="both"/>
        <w:rPr>
          <w:rFonts w:ascii="Garamond" w:hAnsi="Garamond"/>
          <w:b/>
          <w:sz w:val="10"/>
          <w:szCs w:val="28"/>
        </w:rPr>
      </w:pPr>
    </w:p>
    <w:p w:rsidR="00E42555" w:rsidRDefault="00E42555" w:rsidP="00225A77">
      <w:pPr>
        <w:pStyle w:val="PargrafodaLista"/>
        <w:ind w:left="0"/>
        <w:jc w:val="both"/>
        <w:rPr>
          <w:rFonts w:ascii="Garamond" w:hAnsi="Garamond"/>
          <w:b/>
          <w:sz w:val="10"/>
          <w:szCs w:val="28"/>
        </w:rPr>
      </w:pPr>
    </w:p>
    <w:p w:rsidR="00E42555" w:rsidRDefault="00E42555" w:rsidP="00225A77">
      <w:pPr>
        <w:pStyle w:val="PargrafodaLista"/>
        <w:ind w:left="0"/>
        <w:jc w:val="both"/>
        <w:rPr>
          <w:rFonts w:ascii="Garamond" w:hAnsi="Garamond"/>
          <w:b/>
          <w:sz w:val="10"/>
          <w:szCs w:val="28"/>
        </w:rPr>
      </w:pPr>
    </w:p>
    <w:p w:rsidR="00E42555" w:rsidRDefault="00E42555" w:rsidP="00225A77">
      <w:pPr>
        <w:pStyle w:val="PargrafodaLista"/>
        <w:ind w:left="0"/>
        <w:jc w:val="both"/>
        <w:rPr>
          <w:rFonts w:ascii="Garamond" w:hAnsi="Garamond"/>
          <w:b/>
          <w:sz w:val="10"/>
          <w:szCs w:val="28"/>
        </w:rPr>
      </w:pPr>
    </w:p>
    <w:p w:rsidR="001D4AB2" w:rsidRPr="00EC189C" w:rsidRDefault="001D4AB2" w:rsidP="00225A77">
      <w:pPr>
        <w:pStyle w:val="PargrafodaLista"/>
        <w:ind w:left="0"/>
        <w:jc w:val="both"/>
        <w:rPr>
          <w:rFonts w:ascii="Garamond" w:hAnsi="Garamond"/>
          <w:b/>
          <w:sz w:val="10"/>
          <w:szCs w:val="28"/>
        </w:rPr>
      </w:pPr>
    </w:p>
    <w:p w:rsidR="001D4AB2" w:rsidRPr="00225A77" w:rsidRDefault="001D4AB2" w:rsidP="00225A77">
      <w:pPr>
        <w:rPr>
          <w:rFonts w:ascii="Times New Roman" w:hAnsi="Times New Roman" w:cs="Times New Roman"/>
          <w:b/>
          <w:szCs w:val="24"/>
        </w:rPr>
      </w:pPr>
      <w:r w:rsidRPr="00225A77">
        <w:rPr>
          <w:rFonts w:ascii="Times New Roman" w:hAnsi="Times New Roman" w:cs="Times New Roman"/>
          <w:b/>
          <w:szCs w:val="24"/>
        </w:rPr>
        <w:t>SUBSÍDIOS</w:t>
      </w:r>
    </w:p>
    <w:p w:rsidR="001D4AB2" w:rsidRPr="00225A77" w:rsidRDefault="001D4AB2" w:rsidP="00225A77">
      <w:pPr>
        <w:pStyle w:val="PargrafodaLista"/>
        <w:ind w:left="0"/>
        <w:jc w:val="both"/>
        <w:rPr>
          <w:rFonts w:ascii="Times New Roman" w:hAnsi="Times New Roman" w:cs="Times New Roman"/>
          <w:b/>
          <w:sz w:val="24"/>
          <w:szCs w:val="24"/>
        </w:rPr>
      </w:pPr>
    </w:p>
    <w:p w:rsidR="001D4AB2" w:rsidRPr="00225A77" w:rsidRDefault="001D4AB2" w:rsidP="00225A77">
      <w:pPr>
        <w:spacing w:line="360" w:lineRule="auto"/>
        <w:jc w:val="both"/>
        <w:rPr>
          <w:rFonts w:ascii="Times New Roman" w:hAnsi="Times New Roman" w:cs="Times New Roman"/>
          <w:szCs w:val="24"/>
        </w:rPr>
      </w:pPr>
      <w:r w:rsidRPr="00225A77">
        <w:rPr>
          <w:rFonts w:ascii="Times New Roman" w:hAnsi="Times New Roman" w:cs="Times New Roman"/>
          <w:szCs w:val="24"/>
        </w:rPr>
        <w:t xml:space="preserve">No </w:t>
      </w:r>
      <w:r w:rsidR="00A307D7" w:rsidRPr="00225A77">
        <w:rPr>
          <w:rFonts w:ascii="Times New Roman" w:hAnsi="Times New Roman" w:cs="Times New Roman"/>
          <w:szCs w:val="24"/>
        </w:rPr>
        <w:t xml:space="preserve">exercício de 2019 </w:t>
      </w:r>
      <w:r w:rsidRPr="00225A77">
        <w:rPr>
          <w:rFonts w:ascii="Times New Roman" w:hAnsi="Times New Roman" w:cs="Times New Roman"/>
          <w:szCs w:val="24"/>
        </w:rPr>
        <w:t>fo</w:t>
      </w:r>
      <w:r w:rsidR="00A307D7" w:rsidRPr="00225A77">
        <w:rPr>
          <w:rFonts w:ascii="Times New Roman" w:hAnsi="Times New Roman" w:cs="Times New Roman"/>
          <w:szCs w:val="24"/>
        </w:rPr>
        <w:t xml:space="preserve">i </w:t>
      </w:r>
      <w:r w:rsidRPr="00225A77">
        <w:rPr>
          <w:rFonts w:ascii="Times New Roman" w:hAnsi="Times New Roman" w:cs="Times New Roman"/>
          <w:szCs w:val="24"/>
        </w:rPr>
        <w:t>pago o montante de R</w:t>
      </w:r>
      <w:r w:rsidRPr="00225A77">
        <w:rPr>
          <w:rFonts w:ascii="Times New Roman" w:hAnsi="Times New Roman" w:cs="Times New Roman"/>
          <w:b/>
          <w:szCs w:val="24"/>
        </w:rPr>
        <w:t xml:space="preserve">$ </w:t>
      </w:r>
      <w:r w:rsidR="00A307D7" w:rsidRPr="00225A77">
        <w:rPr>
          <w:rFonts w:ascii="Times New Roman" w:hAnsi="Times New Roman" w:cs="Times New Roman"/>
          <w:b/>
          <w:szCs w:val="24"/>
        </w:rPr>
        <w:t>1.054.664,83</w:t>
      </w:r>
      <w:r w:rsidRPr="00225A77">
        <w:rPr>
          <w:rFonts w:ascii="Times New Roman" w:hAnsi="Times New Roman" w:cs="Times New Roman"/>
          <w:b/>
          <w:szCs w:val="24"/>
        </w:rPr>
        <w:t xml:space="preserve"> (</w:t>
      </w:r>
      <w:r w:rsidR="00A307D7" w:rsidRPr="00225A77">
        <w:rPr>
          <w:rFonts w:ascii="Times New Roman" w:hAnsi="Times New Roman" w:cs="Times New Roman"/>
          <w:b/>
          <w:szCs w:val="24"/>
        </w:rPr>
        <w:t>um milhão cinquenta e quatro mil seiscentos e sessenta e quatro reais e oitenta e três centavos</w:t>
      </w:r>
      <w:r w:rsidRPr="00225A77">
        <w:rPr>
          <w:rFonts w:ascii="Times New Roman" w:hAnsi="Times New Roman" w:cs="Times New Roman"/>
          <w:szCs w:val="24"/>
        </w:rPr>
        <w:t>) a titulo de subsídios aos agentes políticos, conforme relação:</w:t>
      </w:r>
    </w:p>
    <w:tbl>
      <w:tblPr>
        <w:tblStyle w:val="Tabelacomgrade"/>
        <w:tblW w:w="9533" w:type="dxa"/>
        <w:tblLayout w:type="fixed"/>
        <w:tblLook w:val="04A0"/>
      </w:tblPr>
      <w:tblGrid>
        <w:gridCol w:w="4004"/>
        <w:gridCol w:w="4253"/>
        <w:gridCol w:w="1276"/>
      </w:tblGrid>
      <w:tr w:rsidR="001D4AB2" w:rsidTr="00EC1F60">
        <w:tc>
          <w:tcPr>
            <w:tcW w:w="4004" w:type="dxa"/>
            <w:shd w:val="clear" w:color="auto" w:fill="D9D9D9" w:themeFill="background1" w:themeFillShade="D9"/>
          </w:tcPr>
          <w:p w:rsidR="001D4AB2" w:rsidRPr="00823D43" w:rsidRDefault="001D4AB2" w:rsidP="00225A77">
            <w:pPr>
              <w:spacing w:line="360" w:lineRule="auto"/>
              <w:jc w:val="both"/>
              <w:rPr>
                <w:rFonts w:ascii="Times New Roman" w:hAnsi="Times New Roman" w:cs="Times New Roman"/>
                <w:b/>
                <w:sz w:val="20"/>
                <w:szCs w:val="20"/>
              </w:rPr>
            </w:pPr>
            <w:r w:rsidRPr="00823D43">
              <w:rPr>
                <w:rFonts w:ascii="Times New Roman" w:hAnsi="Times New Roman" w:cs="Times New Roman"/>
                <w:b/>
                <w:sz w:val="20"/>
                <w:szCs w:val="20"/>
              </w:rPr>
              <w:t>Nome</w:t>
            </w:r>
          </w:p>
        </w:tc>
        <w:tc>
          <w:tcPr>
            <w:tcW w:w="4253" w:type="dxa"/>
            <w:shd w:val="clear" w:color="auto" w:fill="D9D9D9" w:themeFill="background1" w:themeFillShade="D9"/>
          </w:tcPr>
          <w:p w:rsidR="001D4AB2" w:rsidRPr="00823D43" w:rsidRDefault="001D4AB2" w:rsidP="00225A77">
            <w:pPr>
              <w:spacing w:line="360" w:lineRule="auto"/>
              <w:jc w:val="both"/>
              <w:rPr>
                <w:rFonts w:ascii="Times New Roman" w:hAnsi="Times New Roman" w:cs="Times New Roman"/>
                <w:b/>
                <w:sz w:val="20"/>
                <w:szCs w:val="20"/>
              </w:rPr>
            </w:pPr>
            <w:r w:rsidRPr="00823D43">
              <w:rPr>
                <w:rFonts w:ascii="Times New Roman" w:hAnsi="Times New Roman" w:cs="Times New Roman"/>
                <w:b/>
                <w:sz w:val="20"/>
                <w:szCs w:val="20"/>
              </w:rPr>
              <w:t>Cargo</w:t>
            </w:r>
          </w:p>
        </w:tc>
        <w:tc>
          <w:tcPr>
            <w:tcW w:w="1276" w:type="dxa"/>
            <w:shd w:val="clear" w:color="auto" w:fill="D9D9D9" w:themeFill="background1" w:themeFillShade="D9"/>
          </w:tcPr>
          <w:p w:rsidR="001D4AB2" w:rsidRPr="00823D43" w:rsidRDefault="001D4AB2" w:rsidP="00225A77">
            <w:pPr>
              <w:spacing w:line="360" w:lineRule="auto"/>
              <w:jc w:val="both"/>
              <w:rPr>
                <w:rFonts w:ascii="Times New Roman" w:hAnsi="Times New Roman" w:cs="Times New Roman"/>
                <w:b/>
                <w:sz w:val="20"/>
                <w:szCs w:val="20"/>
              </w:rPr>
            </w:pPr>
            <w:r w:rsidRPr="00823D43">
              <w:rPr>
                <w:rFonts w:ascii="Times New Roman" w:hAnsi="Times New Roman" w:cs="Times New Roman"/>
                <w:b/>
                <w:sz w:val="20"/>
                <w:szCs w:val="20"/>
              </w:rPr>
              <w:t>Valor</w:t>
            </w:r>
            <w:r w:rsidR="00A307D7">
              <w:rPr>
                <w:rFonts w:ascii="Times New Roman" w:hAnsi="Times New Roman" w:cs="Times New Roman"/>
                <w:b/>
                <w:sz w:val="20"/>
                <w:szCs w:val="20"/>
              </w:rPr>
              <w:t xml:space="preserve"> (R$)</w:t>
            </w:r>
          </w:p>
        </w:tc>
      </w:tr>
      <w:tr w:rsidR="001D4AB2" w:rsidTr="00EC1F60">
        <w:tc>
          <w:tcPr>
            <w:tcW w:w="4004" w:type="dxa"/>
          </w:tcPr>
          <w:p w:rsidR="001D4AB2" w:rsidRPr="00823D43" w:rsidRDefault="001D4AB2" w:rsidP="00225A77">
            <w:pPr>
              <w:spacing w:line="360" w:lineRule="auto"/>
              <w:rPr>
                <w:rFonts w:ascii="Times New Roman" w:hAnsi="Times New Roman" w:cs="Times New Roman"/>
                <w:sz w:val="20"/>
                <w:szCs w:val="20"/>
              </w:rPr>
            </w:pPr>
            <w:r w:rsidRPr="00823D43">
              <w:rPr>
                <w:rFonts w:ascii="Times New Roman" w:hAnsi="Times New Roman" w:cs="Times New Roman"/>
                <w:sz w:val="20"/>
                <w:szCs w:val="20"/>
              </w:rPr>
              <w:t>João Barbosa de Souza Sobrinho</w:t>
            </w:r>
          </w:p>
        </w:tc>
        <w:tc>
          <w:tcPr>
            <w:tcW w:w="4253" w:type="dxa"/>
          </w:tcPr>
          <w:p w:rsidR="001D4AB2" w:rsidRPr="00823D43" w:rsidRDefault="001D4AB2" w:rsidP="00225A77">
            <w:pPr>
              <w:spacing w:line="360" w:lineRule="auto"/>
              <w:rPr>
                <w:rFonts w:ascii="Times New Roman" w:hAnsi="Times New Roman" w:cs="Times New Roman"/>
                <w:sz w:val="20"/>
                <w:szCs w:val="20"/>
              </w:rPr>
            </w:pPr>
            <w:r w:rsidRPr="00823D43">
              <w:rPr>
                <w:rFonts w:ascii="Times New Roman" w:hAnsi="Times New Roman" w:cs="Times New Roman"/>
                <w:sz w:val="20"/>
                <w:szCs w:val="20"/>
              </w:rPr>
              <w:t>Prefeito</w:t>
            </w:r>
          </w:p>
        </w:tc>
        <w:tc>
          <w:tcPr>
            <w:tcW w:w="1276" w:type="dxa"/>
          </w:tcPr>
          <w:p w:rsidR="001D4AB2" w:rsidRPr="00823D43" w:rsidRDefault="00823D43" w:rsidP="00225A77">
            <w:pPr>
              <w:spacing w:line="360" w:lineRule="auto"/>
              <w:jc w:val="right"/>
              <w:rPr>
                <w:rFonts w:ascii="Times New Roman" w:hAnsi="Times New Roman" w:cs="Times New Roman"/>
                <w:sz w:val="20"/>
                <w:szCs w:val="20"/>
              </w:rPr>
            </w:pPr>
            <w:r w:rsidRPr="00823D43">
              <w:rPr>
                <w:rFonts w:ascii="Times New Roman" w:hAnsi="Times New Roman" w:cs="Times New Roman"/>
                <w:sz w:val="20"/>
                <w:szCs w:val="20"/>
              </w:rPr>
              <w:t>189.</w:t>
            </w:r>
            <w:r w:rsidR="001D4AB2" w:rsidRPr="00823D43">
              <w:rPr>
                <w:rFonts w:ascii="Times New Roman" w:hAnsi="Times New Roman" w:cs="Times New Roman"/>
                <w:sz w:val="20"/>
                <w:szCs w:val="20"/>
              </w:rPr>
              <w:t>000,00</w:t>
            </w:r>
          </w:p>
        </w:tc>
      </w:tr>
      <w:tr w:rsidR="001D4AB2" w:rsidTr="00EC1F60">
        <w:tc>
          <w:tcPr>
            <w:tcW w:w="4004" w:type="dxa"/>
          </w:tcPr>
          <w:p w:rsidR="001D4AB2" w:rsidRPr="00823D43" w:rsidRDefault="001D4AB2" w:rsidP="00225A77">
            <w:pPr>
              <w:spacing w:line="360" w:lineRule="auto"/>
              <w:rPr>
                <w:rFonts w:ascii="Times New Roman" w:hAnsi="Times New Roman" w:cs="Times New Roman"/>
                <w:sz w:val="20"/>
                <w:szCs w:val="20"/>
              </w:rPr>
            </w:pPr>
            <w:proofErr w:type="spellStart"/>
            <w:r w:rsidRPr="00823D43">
              <w:rPr>
                <w:rFonts w:ascii="Times New Roman" w:hAnsi="Times New Roman" w:cs="Times New Roman"/>
                <w:sz w:val="20"/>
                <w:szCs w:val="20"/>
              </w:rPr>
              <w:t>Karlúcia</w:t>
            </w:r>
            <w:proofErr w:type="spellEnd"/>
            <w:r w:rsidRPr="00823D43">
              <w:rPr>
                <w:rFonts w:ascii="Times New Roman" w:hAnsi="Times New Roman" w:cs="Times New Roman"/>
                <w:sz w:val="20"/>
                <w:szCs w:val="20"/>
              </w:rPr>
              <w:t xml:space="preserve"> </w:t>
            </w:r>
            <w:proofErr w:type="spellStart"/>
            <w:r w:rsidRPr="00823D43">
              <w:rPr>
                <w:rFonts w:ascii="Times New Roman" w:hAnsi="Times New Roman" w:cs="Times New Roman"/>
                <w:sz w:val="20"/>
                <w:szCs w:val="20"/>
              </w:rPr>
              <w:t>Crisóstomo</w:t>
            </w:r>
            <w:proofErr w:type="spellEnd"/>
            <w:r w:rsidRPr="00823D43">
              <w:rPr>
                <w:rFonts w:ascii="Times New Roman" w:hAnsi="Times New Roman" w:cs="Times New Roman"/>
                <w:sz w:val="20"/>
                <w:szCs w:val="20"/>
              </w:rPr>
              <w:t xml:space="preserve"> </w:t>
            </w:r>
            <w:proofErr w:type="spellStart"/>
            <w:r w:rsidRPr="00823D43">
              <w:rPr>
                <w:rFonts w:ascii="Times New Roman" w:hAnsi="Times New Roman" w:cs="Times New Roman"/>
                <w:sz w:val="20"/>
                <w:szCs w:val="20"/>
              </w:rPr>
              <w:t>Macêdo</w:t>
            </w:r>
            <w:proofErr w:type="spellEnd"/>
          </w:p>
        </w:tc>
        <w:tc>
          <w:tcPr>
            <w:tcW w:w="4253" w:type="dxa"/>
          </w:tcPr>
          <w:p w:rsidR="001D4AB2" w:rsidRPr="00823D43" w:rsidRDefault="001D4AB2" w:rsidP="00225A77">
            <w:pPr>
              <w:spacing w:line="360" w:lineRule="auto"/>
              <w:rPr>
                <w:rFonts w:ascii="Times New Roman" w:hAnsi="Times New Roman" w:cs="Times New Roman"/>
                <w:sz w:val="20"/>
                <w:szCs w:val="20"/>
              </w:rPr>
            </w:pPr>
            <w:r w:rsidRPr="00823D43">
              <w:rPr>
                <w:rFonts w:ascii="Times New Roman" w:hAnsi="Times New Roman" w:cs="Times New Roman"/>
                <w:sz w:val="20"/>
                <w:szCs w:val="20"/>
              </w:rPr>
              <w:t>Vice – Prefeita/ Secretária de Ação Social</w:t>
            </w:r>
          </w:p>
        </w:tc>
        <w:tc>
          <w:tcPr>
            <w:tcW w:w="1276" w:type="dxa"/>
          </w:tcPr>
          <w:p w:rsidR="001D4AB2" w:rsidRPr="00823D43" w:rsidRDefault="001D4AB2" w:rsidP="00225A77">
            <w:pPr>
              <w:spacing w:line="360" w:lineRule="auto"/>
              <w:jc w:val="right"/>
              <w:rPr>
                <w:rFonts w:ascii="Times New Roman" w:hAnsi="Times New Roman" w:cs="Times New Roman"/>
                <w:sz w:val="20"/>
                <w:szCs w:val="20"/>
              </w:rPr>
            </w:pPr>
            <w:r w:rsidRPr="00823D43">
              <w:rPr>
                <w:rFonts w:ascii="Times New Roman" w:hAnsi="Times New Roman" w:cs="Times New Roman"/>
                <w:sz w:val="20"/>
                <w:szCs w:val="20"/>
              </w:rPr>
              <w:t>0,00</w:t>
            </w:r>
          </w:p>
        </w:tc>
      </w:tr>
      <w:tr w:rsidR="001D4AB2" w:rsidTr="00EC1F60">
        <w:trPr>
          <w:trHeight w:val="227"/>
        </w:trPr>
        <w:tc>
          <w:tcPr>
            <w:tcW w:w="4004" w:type="dxa"/>
          </w:tcPr>
          <w:p w:rsidR="001D4AB2" w:rsidRPr="00823D43" w:rsidRDefault="001D4AB2" w:rsidP="00225A77">
            <w:pPr>
              <w:rPr>
                <w:rFonts w:ascii="Times New Roman" w:hAnsi="Times New Roman" w:cs="Times New Roman"/>
                <w:sz w:val="20"/>
                <w:szCs w:val="20"/>
              </w:rPr>
            </w:pPr>
            <w:proofErr w:type="spellStart"/>
            <w:r w:rsidRPr="00823D43">
              <w:rPr>
                <w:rFonts w:ascii="Times New Roman" w:hAnsi="Times New Roman" w:cs="Times New Roman"/>
                <w:sz w:val="20"/>
                <w:szCs w:val="20"/>
              </w:rPr>
              <w:t>Gislaine</w:t>
            </w:r>
            <w:proofErr w:type="spellEnd"/>
            <w:r w:rsidRPr="00823D43">
              <w:rPr>
                <w:rFonts w:ascii="Times New Roman" w:hAnsi="Times New Roman" w:cs="Times New Roman"/>
                <w:sz w:val="20"/>
                <w:szCs w:val="20"/>
              </w:rPr>
              <w:t xml:space="preserve"> Cesar de Carvalho S. Barboza</w:t>
            </w:r>
          </w:p>
        </w:tc>
        <w:tc>
          <w:tcPr>
            <w:tcW w:w="4253" w:type="dxa"/>
          </w:tcPr>
          <w:p w:rsidR="001D4AB2" w:rsidRPr="00823D43" w:rsidRDefault="001D4AB2" w:rsidP="00225A77">
            <w:pPr>
              <w:spacing w:line="360" w:lineRule="auto"/>
              <w:rPr>
                <w:rFonts w:ascii="Times New Roman" w:hAnsi="Times New Roman" w:cs="Times New Roman"/>
                <w:sz w:val="20"/>
                <w:szCs w:val="20"/>
              </w:rPr>
            </w:pPr>
            <w:r w:rsidRPr="00823D43">
              <w:rPr>
                <w:rFonts w:ascii="Times New Roman" w:hAnsi="Times New Roman" w:cs="Times New Roman"/>
                <w:sz w:val="20"/>
                <w:szCs w:val="20"/>
              </w:rPr>
              <w:t xml:space="preserve">Secretária </w:t>
            </w:r>
            <w:proofErr w:type="spellStart"/>
            <w:r w:rsidRPr="00823D43">
              <w:rPr>
                <w:rFonts w:ascii="Times New Roman" w:hAnsi="Times New Roman" w:cs="Times New Roman"/>
                <w:sz w:val="20"/>
                <w:szCs w:val="20"/>
              </w:rPr>
              <w:t>Mun</w:t>
            </w:r>
            <w:proofErr w:type="spellEnd"/>
            <w:r w:rsidRPr="00823D43">
              <w:rPr>
                <w:rFonts w:ascii="Times New Roman" w:hAnsi="Times New Roman" w:cs="Times New Roman"/>
                <w:sz w:val="20"/>
                <w:szCs w:val="20"/>
              </w:rPr>
              <w:t xml:space="preserve"> de Administração</w:t>
            </w:r>
          </w:p>
        </w:tc>
        <w:tc>
          <w:tcPr>
            <w:tcW w:w="1276" w:type="dxa"/>
          </w:tcPr>
          <w:p w:rsidR="001D4AB2" w:rsidRPr="00823D43" w:rsidRDefault="00823D43" w:rsidP="00225A77">
            <w:pPr>
              <w:jc w:val="right"/>
              <w:rPr>
                <w:rFonts w:ascii="Times New Roman" w:hAnsi="Times New Roman" w:cs="Times New Roman"/>
                <w:sz w:val="20"/>
                <w:szCs w:val="20"/>
              </w:rPr>
            </w:pPr>
            <w:r w:rsidRPr="00823D43">
              <w:rPr>
                <w:rFonts w:ascii="Times New Roman" w:hAnsi="Times New Roman" w:cs="Times New Roman"/>
                <w:sz w:val="20"/>
                <w:szCs w:val="20"/>
              </w:rPr>
              <w:t>113.333,34</w:t>
            </w:r>
          </w:p>
        </w:tc>
      </w:tr>
      <w:tr w:rsidR="001D4AB2" w:rsidRPr="000A16AC" w:rsidTr="00EC1F60">
        <w:trPr>
          <w:trHeight w:val="470"/>
        </w:trPr>
        <w:tc>
          <w:tcPr>
            <w:tcW w:w="4004" w:type="dxa"/>
          </w:tcPr>
          <w:p w:rsidR="001D4AB2" w:rsidRPr="00823D43" w:rsidRDefault="001D4AB2" w:rsidP="00225A77">
            <w:pPr>
              <w:rPr>
                <w:rFonts w:ascii="Times New Roman" w:hAnsi="Times New Roman" w:cs="Times New Roman"/>
                <w:sz w:val="20"/>
                <w:szCs w:val="20"/>
              </w:rPr>
            </w:pPr>
            <w:proofErr w:type="spellStart"/>
            <w:r w:rsidRPr="00823D43">
              <w:rPr>
                <w:rFonts w:ascii="Times New Roman" w:hAnsi="Times New Roman" w:cs="Times New Roman"/>
                <w:sz w:val="20"/>
                <w:szCs w:val="20"/>
              </w:rPr>
              <w:t>Demósthenes</w:t>
            </w:r>
            <w:proofErr w:type="spellEnd"/>
            <w:r w:rsidRPr="00823D43">
              <w:rPr>
                <w:rFonts w:ascii="Times New Roman" w:hAnsi="Times New Roman" w:cs="Times New Roman"/>
                <w:sz w:val="20"/>
                <w:szCs w:val="20"/>
              </w:rPr>
              <w:t xml:space="preserve"> da Silva Nunes Junior.</w:t>
            </w:r>
          </w:p>
        </w:tc>
        <w:tc>
          <w:tcPr>
            <w:tcW w:w="4253" w:type="dxa"/>
          </w:tcPr>
          <w:p w:rsidR="001D4AB2" w:rsidRPr="00823D43" w:rsidRDefault="001D4AB2" w:rsidP="00225A77">
            <w:pPr>
              <w:spacing w:line="360" w:lineRule="auto"/>
              <w:rPr>
                <w:rFonts w:ascii="Times New Roman" w:hAnsi="Times New Roman" w:cs="Times New Roman"/>
                <w:sz w:val="20"/>
                <w:szCs w:val="20"/>
              </w:rPr>
            </w:pPr>
            <w:r w:rsidRPr="00823D43">
              <w:rPr>
                <w:rFonts w:ascii="Times New Roman" w:hAnsi="Times New Roman" w:cs="Times New Roman"/>
                <w:sz w:val="20"/>
                <w:szCs w:val="20"/>
              </w:rPr>
              <w:t>Secretário Mun. de Meio Ambiente</w:t>
            </w:r>
          </w:p>
        </w:tc>
        <w:tc>
          <w:tcPr>
            <w:tcW w:w="1276" w:type="dxa"/>
          </w:tcPr>
          <w:p w:rsidR="001D4AB2" w:rsidRPr="00823D43" w:rsidRDefault="00823D43" w:rsidP="00225A77">
            <w:pPr>
              <w:spacing w:line="360" w:lineRule="auto"/>
              <w:jc w:val="right"/>
              <w:rPr>
                <w:rFonts w:ascii="Times New Roman" w:hAnsi="Times New Roman" w:cs="Times New Roman"/>
                <w:sz w:val="20"/>
                <w:szCs w:val="20"/>
              </w:rPr>
            </w:pPr>
            <w:r w:rsidRPr="00823D43">
              <w:rPr>
                <w:rFonts w:ascii="Times New Roman" w:hAnsi="Times New Roman" w:cs="Times New Roman"/>
                <w:sz w:val="20"/>
                <w:szCs w:val="20"/>
              </w:rPr>
              <w:t>110.666,67</w:t>
            </w:r>
          </w:p>
        </w:tc>
      </w:tr>
      <w:tr w:rsidR="001D4AB2" w:rsidTr="00EC1F60">
        <w:tc>
          <w:tcPr>
            <w:tcW w:w="4004" w:type="dxa"/>
          </w:tcPr>
          <w:p w:rsidR="001D4AB2" w:rsidRPr="00823D43" w:rsidRDefault="001D4AB2" w:rsidP="00225A77">
            <w:pPr>
              <w:spacing w:line="360" w:lineRule="auto"/>
              <w:rPr>
                <w:rFonts w:ascii="Times New Roman" w:hAnsi="Times New Roman" w:cs="Times New Roman"/>
                <w:sz w:val="20"/>
                <w:szCs w:val="20"/>
              </w:rPr>
            </w:pPr>
            <w:r w:rsidRPr="00823D43">
              <w:rPr>
                <w:rFonts w:ascii="Times New Roman" w:hAnsi="Times New Roman" w:cs="Times New Roman"/>
                <w:sz w:val="20"/>
                <w:szCs w:val="20"/>
              </w:rPr>
              <w:t>João Araújo de Sá Teles</w:t>
            </w:r>
          </w:p>
        </w:tc>
        <w:tc>
          <w:tcPr>
            <w:tcW w:w="4253" w:type="dxa"/>
          </w:tcPr>
          <w:p w:rsidR="001D4AB2" w:rsidRPr="00823D43" w:rsidRDefault="001D4AB2" w:rsidP="00225A77">
            <w:pPr>
              <w:spacing w:line="360" w:lineRule="auto"/>
              <w:rPr>
                <w:rFonts w:ascii="Times New Roman" w:hAnsi="Times New Roman" w:cs="Times New Roman"/>
                <w:sz w:val="20"/>
                <w:szCs w:val="20"/>
              </w:rPr>
            </w:pPr>
            <w:r w:rsidRPr="00823D43">
              <w:rPr>
                <w:rFonts w:ascii="Times New Roman" w:hAnsi="Times New Roman" w:cs="Times New Roman"/>
                <w:sz w:val="20"/>
                <w:szCs w:val="20"/>
              </w:rPr>
              <w:t>Secretário Mun. Infra Estrutura e Obras</w:t>
            </w:r>
          </w:p>
        </w:tc>
        <w:tc>
          <w:tcPr>
            <w:tcW w:w="1276" w:type="dxa"/>
          </w:tcPr>
          <w:p w:rsidR="001D4AB2" w:rsidRPr="00823D43" w:rsidRDefault="00823D43" w:rsidP="00225A77">
            <w:pPr>
              <w:spacing w:line="360" w:lineRule="auto"/>
              <w:jc w:val="right"/>
              <w:rPr>
                <w:rFonts w:ascii="Times New Roman" w:hAnsi="Times New Roman" w:cs="Times New Roman"/>
                <w:sz w:val="20"/>
                <w:szCs w:val="20"/>
              </w:rPr>
            </w:pPr>
            <w:r w:rsidRPr="00823D43">
              <w:rPr>
                <w:rFonts w:ascii="Times New Roman" w:hAnsi="Times New Roman" w:cs="Times New Roman"/>
                <w:sz w:val="20"/>
                <w:szCs w:val="20"/>
              </w:rPr>
              <w:t>110.666,67</w:t>
            </w:r>
          </w:p>
        </w:tc>
      </w:tr>
      <w:tr w:rsidR="001D4AB2" w:rsidTr="00EC1F60">
        <w:tc>
          <w:tcPr>
            <w:tcW w:w="4004" w:type="dxa"/>
          </w:tcPr>
          <w:p w:rsidR="001D4AB2" w:rsidRPr="00823D43" w:rsidRDefault="001D4AB2" w:rsidP="00225A77">
            <w:pPr>
              <w:spacing w:line="360" w:lineRule="auto"/>
              <w:rPr>
                <w:rFonts w:ascii="Times New Roman" w:hAnsi="Times New Roman" w:cs="Times New Roman"/>
                <w:sz w:val="20"/>
                <w:szCs w:val="20"/>
              </w:rPr>
            </w:pPr>
            <w:r w:rsidRPr="00823D43">
              <w:rPr>
                <w:rFonts w:ascii="Times New Roman" w:hAnsi="Times New Roman" w:cs="Times New Roman"/>
                <w:sz w:val="20"/>
                <w:szCs w:val="20"/>
              </w:rPr>
              <w:t>Luiz Vidal da Silva Junior</w:t>
            </w:r>
          </w:p>
        </w:tc>
        <w:tc>
          <w:tcPr>
            <w:tcW w:w="4253" w:type="dxa"/>
          </w:tcPr>
          <w:p w:rsidR="001D4AB2" w:rsidRPr="00823D43" w:rsidRDefault="001D4AB2" w:rsidP="00225A77">
            <w:pPr>
              <w:spacing w:line="360" w:lineRule="auto"/>
              <w:rPr>
                <w:rFonts w:ascii="Times New Roman" w:hAnsi="Times New Roman" w:cs="Times New Roman"/>
                <w:sz w:val="20"/>
                <w:szCs w:val="20"/>
              </w:rPr>
            </w:pPr>
            <w:r w:rsidRPr="00823D43">
              <w:rPr>
                <w:rFonts w:ascii="Times New Roman" w:hAnsi="Times New Roman" w:cs="Times New Roman"/>
                <w:sz w:val="20"/>
                <w:szCs w:val="20"/>
              </w:rPr>
              <w:t>Secretário de Segurança Cidadã</w:t>
            </w:r>
            <w:r w:rsidR="00A307D7">
              <w:rPr>
                <w:rFonts w:ascii="Times New Roman" w:hAnsi="Times New Roman" w:cs="Times New Roman"/>
                <w:sz w:val="20"/>
                <w:szCs w:val="20"/>
              </w:rPr>
              <w:t xml:space="preserve"> </w:t>
            </w:r>
            <w:r w:rsidR="00823D43" w:rsidRPr="00823D43">
              <w:rPr>
                <w:rFonts w:ascii="Times New Roman" w:hAnsi="Times New Roman" w:cs="Times New Roman"/>
                <w:sz w:val="20"/>
                <w:szCs w:val="20"/>
              </w:rPr>
              <w:t>-</w:t>
            </w:r>
            <w:r w:rsidR="00A307D7">
              <w:rPr>
                <w:rFonts w:ascii="Times New Roman" w:hAnsi="Times New Roman" w:cs="Times New Roman"/>
                <w:sz w:val="20"/>
                <w:szCs w:val="20"/>
              </w:rPr>
              <w:t xml:space="preserve"> </w:t>
            </w:r>
            <w:r w:rsidR="00823D43" w:rsidRPr="00823D43">
              <w:rPr>
                <w:rFonts w:ascii="Times New Roman" w:hAnsi="Times New Roman" w:cs="Times New Roman"/>
                <w:sz w:val="20"/>
                <w:szCs w:val="20"/>
              </w:rPr>
              <w:t>Exonerado</w:t>
            </w:r>
          </w:p>
        </w:tc>
        <w:tc>
          <w:tcPr>
            <w:tcW w:w="1276" w:type="dxa"/>
          </w:tcPr>
          <w:p w:rsidR="001D4AB2" w:rsidRPr="00823D43" w:rsidRDefault="00823D43" w:rsidP="00225A77">
            <w:pPr>
              <w:spacing w:line="360" w:lineRule="auto"/>
              <w:jc w:val="right"/>
              <w:rPr>
                <w:rFonts w:ascii="Times New Roman" w:hAnsi="Times New Roman" w:cs="Times New Roman"/>
                <w:sz w:val="20"/>
                <w:szCs w:val="20"/>
              </w:rPr>
            </w:pPr>
            <w:r w:rsidRPr="00823D43">
              <w:rPr>
                <w:rFonts w:ascii="Times New Roman" w:hAnsi="Times New Roman" w:cs="Times New Roman"/>
                <w:sz w:val="20"/>
                <w:szCs w:val="20"/>
              </w:rPr>
              <w:t>16.222,20</w:t>
            </w:r>
          </w:p>
        </w:tc>
      </w:tr>
      <w:tr w:rsidR="001D4AB2" w:rsidTr="00EC1F60">
        <w:trPr>
          <w:trHeight w:val="382"/>
        </w:trPr>
        <w:tc>
          <w:tcPr>
            <w:tcW w:w="4004" w:type="dxa"/>
          </w:tcPr>
          <w:p w:rsidR="001D4AB2" w:rsidRPr="00823D43" w:rsidRDefault="001D4AB2" w:rsidP="00225A77">
            <w:pPr>
              <w:spacing w:line="360" w:lineRule="auto"/>
              <w:rPr>
                <w:rFonts w:ascii="Times New Roman" w:hAnsi="Times New Roman" w:cs="Times New Roman"/>
                <w:sz w:val="20"/>
                <w:szCs w:val="20"/>
              </w:rPr>
            </w:pPr>
            <w:r w:rsidRPr="00823D43">
              <w:rPr>
                <w:rFonts w:ascii="Times New Roman" w:hAnsi="Times New Roman" w:cs="Times New Roman"/>
                <w:sz w:val="20"/>
                <w:szCs w:val="20"/>
              </w:rPr>
              <w:lastRenderedPageBreak/>
              <w:t>José Marques Batista Castro</w:t>
            </w:r>
          </w:p>
        </w:tc>
        <w:tc>
          <w:tcPr>
            <w:tcW w:w="4253" w:type="dxa"/>
          </w:tcPr>
          <w:p w:rsidR="001D4AB2" w:rsidRPr="00823D43" w:rsidRDefault="001D4AB2" w:rsidP="00225A77">
            <w:pPr>
              <w:spacing w:line="360" w:lineRule="auto"/>
              <w:rPr>
                <w:rFonts w:ascii="Times New Roman" w:hAnsi="Times New Roman" w:cs="Times New Roman"/>
                <w:sz w:val="20"/>
                <w:szCs w:val="20"/>
              </w:rPr>
            </w:pPr>
            <w:r w:rsidRPr="00823D43">
              <w:rPr>
                <w:rFonts w:ascii="Times New Roman" w:hAnsi="Times New Roman" w:cs="Times New Roman"/>
                <w:sz w:val="20"/>
                <w:szCs w:val="20"/>
              </w:rPr>
              <w:t>Sec. Mun. Des. Agrário e Abastecimento</w:t>
            </w:r>
          </w:p>
        </w:tc>
        <w:tc>
          <w:tcPr>
            <w:tcW w:w="1276" w:type="dxa"/>
          </w:tcPr>
          <w:p w:rsidR="001D4AB2" w:rsidRPr="00823D43" w:rsidRDefault="00823D43" w:rsidP="00225A77">
            <w:pPr>
              <w:spacing w:line="360" w:lineRule="auto"/>
              <w:jc w:val="right"/>
              <w:rPr>
                <w:rFonts w:ascii="Times New Roman" w:hAnsi="Times New Roman" w:cs="Times New Roman"/>
                <w:sz w:val="20"/>
                <w:szCs w:val="20"/>
              </w:rPr>
            </w:pPr>
            <w:r w:rsidRPr="00823D43">
              <w:rPr>
                <w:rFonts w:ascii="Times New Roman" w:hAnsi="Times New Roman" w:cs="Times New Roman"/>
                <w:sz w:val="20"/>
                <w:szCs w:val="20"/>
              </w:rPr>
              <w:t>107.375,95</w:t>
            </w:r>
          </w:p>
        </w:tc>
      </w:tr>
      <w:tr w:rsidR="001D4AB2" w:rsidTr="00EC1F60">
        <w:tc>
          <w:tcPr>
            <w:tcW w:w="4004" w:type="dxa"/>
          </w:tcPr>
          <w:p w:rsidR="001D4AB2" w:rsidRPr="00823D43" w:rsidRDefault="001D4AB2" w:rsidP="00225A77">
            <w:pPr>
              <w:spacing w:line="360" w:lineRule="auto"/>
              <w:rPr>
                <w:rFonts w:ascii="Times New Roman" w:hAnsi="Times New Roman" w:cs="Times New Roman"/>
                <w:sz w:val="20"/>
                <w:szCs w:val="20"/>
              </w:rPr>
            </w:pPr>
            <w:proofErr w:type="spellStart"/>
            <w:r w:rsidRPr="00823D43">
              <w:rPr>
                <w:rFonts w:ascii="Times New Roman" w:hAnsi="Times New Roman" w:cs="Times New Roman"/>
                <w:sz w:val="20"/>
                <w:szCs w:val="20"/>
              </w:rPr>
              <w:t>Cátia</w:t>
            </w:r>
            <w:proofErr w:type="spellEnd"/>
            <w:r w:rsidRPr="00823D43">
              <w:rPr>
                <w:rFonts w:ascii="Times New Roman" w:hAnsi="Times New Roman" w:cs="Times New Roman"/>
                <w:sz w:val="20"/>
                <w:szCs w:val="20"/>
              </w:rPr>
              <w:t xml:space="preserve"> Pereira Aires de Alencar</w:t>
            </w:r>
          </w:p>
        </w:tc>
        <w:tc>
          <w:tcPr>
            <w:tcW w:w="4253" w:type="dxa"/>
          </w:tcPr>
          <w:p w:rsidR="001D4AB2" w:rsidRPr="00823D43" w:rsidRDefault="001D4AB2" w:rsidP="00225A77">
            <w:pPr>
              <w:spacing w:line="360" w:lineRule="auto"/>
              <w:rPr>
                <w:rFonts w:ascii="Times New Roman" w:hAnsi="Times New Roman" w:cs="Times New Roman"/>
                <w:sz w:val="20"/>
                <w:szCs w:val="20"/>
              </w:rPr>
            </w:pPr>
            <w:r w:rsidRPr="00823D43">
              <w:rPr>
                <w:rFonts w:ascii="Times New Roman" w:hAnsi="Times New Roman" w:cs="Times New Roman"/>
                <w:sz w:val="20"/>
                <w:szCs w:val="20"/>
              </w:rPr>
              <w:t>Secretária Municipal de Educação</w:t>
            </w:r>
          </w:p>
        </w:tc>
        <w:tc>
          <w:tcPr>
            <w:tcW w:w="1276" w:type="dxa"/>
          </w:tcPr>
          <w:p w:rsidR="001D4AB2" w:rsidRPr="00823D43" w:rsidRDefault="001D4AB2" w:rsidP="00225A77">
            <w:pPr>
              <w:spacing w:line="360" w:lineRule="auto"/>
              <w:jc w:val="right"/>
              <w:rPr>
                <w:rFonts w:ascii="Times New Roman" w:hAnsi="Times New Roman" w:cs="Times New Roman"/>
                <w:sz w:val="20"/>
                <w:szCs w:val="20"/>
              </w:rPr>
            </w:pPr>
            <w:r w:rsidRPr="00823D43">
              <w:rPr>
                <w:rFonts w:ascii="Times New Roman" w:hAnsi="Times New Roman" w:cs="Times New Roman"/>
                <w:sz w:val="20"/>
                <w:szCs w:val="20"/>
              </w:rPr>
              <w:t>0,00</w:t>
            </w:r>
          </w:p>
        </w:tc>
      </w:tr>
      <w:tr w:rsidR="001D4AB2" w:rsidTr="00EC1F60">
        <w:tc>
          <w:tcPr>
            <w:tcW w:w="4004" w:type="dxa"/>
          </w:tcPr>
          <w:p w:rsidR="001D4AB2" w:rsidRPr="00823D43" w:rsidRDefault="001D4AB2" w:rsidP="00225A77">
            <w:pPr>
              <w:spacing w:line="360" w:lineRule="auto"/>
              <w:rPr>
                <w:rFonts w:ascii="Times New Roman" w:hAnsi="Times New Roman" w:cs="Times New Roman"/>
                <w:sz w:val="20"/>
                <w:szCs w:val="20"/>
              </w:rPr>
            </w:pPr>
            <w:r w:rsidRPr="00823D43">
              <w:rPr>
                <w:rFonts w:ascii="Times New Roman" w:hAnsi="Times New Roman" w:cs="Times New Roman"/>
                <w:sz w:val="20"/>
                <w:szCs w:val="20"/>
              </w:rPr>
              <w:t xml:space="preserve">Anderson </w:t>
            </w:r>
            <w:proofErr w:type="spellStart"/>
            <w:r w:rsidRPr="00823D43">
              <w:rPr>
                <w:rFonts w:ascii="Times New Roman" w:hAnsi="Times New Roman" w:cs="Times New Roman"/>
                <w:sz w:val="20"/>
                <w:szCs w:val="20"/>
              </w:rPr>
              <w:t>Vian</w:t>
            </w:r>
            <w:proofErr w:type="spellEnd"/>
          </w:p>
        </w:tc>
        <w:tc>
          <w:tcPr>
            <w:tcW w:w="4253" w:type="dxa"/>
          </w:tcPr>
          <w:p w:rsidR="001D4AB2" w:rsidRPr="00823D43" w:rsidRDefault="001D4AB2" w:rsidP="00225A77">
            <w:pPr>
              <w:spacing w:line="360" w:lineRule="auto"/>
              <w:rPr>
                <w:rFonts w:ascii="Times New Roman" w:hAnsi="Times New Roman" w:cs="Times New Roman"/>
                <w:sz w:val="20"/>
                <w:szCs w:val="20"/>
              </w:rPr>
            </w:pPr>
            <w:r w:rsidRPr="00823D43">
              <w:rPr>
                <w:rFonts w:ascii="Times New Roman" w:hAnsi="Times New Roman" w:cs="Times New Roman"/>
                <w:sz w:val="20"/>
                <w:szCs w:val="20"/>
              </w:rPr>
              <w:t xml:space="preserve">Secretária Municipal de Saúde </w:t>
            </w:r>
          </w:p>
        </w:tc>
        <w:tc>
          <w:tcPr>
            <w:tcW w:w="1276" w:type="dxa"/>
          </w:tcPr>
          <w:p w:rsidR="001D4AB2" w:rsidRPr="00823D43" w:rsidRDefault="00823D43" w:rsidP="00225A77">
            <w:pPr>
              <w:spacing w:line="360" w:lineRule="auto"/>
              <w:jc w:val="right"/>
              <w:rPr>
                <w:rFonts w:ascii="Times New Roman" w:hAnsi="Times New Roman" w:cs="Times New Roman"/>
                <w:sz w:val="20"/>
                <w:szCs w:val="20"/>
              </w:rPr>
            </w:pPr>
            <w:r w:rsidRPr="00823D43">
              <w:rPr>
                <w:rFonts w:ascii="Times New Roman" w:hAnsi="Times New Roman" w:cs="Times New Roman"/>
                <w:sz w:val="20"/>
                <w:szCs w:val="20"/>
              </w:rPr>
              <w:t>110.666,67</w:t>
            </w:r>
          </w:p>
        </w:tc>
      </w:tr>
      <w:tr w:rsidR="001D4AB2" w:rsidTr="00EC1F60">
        <w:tc>
          <w:tcPr>
            <w:tcW w:w="4004" w:type="dxa"/>
          </w:tcPr>
          <w:p w:rsidR="001D4AB2" w:rsidRPr="00823D43" w:rsidRDefault="001D4AB2" w:rsidP="00225A77">
            <w:pPr>
              <w:spacing w:line="360" w:lineRule="auto"/>
              <w:rPr>
                <w:rFonts w:ascii="Times New Roman" w:hAnsi="Times New Roman" w:cs="Times New Roman"/>
                <w:sz w:val="20"/>
                <w:szCs w:val="20"/>
              </w:rPr>
            </w:pPr>
            <w:r w:rsidRPr="00823D43">
              <w:rPr>
                <w:rFonts w:ascii="Times New Roman" w:hAnsi="Times New Roman" w:cs="Times New Roman"/>
                <w:sz w:val="20"/>
                <w:szCs w:val="20"/>
              </w:rPr>
              <w:t>Carlos Costa</w:t>
            </w:r>
          </w:p>
        </w:tc>
        <w:tc>
          <w:tcPr>
            <w:tcW w:w="4253" w:type="dxa"/>
          </w:tcPr>
          <w:p w:rsidR="001D4AB2" w:rsidRPr="00823D43" w:rsidRDefault="001D4AB2" w:rsidP="00225A77">
            <w:pPr>
              <w:spacing w:line="360" w:lineRule="auto"/>
              <w:rPr>
                <w:rFonts w:ascii="Times New Roman" w:hAnsi="Times New Roman" w:cs="Times New Roman"/>
                <w:sz w:val="20"/>
                <w:szCs w:val="20"/>
              </w:rPr>
            </w:pPr>
            <w:r w:rsidRPr="00823D43">
              <w:rPr>
                <w:rFonts w:ascii="Times New Roman" w:hAnsi="Times New Roman" w:cs="Times New Roman"/>
                <w:sz w:val="20"/>
                <w:szCs w:val="20"/>
              </w:rPr>
              <w:t>Secretário de Indústria, Comércio</w:t>
            </w:r>
          </w:p>
        </w:tc>
        <w:tc>
          <w:tcPr>
            <w:tcW w:w="1276" w:type="dxa"/>
          </w:tcPr>
          <w:p w:rsidR="001D4AB2" w:rsidRPr="00823D43" w:rsidRDefault="00823D43" w:rsidP="00225A77">
            <w:pPr>
              <w:spacing w:line="360" w:lineRule="auto"/>
              <w:jc w:val="right"/>
              <w:rPr>
                <w:rFonts w:ascii="Times New Roman" w:hAnsi="Times New Roman" w:cs="Times New Roman"/>
                <w:sz w:val="20"/>
                <w:szCs w:val="20"/>
              </w:rPr>
            </w:pPr>
            <w:r w:rsidRPr="00823D43">
              <w:rPr>
                <w:rFonts w:ascii="Times New Roman" w:hAnsi="Times New Roman" w:cs="Times New Roman"/>
                <w:sz w:val="20"/>
                <w:szCs w:val="20"/>
              </w:rPr>
              <w:t>108.000,00</w:t>
            </w:r>
          </w:p>
        </w:tc>
      </w:tr>
      <w:tr w:rsidR="001D4AB2" w:rsidTr="00EC1F60">
        <w:tc>
          <w:tcPr>
            <w:tcW w:w="4004" w:type="dxa"/>
          </w:tcPr>
          <w:p w:rsidR="001D4AB2" w:rsidRPr="00823D43" w:rsidRDefault="001D4AB2" w:rsidP="00225A77">
            <w:pPr>
              <w:spacing w:line="360" w:lineRule="auto"/>
              <w:rPr>
                <w:rFonts w:ascii="Times New Roman" w:hAnsi="Times New Roman" w:cs="Times New Roman"/>
                <w:sz w:val="20"/>
                <w:szCs w:val="20"/>
              </w:rPr>
            </w:pPr>
            <w:r w:rsidRPr="00823D43">
              <w:rPr>
                <w:rFonts w:ascii="Times New Roman" w:hAnsi="Times New Roman" w:cs="Times New Roman"/>
                <w:sz w:val="20"/>
                <w:szCs w:val="20"/>
              </w:rPr>
              <w:t>Celso Lessa</w:t>
            </w:r>
          </w:p>
        </w:tc>
        <w:tc>
          <w:tcPr>
            <w:tcW w:w="4253" w:type="dxa"/>
          </w:tcPr>
          <w:p w:rsidR="001D4AB2" w:rsidRPr="00823D43" w:rsidRDefault="001D4AB2" w:rsidP="00225A77">
            <w:pPr>
              <w:spacing w:line="360" w:lineRule="auto"/>
              <w:rPr>
                <w:rFonts w:ascii="Times New Roman" w:hAnsi="Times New Roman" w:cs="Times New Roman"/>
                <w:sz w:val="20"/>
                <w:szCs w:val="20"/>
              </w:rPr>
            </w:pPr>
            <w:r w:rsidRPr="00823D43">
              <w:rPr>
                <w:rFonts w:ascii="Times New Roman" w:hAnsi="Times New Roman" w:cs="Times New Roman"/>
                <w:sz w:val="20"/>
                <w:szCs w:val="20"/>
              </w:rPr>
              <w:t>Secretário Municipal de Fazenda</w:t>
            </w:r>
          </w:p>
        </w:tc>
        <w:tc>
          <w:tcPr>
            <w:tcW w:w="1276" w:type="dxa"/>
          </w:tcPr>
          <w:p w:rsidR="001D4AB2" w:rsidRPr="00823D43" w:rsidRDefault="00823D43" w:rsidP="00225A77">
            <w:pPr>
              <w:spacing w:line="360" w:lineRule="auto"/>
              <w:jc w:val="right"/>
              <w:rPr>
                <w:rFonts w:ascii="Times New Roman" w:hAnsi="Times New Roman" w:cs="Times New Roman"/>
                <w:sz w:val="20"/>
                <w:szCs w:val="20"/>
              </w:rPr>
            </w:pPr>
            <w:r w:rsidRPr="00823D43">
              <w:rPr>
                <w:rFonts w:ascii="Times New Roman" w:hAnsi="Times New Roman" w:cs="Times New Roman"/>
                <w:sz w:val="20"/>
                <w:szCs w:val="20"/>
              </w:rPr>
              <w:t>108.000</w:t>
            </w:r>
            <w:r w:rsidR="001D4AB2" w:rsidRPr="00823D43">
              <w:rPr>
                <w:rFonts w:ascii="Times New Roman" w:hAnsi="Times New Roman" w:cs="Times New Roman"/>
                <w:sz w:val="20"/>
                <w:szCs w:val="20"/>
              </w:rPr>
              <w:t>,00</w:t>
            </w:r>
          </w:p>
        </w:tc>
      </w:tr>
      <w:tr w:rsidR="00823D43" w:rsidTr="00EC1F60">
        <w:tc>
          <w:tcPr>
            <w:tcW w:w="4004" w:type="dxa"/>
          </w:tcPr>
          <w:p w:rsidR="00823D43" w:rsidRPr="00823D43" w:rsidRDefault="00823D43" w:rsidP="00225A77">
            <w:pPr>
              <w:spacing w:line="360" w:lineRule="auto"/>
              <w:rPr>
                <w:rFonts w:ascii="Times New Roman" w:hAnsi="Times New Roman" w:cs="Times New Roman"/>
                <w:sz w:val="20"/>
                <w:szCs w:val="20"/>
              </w:rPr>
            </w:pPr>
            <w:r w:rsidRPr="00823D43">
              <w:rPr>
                <w:rFonts w:ascii="Times New Roman" w:hAnsi="Times New Roman" w:cs="Times New Roman"/>
                <w:sz w:val="20"/>
                <w:szCs w:val="20"/>
              </w:rPr>
              <w:t>Álvaro Sampaio Junior</w:t>
            </w:r>
          </w:p>
        </w:tc>
        <w:tc>
          <w:tcPr>
            <w:tcW w:w="4253" w:type="dxa"/>
          </w:tcPr>
          <w:p w:rsidR="00823D43" w:rsidRPr="00823D43" w:rsidRDefault="00823D43" w:rsidP="00225A77">
            <w:pPr>
              <w:spacing w:line="360" w:lineRule="auto"/>
              <w:rPr>
                <w:rFonts w:ascii="Times New Roman" w:hAnsi="Times New Roman" w:cs="Times New Roman"/>
                <w:sz w:val="20"/>
                <w:szCs w:val="20"/>
              </w:rPr>
            </w:pPr>
            <w:r w:rsidRPr="00823D43">
              <w:rPr>
                <w:rFonts w:ascii="Times New Roman" w:hAnsi="Times New Roman" w:cs="Times New Roman"/>
                <w:sz w:val="20"/>
                <w:szCs w:val="20"/>
              </w:rPr>
              <w:t>Secretário de Segurança Cidadã</w:t>
            </w:r>
          </w:p>
        </w:tc>
        <w:tc>
          <w:tcPr>
            <w:tcW w:w="1276" w:type="dxa"/>
          </w:tcPr>
          <w:p w:rsidR="00823D43" w:rsidRPr="00823D43" w:rsidRDefault="00823D43" w:rsidP="00225A77">
            <w:pPr>
              <w:spacing w:line="360" w:lineRule="auto"/>
              <w:jc w:val="right"/>
              <w:rPr>
                <w:rFonts w:ascii="Times New Roman" w:hAnsi="Times New Roman" w:cs="Times New Roman"/>
                <w:sz w:val="20"/>
                <w:szCs w:val="20"/>
              </w:rPr>
            </w:pPr>
            <w:r w:rsidRPr="00823D43">
              <w:rPr>
                <w:rFonts w:ascii="Times New Roman" w:hAnsi="Times New Roman" w:cs="Times New Roman"/>
                <w:sz w:val="20"/>
                <w:szCs w:val="20"/>
              </w:rPr>
              <w:t>80.733,33</w:t>
            </w:r>
          </w:p>
        </w:tc>
      </w:tr>
      <w:tr w:rsidR="001D4AB2" w:rsidTr="00EC1F60">
        <w:tc>
          <w:tcPr>
            <w:tcW w:w="8257" w:type="dxa"/>
            <w:gridSpan w:val="2"/>
            <w:shd w:val="clear" w:color="auto" w:fill="D9D9D9" w:themeFill="background1" w:themeFillShade="D9"/>
            <w:vAlign w:val="center"/>
          </w:tcPr>
          <w:p w:rsidR="001D4AB2" w:rsidRPr="00A307D7" w:rsidRDefault="001D4AB2" w:rsidP="00225A77">
            <w:pPr>
              <w:spacing w:line="360" w:lineRule="auto"/>
              <w:jc w:val="center"/>
              <w:rPr>
                <w:rFonts w:ascii="Times New Roman" w:hAnsi="Times New Roman" w:cs="Times New Roman"/>
                <w:b/>
                <w:sz w:val="20"/>
                <w:szCs w:val="20"/>
              </w:rPr>
            </w:pPr>
            <w:r w:rsidRPr="00A307D7">
              <w:rPr>
                <w:rFonts w:ascii="Times New Roman" w:hAnsi="Times New Roman" w:cs="Times New Roman"/>
                <w:b/>
                <w:sz w:val="20"/>
                <w:szCs w:val="20"/>
              </w:rPr>
              <w:t xml:space="preserve">Total </w:t>
            </w:r>
          </w:p>
        </w:tc>
        <w:tc>
          <w:tcPr>
            <w:tcW w:w="1276" w:type="dxa"/>
            <w:shd w:val="clear" w:color="auto" w:fill="D9D9D9" w:themeFill="background1" w:themeFillShade="D9"/>
            <w:vAlign w:val="center"/>
          </w:tcPr>
          <w:p w:rsidR="001D4AB2" w:rsidRPr="00A307D7" w:rsidRDefault="00A307D7" w:rsidP="00225A77">
            <w:pPr>
              <w:spacing w:line="360" w:lineRule="auto"/>
              <w:jc w:val="right"/>
              <w:rPr>
                <w:rFonts w:ascii="Times New Roman" w:hAnsi="Times New Roman" w:cs="Times New Roman"/>
                <w:b/>
                <w:sz w:val="20"/>
                <w:szCs w:val="20"/>
              </w:rPr>
            </w:pPr>
            <w:r w:rsidRPr="00A307D7">
              <w:rPr>
                <w:rFonts w:ascii="Times New Roman" w:hAnsi="Times New Roman" w:cs="Times New Roman"/>
                <w:b/>
                <w:sz w:val="20"/>
                <w:szCs w:val="20"/>
              </w:rPr>
              <w:t>1.054.664,83</w:t>
            </w:r>
          </w:p>
        </w:tc>
      </w:tr>
    </w:tbl>
    <w:p w:rsidR="001D4AB2" w:rsidRDefault="001D4AB2" w:rsidP="00225A77">
      <w:pPr>
        <w:pStyle w:val="Corpodetexto"/>
        <w:shd w:val="clear" w:color="auto" w:fill="FFFFFF" w:themeFill="background1"/>
        <w:tabs>
          <w:tab w:val="left" w:pos="3060"/>
        </w:tabs>
        <w:rPr>
          <w:rFonts w:ascii="Century Gothic" w:hAnsi="Century Gothic"/>
          <w:b/>
          <w:bCs/>
          <w:color w:val="000000"/>
        </w:rPr>
      </w:pPr>
    </w:p>
    <w:p w:rsidR="001D4AB2" w:rsidRPr="00225A77" w:rsidRDefault="001D4AB2" w:rsidP="00225A77">
      <w:pPr>
        <w:pStyle w:val="Corpodetexto"/>
        <w:shd w:val="clear" w:color="auto" w:fill="FFFFFF" w:themeFill="background1"/>
        <w:tabs>
          <w:tab w:val="left" w:pos="3060"/>
        </w:tabs>
        <w:rPr>
          <w:rFonts w:ascii="Times New Roman" w:hAnsi="Times New Roman" w:cs="Times New Roman"/>
          <w:b/>
          <w:bCs/>
          <w:color w:val="000000"/>
          <w:sz w:val="24"/>
          <w:szCs w:val="24"/>
        </w:rPr>
      </w:pPr>
      <w:r w:rsidRPr="00225A77">
        <w:rPr>
          <w:rFonts w:ascii="Times New Roman" w:hAnsi="Times New Roman" w:cs="Times New Roman"/>
          <w:b/>
          <w:bCs/>
          <w:color w:val="000000"/>
          <w:sz w:val="24"/>
          <w:szCs w:val="24"/>
        </w:rPr>
        <w:t>18 – DIÁRIAS</w:t>
      </w:r>
    </w:p>
    <w:p w:rsidR="001D4AB2" w:rsidRPr="00225A77" w:rsidRDefault="001D4AB2" w:rsidP="00225A77">
      <w:pPr>
        <w:tabs>
          <w:tab w:val="left" w:pos="720"/>
        </w:tabs>
        <w:jc w:val="both"/>
        <w:rPr>
          <w:rFonts w:ascii="Times New Roman" w:hAnsi="Times New Roman" w:cs="Times New Roman"/>
          <w:color w:val="000000"/>
          <w:szCs w:val="24"/>
        </w:rPr>
      </w:pPr>
    </w:p>
    <w:p w:rsidR="001D4AB2" w:rsidRPr="00225A77" w:rsidRDefault="001D4AB2" w:rsidP="00225A77">
      <w:pPr>
        <w:pStyle w:val="Corpodetexto"/>
        <w:spacing w:line="360" w:lineRule="auto"/>
        <w:jc w:val="both"/>
        <w:rPr>
          <w:rFonts w:ascii="Times New Roman" w:hAnsi="Times New Roman" w:cs="Times New Roman"/>
          <w:bCs/>
          <w:color w:val="000000"/>
          <w:sz w:val="24"/>
          <w:szCs w:val="24"/>
        </w:rPr>
      </w:pPr>
      <w:r w:rsidRPr="00225A77">
        <w:rPr>
          <w:rFonts w:ascii="Times New Roman" w:hAnsi="Times New Roman" w:cs="Times New Roman"/>
          <w:bCs/>
          <w:color w:val="000000"/>
          <w:sz w:val="24"/>
          <w:szCs w:val="24"/>
        </w:rPr>
        <w:t xml:space="preserve">Foi contabilizado um montante </w:t>
      </w:r>
      <w:r w:rsidRPr="00225A77">
        <w:rPr>
          <w:rFonts w:ascii="Times New Roman" w:hAnsi="Times New Roman" w:cs="Times New Roman"/>
          <w:bCs/>
          <w:sz w:val="24"/>
          <w:szCs w:val="24"/>
        </w:rPr>
        <w:t xml:space="preserve">de </w:t>
      </w:r>
      <w:r w:rsidRPr="00225A77">
        <w:rPr>
          <w:rFonts w:ascii="Times New Roman" w:hAnsi="Times New Roman" w:cs="Times New Roman"/>
          <w:b/>
          <w:bCs/>
          <w:color w:val="000000"/>
          <w:sz w:val="24"/>
          <w:szCs w:val="24"/>
        </w:rPr>
        <w:t xml:space="preserve">R$ </w:t>
      </w:r>
      <w:r w:rsidR="006B52F3" w:rsidRPr="00225A77">
        <w:rPr>
          <w:rFonts w:ascii="Times New Roman" w:hAnsi="Times New Roman" w:cs="Times New Roman"/>
          <w:b/>
          <w:bCs/>
          <w:color w:val="000000"/>
          <w:sz w:val="24"/>
          <w:szCs w:val="24"/>
        </w:rPr>
        <w:t>405.818,66 (quatrocentos e cinco mil oitocentos e dezoito reais e sessenta e seis centavos)</w:t>
      </w:r>
      <w:r w:rsidRPr="00225A77">
        <w:rPr>
          <w:rFonts w:ascii="Times New Roman" w:hAnsi="Times New Roman" w:cs="Times New Roman"/>
          <w:b/>
          <w:bCs/>
          <w:color w:val="000000"/>
          <w:sz w:val="24"/>
          <w:szCs w:val="24"/>
        </w:rPr>
        <w:t>,</w:t>
      </w:r>
      <w:r w:rsidRPr="00225A77">
        <w:rPr>
          <w:rFonts w:ascii="Times New Roman" w:hAnsi="Times New Roman" w:cs="Times New Roman"/>
          <w:bCs/>
          <w:sz w:val="24"/>
          <w:szCs w:val="24"/>
        </w:rPr>
        <w:t xml:space="preserve"> em</w:t>
      </w:r>
      <w:r w:rsidRPr="00225A77">
        <w:rPr>
          <w:rFonts w:ascii="Times New Roman" w:hAnsi="Times New Roman" w:cs="Times New Roman"/>
          <w:bCs/>
          <w:color w:val="000000"/>
          <w:sz w:val="24"/>
          <w:szCs w:val="24"/>
        </w:rPr>
        <w:t xml:space="preserve"> diárias no Poder Executivo </w:t>
      </w:r>
      <w:r w:rsidR="006B52F3" w:rsidRPr="00225A77">
        <w:rPr>
          <w:rFonts w:ascii="Times New Roman" w:hAnsi="Times New Roman" w:cs="Times New Roman"/>
          <w:bCs/>
          <w:color w:val="000000"/>
          <w:sz w:val="24"/>
          <w:szCs w:val="24"/>
        </w:rPr>
        <w:t>no exercício de 2019</w:t>
      </w:r>
      <w:r w:rsidRPr="00225A77">
        <w:rPr>
          <w:rFonts w:ascii="Times New Roman" w:hAnsi="Times New Roman" w:cs="Times New Roman"/>
          <w:bCs/>
          <w:color w:val="000000"/>
          <w:sz w:val="24"/>
          <w:szCs w:val="24"/>
        </w:rPr>
        <w:t xml:space="preserve">.  </w:t>
      </w:r>
    </w:p>
    <w:p w:rsidR="001D4AB2" w:rsidRPr="00225A77" w:rsidRDefault="001D4AB2" w:rsidP="00225A77">
      <w:pPr>
        <w:pStyle w:val="Corpodetexto"/>
        <w:spacing w:line="360" w:lineRule="auto"/>
        <w:jc w:val="both"/>
        <w:rPr>
          <w:rFonts w:ascii="Times New Roman" w:hAnsi="Times New Roman" w:cs="Times New Roman"/>
          <w:b/>
          <w:bCs/>
          <w:color w:val="000000"/>
          <w:sz w:val="24"/>
          <w:szCs w:val="24"/>
        </w:rPr>
      </w:pPr>
    </w:p>
    <w:p w:rsidR="001D4AB2" w:rsidRPr="00225A77" w:rsidRDefault="001D4AB2" w:rsidP="00225A77">
      <w:pPr>
        <w:pStyle w:val="Corpodetexto"/>
        <w:spacing w:line="360" w:lineRule="auto"/>
        <w:jc w:val="both"/>
        <w:rPr>
          <w:rFonts w:ascii="Times New Roman" w:hAnsi="Times New Roman" w:cs="Times New Roman"/>
          <w:b/>
          <w:bCs/>
          <w:color w:val="000000"/>
          <w:sz w:val="24"/>
          <w:szCs w:val="24"/>
        </w:rPr>
      </w:pPr>
      <w:r w:rsidRPr="00225A77">
        <w:rPr>
          <w:rFonts w:ascii="Times New Roman" w:hAnsi="Times New Roman" w:cs="Times New Roman"/>
          <w:b/>
          <w:bCs/>
          <w:color w:val="000000"/>
          <w:sz w:val="24"/>
          <w:szCs w:val="24"/>
        </w:rPr>
        <w:t xml:space="preserve">19 – PAGAMENTOS DE RESTOS A PAGAR </w:t>
      </w:r>
    </w:p>
    <w:p w:rsidR="001D4AB2" w:rsidRPr="00225A77" w:rsidRDefault="00760EAC" w:rsidP="00225A77">
      <w:pPr>
        <w:pStyle w:val="Corpodetexto"/>
        <w:spacing w:line="360" w:lineRule="auto"/>
        <w:jc w:val="both"/>
        <w:rPr>
          <w:rFonts w:ascii="Times New Roman" w:hAnsi="Times New Roman" w:cs="Times New Roman"/>
          <w:b/>
          <w:bCs/>
          <w:color w:val="000000"/>
          <w:sz w:val="24"/>
          <w:szCs w:val="24"/>
        </w:rPr>
      </w:pPr>
      <w:r w:rsidRPr="00225A77">
        <w:rPr>
          <w:rFonts w:ascii="Times New Roman" w:hAnsi="Times New Roman" w:cs="Times New Roman"/>
          <w:bCs/>
          <w:color w:val="000000"/>
          <w:sz w:val="24"/>
          <w:szCs w:val="24"/>
        </w:rPr>
        <w:t>No</w:t>
      </w:r>
      <w:r w:rsidR="006B52F3" w:rsidRPr="00225A77">
        <w:rPr>
          <w:rFonts w:ascii="Times New Roman" w:hAnsi="Times New Roman" w:cs="Times New Roman"/>
          <w:bCs/>
          <w:color w:val="000000"/>
          <w:sz w:val="24"/>
          <w:szCs w:val="24"/>
        </w:rPr>
        <w:t xml:space="preserve"> exercício </w:t>
      </w:r>
      <w:r w:rsidR="001D4AB2" w:rsidRPr="00225A77">
        <w:rPr>
          <w:rFonts w:ascii="Times New Roman" w:hAnsi="Times New Roman" w:cs="Times New Roman"/>
          <w:bCs/>
          <w:color w:val="000000"/>
          <w:sz w:val="24"/>
          <w:szCs w:val="24"/>
        </w:rPr>
        <w:t xml:space="preserve">de 2019 foram pagos a título de restos a pagar o montante de </w:t>
      </w:r>
      <w:r w:rsidR="001D4AB2" w:rsidRPr="00225A77">
        <w:rPr>
          <w:rFonts w:ascii="Times New Roman" w:hAnsi="Times New Roman" w:cs="Times New Roman"/>
          <w:b/>
          <w:bCs/>
          <w:color w:val="000000"/>
          <w:sz w:val="24"/>
          <w:szCs w:val="24"/>
        </w:rPr>
        <w:t xml:space="preserve">R$ </w:t>
      </w:r>
      <w:r w:rsidR="006B52F3" w:rsidRPr="00225A77">
        <w:rPr>
          <w:rFonts w:ascii="Times New Roman" w:hAnsi="Times New Roman" w:cs="Times New Roman"/>
          <w:b/>
          <w:bCs/>
          <w:color w:val="000000"/>
          <w:sz w:val="24"/>
          <w:szCs w:val="24"/>
        </w:rPr>
        <w:t>29.164.739,43 (vinte e nove milhões cento e sessenta e quatro mil setecentos e trinta e nove reais e quarenta e três centavos)</w:t>
      </w:r>
      <w:r w:rsidR="001D4AB2" w:rsidRPr="00225A77">
        <w:rPr>
          <w:rFonts w:ascii="Times New Roman" w:hAnsi="Times New Roman" w:cs="Times New Roman"/>
          <w:b/>
          <w:bCs/>
          <w:color w:val="000000"/>
          <w:sz w:val="24"/>
          <w:szCs w:val="24"/>
        </w:rPr>
        <w:t>.</w:t>
      </w:r>
    </w:p>
    <w:p w:rsidR="001D4AB2" w:rsidRPr="00225A77" w:rsidRDefault="001D4AB2" w:rsidP="00225A77">
      <w:pPr>
        <w:pStyle w:val="Corpodetexto"/>
        <w:spacing w:line="360" w:lineRule="auto"/>
        <w:jc w:val="both"/>
        <w:rPr>
          <w:rFonts w:ascii="Times New Roman" w:hAnsi="Times New Roman" w:cs="Times New Roman"/>
          <w:b/>
          <w:bCs/>
          <w:color w:val="000000"/>
          <w:sz w:val="24"/>
          <w:szCs w:val="24"/>
        </w:rPr>
      </w:pPr>
    </w:p>
    <w:p w:rsidR="001D4AB2" w:rsidRPr="00225A77" w:rsidRDefault="001D4AB2" w:rsidP="00225A77">
      <w:pPr>
        <w:pStyle w:val="Corpodetexto"/>
        <w:spacing w:line="360" w:lineRule="auto"/>
        <w:jc w:val="both"/>
        <w:rPr>
          <w:rFonts w:ascii="Times New Roman" w:hAnsi="Times New Roman" w:cs="Times New Roman"/>
          <w:b/>
          <w:bCs/>
          <w:color w:val="000000"/>
          <w:sz w:val="24"/>
          <w:szCs w:val="24"/>
        </w:rPr>
      </w:pPr>
      <w:r w:rsidRPr="00225A77">
        <w:rPr>
          <w:rFonts w:ascii="Times New Roman" w:hAnsi="Times New Roman" w:cs="Times New Roman"/>
          <w:b/>
          <w:bCs/>
          <w:color w:val="000000"/>
          <w:sz w:val="24"/>
          <w:szCs w:val="24"/>
        </w:rPr>
        <w:t>20 – PAGAMENTOS PRECATÓRIOS FUNDEF/FUNDEB</w:t>
      </w:r>
    </w:p>
    <w:p w:rsidR="001D4AB2" w:rsidRPr="00225A77" w:rsidRDefault="0062653A" w:rsidP="00225A77">
      <w:pPr>
        <w:pStyle w:val="Corpodetexto"/>
        <w:spacing w:line="360" w:lineRule="auto"/>
        <w:jc w:val="both"/>
        <w:rPr>
          <w:rFonts w:ascii="Times New Roman" w:hAnsi="Times New Roman" w:cs="Times New Roman"/>
          <w:b/>
          <w:bCs/>
          <w:color w:val="000000"/>
          <w:sz w:val="24"/>
          <w:szCs w:val="24"/>
        </w:rPr>
      </w:pPr>
      <w:r w:rsidRPr="00225A77">
        <w:rPr>
          <w:rFonts w:ascii="Times New Roman" w:hAnsi="Times New Roman" w:cs="Times New Roman"/>
          <w:bCs/>
          <w:color w:val="000000"/>
          <w:sz w:val="24"/>
          <w:szCs w:val="24"/>
        </w:rPr>
        <w:t xml:space="preserve">No exercício em tela </w:t>
      </w:r>
      <w:r w:rsidR="001D4AB2" w:rsidRPr="00225A77">
        <w:rPr>
          <w:rFonts w:ascii="Times New Roman" w:hAnsi="Times New Roman" w:cs="Times New Roman"/>
          <w:bCs/>
          <w:color w:val="000000"/>
          <w:sz w:val="24"/>
          <w:szCs w:val="24"/>
        </w:rPr>
        <w:t>houve pagamentos com recursos dos Precatórios Fundef/</w:t>
      </w:r>
      <w:proofErr w:type="spellStart"/>
      <w:r w:rsidR="001D4AB2" w:rsidRPr="00225A77">
        <w:rPr>
          <w:rFonts w:ascii="Times New Roman" w:hAnsi="Times New Roman" w:cs="Times New Roman"/>
          <w:bCs/>
          <w:color w:val="000000"/>
          <w:sz w:val="24"/>
          <w:szCs w:val="24"/>
        </w:rPr>
        <w:t>Fundeb</w:t>
      </w:r>
      <w:proofErr w:type="spellEnd"/>
      <w:r w:rsidR="001D4AB2" w:rsidRPr="00225A77">
        <w:rPr>
          <w:rFonts w:ascii="Times New Roman" w:hAnsi="Times New Roman" w:cs="Times New Roman"/>
          <w:b/>
          <w:bCs/>
          <w:color w:val="000000"/>
          <w:sz w:val="24"/>
          <w:szCs w:val="24"/>
        </w:rPr>
        <w:t xml:space="preserve"> </w:t>
      </w:r>
      <w:r w:rsidR="001D4AB2" w:rsidRPr="00225A77">
        <w:rPr>
          <w:rFonts w:ascii="Times New Roman" w:hAnsi="Times New Roman" w:cs="Times New Roman"/>
          <w:bCs/>
          <w:color w:val="000000"/>
          <w:sz w:val="24"/>
          <w:szCs w:val="24"/>
        </w:rPr>
        <w:t>no montante de</w:t>
      </w:r>
      <w:r w:rsidR="001D4AB2" w:rsidRPr="00225A77">
        <w:rPr>
          <w:rFonts w:ascii="Times New Roman" w:hAnsi="Times New Roman" w:cs="Times New Roman"/>
          <w:b/>
          <w:bCs/>
          <w:color w:val="000000"/>
          <w:sz w:val="24"/>
          <w:szCs w:val="24"/>
        </w:rPr>
        <w:t xml:space="preserve"> R$ </w:t>
      </w:r>
      <w:r w:rsidRPr="00225A77">
        <w:rPr>
          <w:rFonts w:ascii="Times New Roman" w:hAnsi="Times New Roman" w:cs="Times New Roman"/>
          <w:b/>
          <w:bCs/>
          <w:color w:val="000000"/>
          <w:sz w:val="24"/>
          <w:szCs w:val="24"/>
        </w:rPr>
        <w:t xml:space="preserve"> 38.473.003,47 (trinta e oito milhões quatrocentos e setenta e três mil três reais e quarenta e sete centavos)</w:t>
      </w:r>
      <w:r w:rsidR="001D4AB2" w:rsidRPr="00225A77">
        <w:rPr>
          <w:rFonts w:ascii="Times New Roman" w:hAnsi="Times New Roman" w:cs="Times New Roman"/>
          <w:b/>
          <w:bCs/>
          <w:color w:val="000000"/>
          <w:sz w:val="24"/>
          <w:szCs w:val="24"/>
        </w:rPr>
        <w:t xml:space="preserve">. </w:t>
      </w:r>
    </w:p>
    <w:p w:rsidR="001D4AB2" w:rsidRPr="00225A77" w:rsidRDefault="001D4AB2" w:rsidP="00225A77">
      <w:pPr>
        <w:pStyle w:val="Corpodetexto"/>
        <w:spacing w:line="360" w:lineRule="auto"/>
        <w:jc w:val="both"/>
        <w:rPr>
          <w:rFonts w:ascii="Times New Roman" w:hAnsi="Times New Roman" w:cs="Times New Roman"/>
          <w:b/>
          <w:bCs/>
          <w:color w:val="000000"/>
          <w:sz w:val="24"/>
          <w:szCs w:val="24"/>
        </w:rPr>
      </w:pPr>
    </w:p>
    <w:p w:rsidR="003B2BEC" w:rsidRPr="00225A77" w:rsidRDefault="003B2BEC" w:rsidP="00225A77">
      <w:pPr>
        <w:pStyle w:val="Corpodetexto"/>
        <w:spacing w:line="360" w:lineRule="auto"/>
        <w:jc w:val="both"/>
        <w:rPr>
          <w:rFonts w:ascii="Times New Roman" w:hAnsi="Times New Roman" w:cs="Times New Roman"/>
          <w:b/>
          <w:bCs/>
          <w:color w:val="000000"/>
          <w:sz w:val="24"/>
          <w:szCs w:val="24"/>
        </w:rPr>
      </w:pPr>
      <w:r w:rsidRPr="00225A77">
        <w:rPr>
          <w:rFonts w:ascii="Times New Roman" w:hAnsi="Times New Roman" w:cs="Times New Roman"/>
          <w:b/>
          <w:bCs/>
          <w:color w:val="000000"/>
          <w:sz w:val="24"/>
          <w:szCs w:val="24"/>
        </w:rPr>
        <w:t>OUVIDORIA</w:t>
      </w:r>
    </w:p>
    <w:p w:rsidR="003B2BEC" w:rsidRPr="00225A77" w:rsidRDefault="003B2BEC" w:rsidP="00225A77">
      <w:pPr>
        <w:pStyle w:val="Corpodetexto"/>
        <w:spacing w:line="360" w:lineRule="auto"/>
        <w:jc w:val="both"/>
        <w:rPr>
          <w:rFonts w:ascii="Times New Roman" w:hAnsi="Times New Roman" w:cs="Times New Roman"/>
          <w:bCs/>
          <w:color w:val="000000"/>
          <w:sz w:val="24"/>
          <w:szCs w:val="24"/>
        </w:rPr>
      </w:pPr>
      <w:r w:rsidRPr="00225A77">
        <w:rPr>
          <w:rFonts w:ascii="Times New Roman" w:hAnsi="Times New Roman" w:cs="Times New Roman"/>
          <w:bCs/>
          <w:color w:val="000000"/>
          <w:sz w:val="24"/>
          <w:szCs w:val="24"/>
        </w:rPr>
        <w:t>Ao longo do exercício de 2019 recebemos 55 manifestações em nossa Plataforma de Ouvidoria (</w:t>
      </w:r>
      <w:proofErr w:type="spellStart"/>
      <w:r w:rsidRPr="00225A77">
        <w:rPr>
          <w:rFonts w:ascii="Times New Roman" w:hAnsi="Times New Roman" w:cs="Times New Roman"/>
          <w:bCs/>
          <w:color w:val="000000"/>
          <w:sz w:val="24"/>
          <w:szCs w:val="24"/>
        </w:rPr>
        <w:t>eOuv</w:t>
      </w:r>
      <w:proofErr w:type="spellEnd"/>
      <w:r w:rsidRPr="00225A77">
        <w:rPr>
          <w:rFonts w:ascii="Times New Roman" w:hAnsi="Times New Roman" w:cs="Times New Roman"/>
          <w:bCs/>
          <w:color w:val="000000"/>
          <w:sz w:val="24"/>
          <w:szCs w:val="24"/>
        </w:rPr>
        <w:t>), cujos assuntos foram assim distribuídos:</w:t>
      </w:r>
    </w:p>
    <w:p w:rsidR="003B2BEC" w:rsidRPr="003B2BEC" w:rsidRDefault="003B2BEC" w:rsidP="00225A77">
      <w:pPr>
        <w:pStyle w:val="Corpodetexto"/>
        <w:spacing w:line="360" w:lineRule="auto"/>
        <w:jc w:val="both"/>
        <w:rPr>
          <w:rFonts w:ascii="Times New Roman" w:hAnsi="Times New Roman" w:cs="Times New Roman"/>
          <w:bCs/>
          <w:color w:val="000000"/>
          <w:sz w:val="24"/>
          <w:szCs w:val="24"/>
        </w:rPr>
      </w:pPr>
    </w:p>
    <w:tbl>
      <w:tblPr>
        <w:tblW w:w="6960" w:type="dxa"/>
        <w:tblInd w:w="920" w:type="dxa"/>
        <w:tblCellMar>
          <w:left w:w="70" w:type="dxa"/>
          <w:right w:w="70" w:type="dxa"/>
        </w:tblCellMar>
        <w:tblLook w:val="04A0"/>
      </w:tblPr>
      <w:tblGrid>
        <w:gridCol w:w="4885"/>
        <w:gridCol w:w="2075"/>
      </w:tblGrid>
      <w:tr w:rsidR="00175862" w:rsidRPr="00175862" w:rsidTr="00175862">
        <w:trPr>
          <w:trHeight w:val="300"/>
        </w:trPr>
        <w:tc>
          <w:tcPr>
            <w:tcW w:w="6960" w:type="dxa"/>
            <w:gridSpan w:val="2"/>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175862" w:rsidRPr="00175862" w:rsidRDefault="00175862" w:rsidP="00225A77">
            <w:pPr>
              <w:spacing w:after="0" w:line="240" w:lineRule="auto"/>
              <w:jc w:val="center"/>
              <w:rPr>
                <w:rFonts w:ascii="Times New Roman" w:eastAsia="Times New Roman" w:hAnsi="Times New Roman" w:cs="Times New Roman"/>
                <w:b/>
                <w:bCs/>
                <w:color w:val="000000"/>
                <w:sz w:val="22"/>
                <w:lang w:eastAsia="pt-BR"/>
              </w:rPr>
            </w:pPr>
            <w:r w:rsidRPr="00175862">
              <w:rPr>
                <w:rFonts w:ascii="Times New Roman" w:eastAsia="Times New Roman" w:hAnsi="Times New Roman" w:cs="Times New Roman"/>
                <w:b/>
                <w:bCs/>
                <w:color w:val="000000"/>
                <w:sz w:val="22"/>
                <w:lang w:eastAsia="pt-BR"/>
              </w:rPr>
              <w:t>MANIFESTAÇÕES DA OUVIDORIA EM 2019 POR ASSUNTO</w:t>
            </w:r>
          </w:p>
        </w:tc>
      </w:tr>
      <w:tr w:rsidR="00175862" w:rsidRPr="00175862" w:rsidTr="00175862">
        <w:trPr>
          <w:trHeight w:val="300"/>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jc w:val="center"/>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ASSUNTO</w:t>
            </w:r>
          </w:p>
        </w:tc>
        <w:tc>
          <w:tcPr>
            <w:tcW w:w="2075" w:type="dxa"/>
            <w:tcBorders>
              <w:top w:val="nil"/>
              <w:left w:val="nil"/>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jc w:val="center"/>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QUANTIDADE</w:t>
            </w:r>
          </w:p>
        </w:tc>
      </w:tr>
      <w:tr w:rsidR="00175862" w:rsidRPr="00175862" w:rsidTr="00175862">
        <w:trPr>
          <w:trHeight w:val="300"/>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Administração</w:t>
            </w:r>
          </w:p>
        </w:tc>
        <w:tc>
          <w:tcPr>
            <w:tcW w:w="2075" w:type="dxa"/>
            <w:tcBorders>
              <w:top w:val="nil"/>
              <w:left w:val="nil"/>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jc w:val="right"/>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8</w:t>
            </w:r>
          </w:p>
        </w:tc>
      </w:tr>
      <w:tr w:rsidR="00175862" w:rsidRPr="00175862" w:rsidTr="00175862">
        <w:trPr>
          <w:trHeight w:val="300"/>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Atendimento Básico</w:t>
            </w:r>
          </w:p>
        </w:tc>
        <w:tc>
          <w:tcPr>
            <w:tcW w:w="2075" w:type="dxa"/>
            <w:tcBorders>
              <w:top w:val="nil"/>
              <w:left w:val="nil"/>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jc w:val="right"/>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2</w:t>
            </w:r>
          </w:p>
        </w:tc>
      </w:tr>
      <w:tr w:rsidR="00175862" w:rsidRPr="00175862" w:rsidTr="00175862">
        <w:trPr>
          <w:trHeight w:val="300"/>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Concurso Público</w:t>
            </w:r>
          </w:p>
        </w:tc>
        <w:tc>
          <w:tcPr>
            <w:tcW w:w="2075" w:type="dxa"/>
            <w:tcBorders>
              <w:top w:val="nil"/>
              <w:left w:val="nil"/>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jc w:val="right"/>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1</w:t>
            </w:r>
          </w:p>
        </w:tc>
      </w:tr>
      <w:tr w:rsidR="00175862" w:rsidRPr="00175862" w:rsidTr="00175862">
        <w:trPr>
          <w:trHeight w:val="300"/>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lastRenderedPageBreak/>
              <w:t>Credenciamento de Empresas</w:t>
            </w:r>
          </w:p>
        </w:tc>
        <w:tc>
          <w:tcPr>
            <w:tcW w:w="2075" w:type="dxa"/>
            <w:tcBorders>
              <w:top w:val="nil"/>
              <w:left w:val="nil"/>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jc w:val="right"/>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1</w:t>
            </w:r>
          </w:p>
        </w:tc>
      </w:tr>
      <w:tr w:rsidR="00175862" w:rsidRPr="00175862" w:rsidTr="00175862">
        <w:trPr>
          <w:trHeight w:val="300"/>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Criança e Adolescente</w:t>
            </w:r>
          </w:p>
        </w:tc>
        <w:tc>
          <w:tcPr>
            <w:tcW w:w="2075" w:type="dxa"/>
            <w:tcBorders>
              <w:top w:val="nil"/>
              <w:left w:val="nil"/>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jc w:val="right"/>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1</w:t>
            </w:r>
          </w:p>
        </w:tc>
      </w:tr>
      <w:tr w:rsidR="00175862" w:rsidRPr="00175862" w:rsidTr="00175862">
        <w:trPr>
          <w:trHeight w:val="300"/>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Cultura</w:t>
            </w:r>
          </w:p>
        </w:tc>
        <w:tc>
          <w:tcPr>
            <w:tcW w:w="2075" w:type="dxa"/>
            <w:tcBorders>
              <w:top w:val="nil"/>
              <w:left w:val="nil"/>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jc w:val="right"/>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1</w:t>
            </w:r>
          </w:p>
        </w:tc>
      </w:tr>
      <w:tr w:rsidR="00175862" w:rsidRPr="00175862" w:rsidTr="00175862">
        <w:trPr>
          <w:trHeight w:val="300"/>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Denúncia</w:t>
            </w:r>
          </w:p>
        </w:tc>
        <w:tc>
          <w:tcPr>
            <w:tcW w:w="2075" w:type="dxa"/>
            <w:tcBorders>
              <w:top w:val="nil"/>
              <w:left w:val="nil"/>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jc w:val="right"/>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2</w:t>
            </w:r>
          </w:p>
        </w:tc>
      </w:tr>
      <w:tr w:rsidR="00175862" w:rsidRPr="00175862" w:rsidTr="00175862">
        <w:trPr>
          <w:trHeight w:val="300"/>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Educação</w:t>
            </w:r>
          </w:p>
        </w:tc>
        <w:tc>
          <w:tcPr>
            <w:tcW w:w="2075" w:type="dxa"/>
            <w:tcBorders>
              <w:top w:val="nil"/>
              <w:left w:val="nil"/>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jc w:val="right"/>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2</w:t>
            </w:r>
          </w:p>
        </w:tc>
      </w:tr>
      <w:tr w:rsidR="00175862" w:rsidRPr="00175862" w:rsidTr="00175862">
        <w:trPr>
          <w:trHeight w:val="300"/>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Esgoto</w:t>
            </w:r>
          </w:p>
        </w:tc>
        <w:tc>
          <w:tcPr>
            <w:tcW w:w="2075" w:type="dxa"/>
            <w:tcBorders>
              <w:top w:val="nil"/>
              <w:left w:val="nil"/>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jc w:val="right"/>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1</w:t>
            </w:r>
          </w:p>
        </w:tc>
      </w:tr>
      <w:tr w:rsidR="00175862" w:rsidRPr="00175862" w:rsidTr="00175862">
        <w:trPr>
          <w:trHeight w:val="300"/>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Fiscalização</w:t>
            </w:r>
          </w:p>
        </w:tc>
        <w:tc>
          <w:tcPr>
            <w:tcW w:w="2075" w:type="dxa"/>
            <w:tcBorders>
              <w:top w:val="nil"/>
              <w:left w:val="nil"/>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jc w:val="right"/>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1</w:t>
            </w:r>
          </w:p>
        </w:tc>
      </w:tr>
      <w:tr w:rsidR="00175862" w:rsidRPr="00175862" w:rsidTr="00175862">
        <w:trPr>
          <w:trHeight w:val="300"/>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Gestão de Pessoas</w:t>
            </w:r>
          </w:p>
        </w:tc>
        <w:tc>
          <w:tcPr>
            <w:tcW w:w="2075" w:type="dxa"/>
            <w:tcBorders>
              <w:top w:val="nil"/>
              <w:left w:val="nil"/>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jc w:val="right"/>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1</w:t>
            </w:r>
          </w:p>
        </w:tc>
      </w:tr>
      <w:tr w:rsidR="00175862" w:rsidRPr="00175862" w:rsidTr="00175862">
        <w:trPr>
          <w:trHeight w:val="300"/>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Iluminação Pública</w:t>
            </w:r>
          </w:p>
        </w:tc>
        <w:tc>
          <w:tcPr>
            <w:tcW w:w="2075" w:type="dxa"/>
            <w:tcBorders>
              <w:top w:val="nil"/>
              <w:left w:val="nil"/>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jc w:val="right"/>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1</w:t>
            </w:r>
          </w:p>
        </w:tc>
      </w:tr>
      <w:tr w:rsidR="00175862" w:rsidRPr="00175862" w:rsidTr="00175862">
        <w:trPr>
          <w:trHeight w:val="300"/>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Infraestrutura</w:t>
            </w:r>
          </w:p>
        </w:tc>
        <w:tc>
          <w:tcPr>
            <w:tcW w:w="2075" w:type="dxa"/>
            <w:tcBorders>
              <w:top w:val="nil"/>
              <w:left w:val="nil"/>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jc w:val="right"/>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2</w:t>
            </w:r>
          </w:p>
        </w:tc>
      </w:tr>
      <w:tr w:rsidR="00175862" w:rsidRPr="00175862" w:rsidTr="00175862">
        <w:trPr>
          <w:trHeight w:val="300"/>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Infraestrutura Urbana</w:t>
            </w:r>
          </w:p>
        </w:tc>
        <w:tc>
          <w:tcPr>
            <w:tcW w:w="2075" w:type="dxa"/>
            <w:tcBorders>
              <w:top w:val="nil"/>
              <w:left w:val="nil"/>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jc w:val="right"/>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4</w:t>
            </w:r>
          </w:p>
        </w:tc>
      </w:tr>
      <w:tr w:rsidR="00175862" w:rsidRPr="00175862" w:rsidTr="00175862">
        <w:trPr>
          <w:trHeight w:val="300"/>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Licitação</w:t>
            </w:r>
          </w:p>
        </w:tc>
        <w:tc>
          <w:tcPr>
            <w:tcW w:w="2075" w:type="dxa"/>
            <w:tcBorders>
              <w:top w:val="nil"/>
              <w:left w:val="nil"/>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jc w:val="right"/>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1</w:t>
            </w:r>
          </w:p>
        </w:tc>
      </w:tr>
      <w:tr w:rsidR="00175862" w:rsidRPr="00175862" w:rsidTr="00175862">
        <w:trPr>
          <w:trHeight w:val="300"/>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Meio Ambiente</w:t>
            </w:r>
          </w:p>
        </w:tc>
        <w:tc>
          <w:tcPr>
            <w:tcW w:w="2075" w:type="dxa"/>
            <w:tcBorders>
              <w:top w:val="nil"/>
              <w:left w:val="nil"/>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jc w:val="right"/>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1</w:t>
            </w:r>
          </w:p>
        </w:tc>
      </w:tr>
      <w:tr w:rsidR="00175862" w:rsidRPr="00175862" w:rsidTr="00175862">
        <w:trPr>
          <w:trHeight w:val="300"/>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Pesquisa</w:t>
            </w:r>
          </w:p>
        </w:tc>
        <w:tc>
          <w:tcPr>
            <w:tcW w:w="2075" w:type="dxa"/>
            <w:tcBorders>
              <w:top w:val="nil"/>
              <w:left w:val="nil"/>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jc w:val="right"/>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2</w:t>
            </w:r>
          </w:p>
        </w:tc>
      </w:tr>
      <w:tr w:rsidR="00175862" w:rsidRPr="00175862" w:rsidTr="00175862">
        <w:trPr>
          <w:trHeight w:val="300"/>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Programa Saúde da Família</w:t>
            </w:r>
          </w:p>
        </w:tc>
        <w:tc>
          <w:tcPr>
            <w:tcW w:w="2075" w:type="dxa"/>
            <w:tcBorders>
              <w:top w:val="nil"/>
              <w:left w:val="nil"/>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jc w:val="right"/>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1</w:t>
            </w:r>
          </w:p>
        </w:tc>
      </w:tr>
      <w:tr w:rsidR="00175862" w:rsidRPr="00175862" w:rsidTr="00175862">
        <w:trPr>
          <w:trHeight w:val="300"/>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Saúde</w:t>
            </w:r>
          </w:p>
        </w:tc>
        <w:tc>
          <w:tcPr>
            <w:tcW w:w="2075" w:type="dxa"/>
            <w:tcBorders>
              <w:top w:val="nil"/>
              <w:left w:val="nil"/>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jc w:val="right"/>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2</w:t>
            </w:r>
          </w:p>
        </w:tc>
      </w:tr>
      <w:tr w:rsidR="00175862" w:rsidRPr="00175862" w:rsidTr="00175862">
        <w:trPr>
          <w:trHeight w:val="300"/>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Segurança e Ordem Pública</w:t>
            </w:r>
          </w:p>
        </w:tc>
        <w:tc>
          <w:tcPr>
            <w:tcW w:w="2075" w:type="dxa"/>
            <w:tcBorders>
              <w:top w:val="nil"/>
              <w:left w:val="nil"/>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jc w:val="right"/>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1</w:t>
            </w:r>
          </w:p>
        </w:tc>
      </w:tr>
      <w:tr w:rsidR="00175862" w:rsidRPr="00175862" w:rsidTr="00175862">
        <w:trPr>
          <w:trHeight w:val="300"/>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Serviço Urbano</w:t>
            </w:r>
          </w:p>
        </w:tc>
        <w:tc>
          <w:tcPr>
            <w:tcW w:w="2075" w:type="dxa"/>
            <w:tcBorders>
              <w:top w:val="nil"/>
              <w:left w:val="nil"/>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jc w:val="right"/>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5</w:t>
            </w:r>
          </w:p>
        </w:tc>
      </w:tr>
      <w:tr w:rsidR="00175862" w:rsidRPr="00175862" w:rsidTr="00175862">
        <w:trPr>
          <w:trHeight w:val="300"/>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Serviços Públicos</w:t>
            </w:r>
          </w:p>
        </w:tc>
        <w:tc>
          <w:tcPr>
            <w:tcW w:w="2075" w:type="dxa"/>
            <w:tcBorders>
              <w:top w:val="nil"/>
              <w:left w:val="nil"/>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jc w:val="right"/>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5</w:t>
            </w:r>
          </w:p>
        </w:tc>
      </w:tr>
      <w:tr w:rsidR="00175862" w:rsidRPr="00175862" w:rsidTr="00175862">
        <w:trPr>
          <w:trHeight w:val="300"/>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Sistema de Informática/Serviços online</w:t>
            </w:r>
          </w:p>
        </w:tc>
        <w:tc>
          <w:tcPr>
            <w:tcW w:w="2075" w:type="dxa"/>
            <w:tcBorders>
              <w:top w:val="nil"/>
              <w:left w:val="nil"/>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jc w:val="right"/>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1</w:t>
            </w:r>
          </w:p>
        </w:tc>
      </w:tr>
      <w:tr w:rsidR="00175862" w:rsidRPr="00175862" w:rsidTr="00175862">
        <w:trPr>
          <w:trHeight w:val="300"/>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Trânsito</w:t>
            </w:r>
          </w:p>
        </w:tc>
        <w:tc>
          <w:tcPr>
            <w:tcW w:w="2075" w:type="dxa"/>
            <w:tcBorders>
              <w:top w:val="nil"/>
              <w:left w:val="nil"/>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jc w:val="right"/>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1</w:t>
            </w:r>
          </w:p>
        </w:tc>
      </w:tr>
      <w:tr w:rsidR="00175862" w:rsidRPr="00175862" w:rsidTr="00175862">
        <w:trPr>
          <w:trHeight w:val="300"/>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Transparência Pública</w:t>
            </w:r>
          </w:p>
        </w:tc>
        <w:tc>
          <w:tcPr>
            <w:tcW w:w="2075" w:type="dxa"/>
            <w:tcBorders>
              <w:top w:val="nil"/>
              <w:left w:val="nil"/>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jc w:val="right"/>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1</w:t>
            </w:r>
          </w:p>
        </w:tc>
      </w:tr>
      <w:tr w:rsidR="00175862" w:rsidRPr="00175862" w:rsidTr="00175862">
        <w:trPr>
          <w:trHeight w:val="300"/>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 xml:space="preserve">Transporte </w:t>
            </w:r>
          </w:p>
        </w:tc>
        <w:tc>
          <w:tcPr>
            <w:tcW w:w="2075" w:type="dxa"/>
            <w:tcBorders>
              <w:top w:val="nil"/>
              <w:left w:val="nil"/>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jc w:val="right"/>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3</w:t>
            </w:r>
          </w:p>
        </w:tc>
      </w:tr>
      <w:tr w:rsidR="00175862" w:rsidRPr="00175862" w:rsidTr="00175862">
        <w:trPr>
          <w:trHeight w:val="300"/>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Transporte Público</w:t>
            </w:r>
          </w:p>
        </w:tc>
        <w:tc>
          <w:tcPr>
            <w:tcW w:w="2075" w:type="dxa"/>
            <w:tcBorders>
              <w:top w:val="nil"/>
              <w:left w:val="nil"/>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jc w:val="right"/>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2</w:t>
            </w:r>
          </w:p>
        </w:tc>
      </w:tr>
      <w:tr w:rsidR="00175862" w:rsidRPr="00175862" w:rsidTr="00175862">
        <w:trPr>
          <w:trHeight w:val="300"/>
        </w:trPr>
        <w:tc>
          <w:tcPr>
            <w:tcW w:w="4885" w:type="dxa"/>
            <w:tcBorders>
              <w:top w:val="nil"/>
              <w:left w:val="single" w:sz="4" w:space="0" w:color="auto"/>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Vigilância Sanitária</w:t>
            </w:r>
          </w:p>
        </w:tc>
        <w:tc>
          <w:tcPr>
            <w:tcW w:w="2075" w:type="dxa"/>
            <w:tcBorders>
              <w:top w:val="nil"/>
              <w:left w:val="nil"/>
              <w:bottom w:val="single" w:sz="4" w:space="0" w:color="auto"/>
              <w:right w:val="single" w:sz="4" w:space="0" w:color="auto"/>
            </w:tcBorders>
            <w:shd w:val="clear" w:color="auto" w:fill="auto"/>
            <w:noWrap/>
            <w:vAlign w:val="bottom"/>
            <w:hideMark/>
          </w:tcPr>
          <w:p w:rsidR="00175862" w:rsidRPr="00175862" w:rsidRDefault="00175862" w:rsidP="00225A77">
            <w:pPr>
              <w:spacing w:after="0" w:line="240" w:lineRule="auto"/>
              <w:jc w:val="right"/>
              <w:rPr>
                <w:rFonts w:ascii="Times New Roman" w:eastAsia="Times New Roman" w:hAnsi="Times New Roman" w:cs="Times New Roman"/>
                <w:color w:val="000000"/>
                <w:sz w:val="22"/>
                <w:lang w:eastAsia="pt-BR"/>
              </w:rPr>
            </w:pPr>
            <w:r w:rsidRPr="00175862">
              <w:rPr>
                <w:rFonts w:ascii="Times New Roman" w:eastAsia="Times New Roman" w:hAnsi="Times New Roman" w:cs="Times New Roman"/>
                <w:color w:val="000000"/>
                <w:sz w:val="22"/>
                <w:lang w:eastAsia="pt-BR"/>
              </w:rPr>
              <w:t>1</w:t>
            </w:r>
          </w:p>
        </w:tc>
      </w:tr>
      <w:tr w:rsidR="00175862" w:rsidRPr="00175862" w:rsidTr="00175862">
        <w:trPr>
          <w:trHeight w:val="300"/>
        </w:trPr>
        <w:tc>
          <w:tcPr>
            <w:tcW w:w="4885" w:type="dxa"/>
            <w:tcBorders>
              <w:top w:val="nil"/>
              <w:left w:val="single" w:sz="4" w:space="0" w:color="auto"/>
              <w:bottom w:val="single" w:sz="4" w:space="0" w:color="auto"/>
              <w:right w:val="single" w:sz="4" w:space="0" w:color="auto"/>
            </w:tcBorders>
            <w:shd w:val="clear" w:color="000000" w:fill="D8D8D8"/>
            <w:noWrap/>
            <w:vAlign w:val="bottom"/>
            <w:hideMark/>
          </w:tcPr>
          <w:p w:rsidR="00175862" w:rsidRPr="00175862" w:rsidRDefault="00175862" w:rsidP="00225A77">
            <w:pPr>
              <w:spacing w:after="0" w:line="240" w:lineRule="auto"/>
              <w:rPr>
                <w:rFonts w:ascii="Times New Roman" w:eastAsia="Times New Roman" w:hAnsi="Times New Roman" w:cs="Times New Roman"/>
                <w:b/>
                <w:bCs/>
                <w:color w:val="000000"/>
                <w:sz w:val="22"/>
                <w:lang w:eastAsia="pt-BR"/>
              </w:rPr>
            </w:pPr>
            <w:r w:rsidRPr="00175862">
              <w:rPr>
                <w:rFonts w:ascii="Times New Roman" w:eastAsia="Times New Roman" w:hAnsi="Times New Roman" w:cs="Times New Roman"/>
                <w:b/>
                <w:bCs/>
                <w:color w:val="000000"/>
                <w:sz w:val="22"/>
                <w:lang w:eastAsia="pt-BR"/>
              </w:rPr>
              <w:t xml:space="preserve">TOTAL </w:t>
            </w:r>
          </w:p>
        </w:tc>
        <w:tc>
          <w:tcPr>
            <w:tcW w:w="2075" w:type="dxa"/>
            <w:tcBorders>
              <w:top w:val="nil"/>
              <w:left w:val="nil"/>
              <w:bottom w:val="single" w:sz="4" w:space="0" w:color="auto"/>
              <w:right w:val="single" w:sz="4" w:space="0" w:color="auto"/>
            </w:tcBorders>
            <w:shd w:val="clear" w:color="000000" w:fill="D8D8D8"/>
            <w:noWrap/>
            <w:vAlign w:val="bottom"/>
            <w:hideMark/>
          </w:tcPr>
          <w:p w:rsidR="00175862" w:rsidRPr="00175862" w:rsidRDefault="00175862" w:rsidP="00225A77">
            <w:pPr>
              <w:spacing w:after="0" w:line="240" w:lineRule="auto"/>
              <w:jc w:val="right"/>
              <w:rPr>
                <w:rFonts w:ascii="Times New Roman" w:eastAsia="Times New Roman" w:hAnsi="Times New Roman" w:cs="Times New Roman"/>
                <w:b/>
                <w:bCs/>
                <w:color w:val="000000"/>
                <w:sz w:val="22"/>
                <w:lang w:eastAsia="pt-BR"/>
              </w:rPr>
            </w:pPr>
            <w:r w:rsidRPr="00175862">
              <w:rPr>
                <w:rFonts w:ascii="Times New Roman" w:eastAsia="Times New Roman" w:hAnsi="Times New Roman" w:cs="Times New Roman"/>
                <w:b/>
                <w:bCs/>
                <w:color w:val="000000"/>
                <w:sz w:val="22"/>
                <w:lang w:eastAsia="pt-BR"/>
              </w:rPr>
              <w:t>55</w:t>
            </w:r>
          </w:p>
        </w:tc>
      </w:tr>
    </w:tbl>
    <w:p w:rsidR="00175862" w:rsidRDefault="00175862" w:rsidP="00225A77">
      <w:pPr>
        <w:pStyle w:val="Corpodetexto"/>
        <w:spacing w:line="360" w:lineRule="auto"/>
        <w:jc w:val="both"/>
        <w:rPr>
          <w:rFonts w:ascii="Garamond" w:hAnsi="Garamond" w:cs="Times New Roman"/>
          <w:b/>
          <w:bCs/>
          <w:color w:val="000000"/>
          <w:sz w:val="24"/>
          <w:szCs w:val="24"/>
        </w:rPr>
      </w:pPr>
    </w:p>
    <w:p w:rsidR="001D4AB2" w:rsidRPr="00225A77" w:rsidRDefault="001D4AB2" w:rsidP="00225A77">
      <w:pPr>
        <w:pStyle w:val="Corpodetexto"/>
        <w:tabs>
          <w:tab w:val="left" w:pos="3060"/>
        </w:tabs>
        <w:rPr>
          <w:rFonts w:ascii="Times New Roman" w:hAnsi="Times New Roman" w:cs="Times New Roman"/>
          <w:b/>
          <w:sz w:val="24"/>
          <w:szCs w:val="24"/>
        </w:rPr>
      </w:pPr>
      <w:r w:rsidRPr="00225A77">
        <w:rPr>
          <w:rFonts w:ascii="Times New Roman" w:hAnsi="Times New Roman" w:cs="Times New Roman"/>
          <w:b/>
          <w:sz w:val="24"/>
          <w:szCs w:val="24"/>
        </w:rPr>
        <w:t>21. CONCLUSÃO</w:t>
      </w:r>
    </w:p>
    <w:p w:rsidR="001D4AB2" w:rsidRPr="00225A77" w:rsidRDefault="001D4AB2" w:rsidP="00225A77">
      <w:pPr>
        <w:pStyle w:val="Corpodetexto"/>
        <w:tabs>
          <w:tab w:val="left" w:pos="3060"/>
        </w:tabs>
        <w:rPr>
          <w:rFonts w:ascii="Times New Roman" w:hAnsi="Times New Roman" w:cs="Times New Roman"/>
          <w:b/>
          <w:sz w:val="24"/>
          <w:szCs w:val="24"/>
        </w:rPr>
      </w:pPr>
    </w:p>
    <w:p w:rsidR="001D4AB2" w:rsidRPr="00225A77" w:rsidRDefault="001D4AB2" w:rsidP="00225A77">
      <w:pPr>
        <w:pStyle w:val="Corpodetexto"/>
        <w:tabs>
          <w:tab w:val="left" w:pos="3060"/>
        </w:tabs>
        <w:spacing w:line="360" w:lineRule="auto"/>
        <w:jc w:val="both"/>
        <w:rPr>
          <w:rFonts w:ascii="Times New Roman" w:hAnsi="Times New Roman" w:cs="Times New Roman"/>
          <w:bCs/>
          <w:sz w:val="24"/>
          <w:szCs w:val="24"/>
        </w:rPr>
      </w:pPr>
      <w:r w:rsidRPr="00225A77">
        <w:rPr>
          <w:rFonts w:ascii="Times New Roman" w:hAnsi="Times New Roman" w:cs="Times New Roman"/>
          <w:bCs/>
          <w:sz w:val="24"/>
          <w:szCs w:val="24"/>
        </w:rPr>
        <w:t>Informamos que esta Controladoria vem solicitando algumas providências no sentido de melhorar ainda mais a administração pública. Dentre várias podemos citar a solicitação de organização do almoxarifado para medicamentos, controle de gastos com Energia e Telecomunicação, orientação de como e onde empregar os recursos, etc.</w:t>
      </w:r>
    </w:p>
    <w:p w:rsidR="001D4AB2" w:rsidRPr="00225A77" w:rsidRDefault="001D4AB2" w:rsidP="00225A77">
      <w:pPr>
        <w:pStyle w:val="Recuodecorpodetexto21"/>
        <w:spacing w:line="360" w:lineRule="auto"/>
        <w:ind w:left="0"/>
        <w:jc w:val="both"/>
      </w:pPr>
      <w:r w:rsidRPr="00225A77">
        <w:t xml:space="preserve">A análise dos documentos contábeis é feita por amostragem e as falhas e irregularidades apontadas na documentação contábil são remetidas ao próprio setor e ao secretário da fazenda, o qual tomou providências e deu fim em quase todas as irregularidades. </w:t>
      </w:r>
    </w:p>
    <w:p w:rsidR="001D4AB2" w:rsidRPr="00225A77" w:rsidRDefault="001D4AB2" w:rsidP="00225A77">
      <w:pPr>
        <w:pStyle w:val="Recuodecorpodetexto21"/>
        <w:spacing w:line="360" w:lineRule="auto"/>
        <w:ind w:left="0"/>
        <w:jc w:val="both"/>
      </w:pPr>
      <w:r w:rsidRPr="00225A77">
        <w:t xml:space="preserve">Para prevenir a ocorrência de novas falhas e irregularidades pela inobservância das orientações de Controle Interno nas áreas auditadas, esta controladoria está promovendo reuniões com os servidores das diversas áreas para discutir e ajustar os procedimentos objetivando a normatização, </w:t>
      </w:r>
      <w:r w:rsidRPr="00225A77">
        <w:lastRenderedPageBreak/>
        <w:t>tirando dúvidas no dia-a-dia principalmente no setor contábil, que é o setor de maior observância, e fazendo o possível para conscientizar todos os servidores da importância desta poderosa ferramenta no cumprimento dos princípios que regem a administração pública.</w:t>
      </w:r>
    </w:p>
    <w:p w:rsidR="001D4AB2" w:rsidRPr="00225A77" w:rsidRDefault="001D4AB2" w:rsidP="00225A77">
      <w:pPr>
        <w:tabs>
          <w:tab w:val="left" w:pos="3060"/>
        </w:tabs>
        <w:spacing w:line="360" w:lineRule="auto"/>
        <w:jc w:val="both"/>
        <w:rPr>
          <w:rFonts w:ascii="Times New Roman" w:hAnsi="Times New Roman" w:cs="Times New Roman"/>
          <w:szCs w:val="24"/>
        </w:rPr>
      </w:pPr>
      <w:r w:rsidRPr="00225A77">
        <w:rPr>
          <w:rFonts w:ascii="Times New Roman" w:hAnsi="Times New Roman" w:cs="Times New Roman"/>
          <w:szCs w:val="24"/>
        </w:rPr>
        <w:t xml:space="preserve">São estas, Senhor Prefeito, as observações que julgamos necessárias ao seu conhecimento sobre o resultado do trabalho da Controladoria realizada para verificação do cumprimento das regras de controle sobre os atos praticados pela administração no mês </w:t>
      </w:r>
      <w:r w:rsidRPr="00225A77">
        <w:rPr>
          <w:rFonts w:ascii="Times New Roman" w:hAnsi="Times New Roman" w:cs="Times New Roman"/>
          <w:b/>
          <w:szCs w:val="24"/>
        </w:rPr>
        <w:t>de Dezembro</w:t>
      </w:r>
      <w:r w:rsidRPr="00225A77">
        <w:rPr>
          <w:rFonts w:ascii="Times New Roman" w:hAnsi="Times New Roman" w:cs="Times New Roman"/>
          <w:szCs w:val="24"/>
        </w:rPr>
        <w:t xml:space="preserve"> </w:t>
      </w:r>
      <w:r w:rsidRPr="00225A77">
        <w:rPr>
          <w:rFonts w:ascii="Times New Roman" w:hAnsi="Times New Roman" w:cs="Times New Roman"/>
          <w:b/>
          <w:szCs w:val="24"/>
        </w:rPr>
        <w:t xml:space="preserve">de 2019 </w:t>
      </w:r>
      <w:r w:rsidRPr="00225A77">
        <w:rPr>
          <w:rFonts w:ascii="Times New Roman" w:hAnsi="Times New Roman" w:cs="Times New Roman"/>
          <w:szCs w:val="24"/>
        </w:rPr>
        <w:t xml:space="preserve">nas áreas selecionadas no mês em exame. </w:t>
      </w:r>
    </w:p>
    <w:p w:rsidR="001D4AB2" w:rsidRPr="00225A77" w:rsidRDefault="001D4AB2" w:rsidP="00225A77">
      <w:pPr>
        <w:pStyle w:val="Corpodetexto"/>
        <w:spacing w:line="360" w:lineRule="auto"/>
        <w:jc w:val="both"/>
        <w:rPr>
          <w:rFonts w:ascii="Times New Roman" w:hAnsi="Times New Roman" w:cs="Times New Roman"/>
          <w:sz w:val="24"/>
          <w:szCs w:val="24"/>
        </w:rPr>
      </w:pPr>
      <w:r w:rsidRPr="00225A77">
        <w:rPr>
          <w:rFonts w:ascii="Times New Roman" w:hAnsi="Times New Roman" w:cs="Times New Roman"/>
          <w:sz w:val="24"/>
          <w:szCs w:val="24"/>
        </w:rPr>
        <w:t xml:space="preserve">Ao finalizar este relatório, esperamos ter atendido minimamente ao que dispõe o Art. 17 da Resolução n. 1.120/05 do TCM/BA, cientes de que este trabalho requer evolução frequente, de modo a garantir maior transparência e controle da Gestão Pública, razão maior da existência dos Controles Internos e Externos. </w:t>
      </w:r>
    </w:p>
    <w:p w:rsidR="001D4AB2" w:rsidRPr="00225A77" w:rsidRDefault="001D4AB2" w:rsidP="00225A77">
      <w:pPr>
        <w:pStyle w:val="Corpodetexto"/>
        <w:jc w:val="both"/>
        <w:rPr>
          <w:rFonts w:ascii="Times New Roman" w:hAnsi="Times New Roman" w:cs="Times New Roman"/>
          <w:sz w:val="24"/>
          <w:szCs w:val="24"/>
        </w:rPr>
      </w:pPr>
    </w:p>
    <w:p w:rsidR="001D4AB2" w:rsidRPr="00225A77" w:rsidRDefault="001D4AB2" w:rsidP="00225A77">
      <w:pPr>
        <w:pStyle w:val="Corpodetexto"/>
        <w:jc w:val="both"/>
        <w:rPr>
          <w:rFonts w:ascii="Times New Roman" w:hAnsi="Times New Roman" w:cs="Times New Roman"/>
          <w:sz w:val="24"/>
          <w:szCs w:val="24"/>
        </w:rPr>
      </w:pPr>
    </w:p>
    <w:p w:rsidR="001D4AB2" w:rsidRPr="00225A77" w:rsidRDefault="001D4AB2" w:rsidP="001D4AB2">
      <w:pPr>
        <w:jc w:val="center"/>
        <w:rPr>
          <w:rFonts w:ascii="Times New Roman" w:hAnsi="Times New Roman" w:cs="Times New Roman"/>
          <w:szCs w:val="24"/>
        </w:rPr>
      </w:pPr>
      <w:proofErr w:type="spellStart"/>
      <w:r w:rsidRPr="00225A77">
        <w:rPr>
          <w:rFonts w:ascii="Times New Roman" w:hAnsi="Times New Roman" w:cs="Times New Roman"/>
          <w:szCs w:val="24"/>
        </w:rPr>
        <w:t>Barreiras-Bahia</w:t>
      </w:r>
      <w:proofErr w:type="spellEnd"/>
      <w:r w:rsidRPr="00225A77">
        <w:rPr>
          <w:rFonts w:ascii="Times New Roman" w:hAnsi="Times New Roman" w:cs="Times New Roman"/>
          <w:szCs w:val="24"/>
        </w:rPr>
        <w:t>, 20 de Janeiro de 2020.</w:t>
      </w:r>
    </w:p>
    <w:p w:rsidR="001D4AB2" w:rsidRDefault="001D4AB2" w:rsidP="001D4AB2">
      <w:pPr>
        <w:spacing w:after="0"/>
        <w:jc w:val="center"/>
        <w:rPr>
          <w:rFonts w:ascii="Garamond" w:hAnsi="Garamond"/>
          <w:b/>
          <w:szCs w:val="24"/>
        </w:rPr>
      </w:pPr>
    </w:p>
    <w:p w:rsidR="00F043A8" w:rsidRDefault="00F043A8" w:rsidP="001D4AB2">
      <w:pPr>
        <w:spacing w:after="0"/>
        <w:jc w:val="center"/>
        <w:rPr>
          <w:rFonts w:ascii="Garamond" w:hAnsi="Garamond"/>
          <w:b/>
          <w:szCs w:val="24"/>
        </w:rPr>
      </w:pPr>
    </w:p>
    <w:p w:rsidR="006B74F8" w:rsidRPr="001C2DCD" w:rsidRDefault="006B74F8" w:rsidP="006B74F8">
      <w:pPr>
        <w:spacing w:after="0"/>
        <w:jc w:val="center"/>
        <w:rPr>
          <w:rFonts w:ascii="Garamond" w:hAnsi="Garamond"/>
          <w:b/>
          <w:i/>
          <w:szCs w:val="24"/>
        </w:rPr>
      </w:pPr>
      <w:r w:rsidRPr="001C2DCD">
        <w:rPr>
          <w:rFonts w:ascii="Garamond" w:hAnsi="Garamond"/>
          <w:b/>
          <w:szCs w:val="24"/>
        </w:rPr>
        <w:t xml:space="preserve">Aldir Joel </w:t>
      </w:r>
      <w:proofErr w:type="spellStart"/>
      <w:r w:rsidRPr="001C2DCD">
        <w:rPr>
          <w:rFonts w:ascii="Garamond" w:hAnsi="Garamond"/>
          <w:b/>
          <w:szCs w:val="24"/>
        </w:rPr>
        <w:t>Resmini</w:t>
      </w:r>
      <w:proofErr w:type="spellEnd"/>
    </w:p>
    <w:p w:rsidR="006B74F8" w:rsidRPr="001C2DCD" w:rsidRDefault="006B74F8" w:rsidP="006B74F8">
      <w:pPr>
        <w:jc w:val="center"/>
        <w:rPr>
          <w:rFonts w:ascii="Garamond" w:hAnsi="Garamond"/>
          <w:b/>
          <w:sz w:val="28"/>
          <w:szCs w:val="28"/>
        </w:rPr>
      </w:pPr>
      <w:r w:rsidRPr="001C2DCD">
        <w:rPr>
          <w:rFonts w:ascii="Garamond" w:hAnsi="Garamond"/>
          <w:b/>
          <w:szCs w:val="24"/>
        </w:rPr>
        <w:t>Controlador Geral do Município</w:t>
      </w:r>
    </w:p>
    <w:p w:rsidR="00F043A8" w:rsidRDefault="00F043A8" w:rsidP="001D4AB2">
      <w:pPr>
        <w:spacing w:after="0"/>
        <w:jc w:val="center"/>
        <w:rPr>
          <w:rFonts w:ascii="Garamond" w:hAnsi="Garamond"/>
          <w:b/>
          <w:szCs w:val="24"/>
        </w:rPr>
      </w:pPr>
    </w:p>
    <w:p w:rsidR="00F043A8" w:rsidRDefault="00F043A8" w:rsidP="001D4AB2">
      <w:pPr>
        <w:spacing w:after="0"/>
        <w:jc w:val="center"/>
        <w:rPr>
          <w:rFonts w:ascii="Garamond" w:hAnsi="Garamond"/>
          <w:b/>
          <w:szCs w:val="24"/>
        </w:rPr>
      </w:pPr>
    </w:p>
    <w:p w:rsidR="00F043A8" w:rsidRDefault="00F043A8" w:rsidP="001D4AB2">
      <w:pPr>
        <w:spacing w:after="0"/>
        <w:jc w:val="center"/>
        <w:rPr>
          <w:rFonts w:ascii="Garamond" w:hAnsi="Garamond"/>
          <w:b/>
          <w:szCs w:val="24"/>
        </w:rPr>
      </w:pPr>
    </w:p>
    <w:p w:rsidR="00F043A8" w:rsidRDefault="00F043A8" w:rsidP="001D4AB2">
      <w:pPr>
        <w:spacing w:after="0"/>
        <w:jc w:val="center"/>
        <w:rPr>
          <w:rFonts w:ascii="Garamond" w:hAnsi="Garamond"/>
          <w:b/>
          <w:szCs w:val="24"/>
        </w:rPr>
      </w:pPr>
    </w:p>
    <w:p w:rsidR="00F043A8" w:rsidRDefault="00F043A8" w:rsidP="001D4AB2">
      <w:pPr>
        <w:spacing w:after="0"/>
        <w:jc w:val="center"/>
        <w:rPr>
          <w:rFonts w:ascii="Garamond" w:hAnsi="Garamond"/>
          <w:b/>
          <w:szCs w:val="24"/>
        </w:rPr>
      </w:pPr>
    </w:p>
    <w:p w:rsidR="00F043A8" w:rsidRDefault="00F043A8" w:rsidP="001D4AB2">
      <w:pPr>
        <w:spacing w:after="0"/>
        <w:jc w:val="center"/>
        <w:rPr>
          <w:rFonts w:ascii="Garamond" w:hAnsi="Garamond"/>
          <w:b/>
          <w:szCs w:val="24"/>
        </w:rPr>
      </w:pPr>
    </w:p>
    <w:p w:rsidR="00F043A8" w:rsidRDefault="00F043A8" w:rsidP="001D4AB2">
      <w:pPr>
        <w:spacing w:after="0"/>
        <w:jc w:val="center"/>
        <w:rPr>
          <w:rFonts w:ascii="Garamond" w:hAnsi="Garamond"/>
          <w:b/>
          <w:szCs w:val="24"/>
        </w:rPr>
      </w:pPr>
    </w:p>
    <w:p w:rsidR="00F043A8" w:rsidRDefault="00F043A8" w:rsidP="001D4AB2">
      <w:pPr>
        <w:spacing w:after="0"/>
        <w:jc w:val="center"/>
        <w:rPr>
          <w:rFonts w:ascii="Garamond" w:hAnsi="Garamond"/>
          <w:b/>
          <w:szCs w:val="24"/>
        </w:rPr>
      </w:pPr>
    </w:p>
    <w:p w:rsidR="00F043A8" w:rsidRDefault="00F043A8" w:rsidP="001D4AB2">
      <w:pPr>
        <w:spacing w:after="0"/>
        <w:jc w:val="center"/>
        <w:rPr>
          <w:rFonts w:ascii="Garamond" w:hAnsi="Garamond"/>
          <w:b/>
          <w:szCs w:val="24"/>
        </w:rPr>
      </w:pPr>
    </w:p>
    <w:p w:rsidR="00F043A8" w:rsidRDefault="00F043A8" w:rsidP="001D4AB2">
      <w:pPr>
        <w:spacing w:after="0"/>
        <w:jc w:val="center"/>
        <w:rPr>
          <w:rFonts w:ascii="Garamond" w:hAnsi="Garamond"/>
          <w:b/>
          <w:szCs w:val="24"/>
        </w:rPr>
      </w:pPr>
    </w:p>
    <w:p w:rsidR="00F043A8" w:rsidRDefault="00F043A8" w:rsidP="001D4AB2">
      <w:pPr>
        <w:spacing w:after="0"/>
        <w:jc w:val="center"/>
        <w:rPr>
          <w:rFonts w:ascii="Garamond" w:hAnsi="Garamond"/>
          <w:b/>
          <w:szCs w:val="24"/>
        </w:rPr>
      </w:pPr>
    </w:p>
    <w:p w:rsidR="00F043A8" w:rsidRDefault="00F043A8" w:rsidP="001D4AB2">
      <w:pPr>
        <w:spacing w:after="0"/>
        <w:jc w:val="center"/>
        <w:rPr>
          <w:rFonts w:ascii="Garamond" w:hAnsi="Garamond"/>
          <w:b/>
          <w:szCs w:val="24"/>
        </w:rPr>
      </w:pPr>
    </w:p>
    <w:p w:rsidR="00F043A8" w:rsidRDefault="00F043A8" w:rsidP="001D4AB2">
      <w:pPr>
        <w:spacing w:after="0"/>
        <w:jc w:val="center"/>
        <w:rPr>
          <w:rFonts w:ascii="Garamond" w:hAnsi="Garamond"/>
          <w:b/>
          <w:szCs w:val="24"/>
        </w:rPr>
      </w:pPr>
    </w:p>
    <w:p w:rsidR="00F043A8" w:rsidRDefault="00F043A8" w:rsidP="001D4AB2">
      <w:pPr>
        <w:spacing w:after="0"/>
        <w:jc w:val="center"/>
        <w:rPr>
          <w:rFonts w:ascii="Garamond" w:hAnsi="Garamond"/>
          <w:b/>
          <w:szCs w:val="24"/>
        </w:rPr>
      </w:pPr>
    </w:p>
    <w:p w:rsidR="00F043A8" w:rsidRDefault="00F043A8" w:rsidP="001D4AB2">
      <w:pPr>
        <w:spacing w:after="0"/>
        <w:jc w:val="center"/>
        <w:rPr>
          <w:rFonts w:ascii="Garamond" w:hAnsi="Garamond"/>
          <w:b/>
          <w:szCs w:val="24"/>
        </w:rPr>
      </w:pPr>
    </w:p>
    <w:p w:rsidR="00F043A8" w:rsidRDefault="00F043A8" w:rsidP="001D4AB2">
      <w:pPr>
        <w:spacing w:after="0"/>
        <w:jc w:val="center"/>
        <w:rPr>
          <w:rFonts w:ascii="Garamond" w:hAnsi="Garamond"/>
          <w:b/>
          <w:szCs w:val="24"/>
        </w:rPr>
      </w:pPr>
    </w:p>
    <w:p w:rsidR="00F043A8" w:rsidRDefault="00F043A8" w:rsidP="001D4AB2">
      <w:pPr>
        <w:spacing w:after="0"/>
        <w:jc w:val="center"/>
        <w:rPr>
          <w:rFonts w:ascii="Garamond" w:hAnsi="Garamond"/>
          <w:b/>
          <w:szCs w:val="24"/>
        </w:rPr>
      </w:pPr>
    </w:p>
    <w:p w:rsidR="00F043A8" w:rsidRDefault="00F043A8" w:rsidP="001D4AB2">
      <w:pPr>
        <w:spacing w:after="0"/>
        <w:jc w:val="center"/>
        <w:rPr>
          <w:rFonts w:ascii="Garamond" w:hAnsi="Garamond"/>
          <w:b/>
          <w:szCs w:val="24"/>
        </w:rPr>
      </w:pPr>
    </w:p>
    <w:p w:rsidR="006C53E6" w:rsidRDefault="006C53E6" w:rsidP="00D1508B">
      <w:pPr>
        <w:spacing w:line="0" w:lineRule="atLeast"/>
        <w:jc w:val="center"/>
        <w:rPr>
          <w:rFonts w:ascii="Verdana" w:eastAsia="Verdana" w:hAnsi="Verdana"/>
          <w:b/>
          <w:sz w:val="22"/>
        </w:rPr>
      </w:pPr>
    </w:p>
    <w:p w:rsidR="006C53E6" w:rsidRDefault="006C53E6" w:rsidP="00D1508B">
      <w:pPr>
        <w:spacing w:line="0" w:lineRule="atLeast"/>
        <w:jc w:val="center"/>
        <w:rPr>
          <w:rFonts w:ascii="Verdana" w:eastAsia="Verdana" w:hAnsi="Verdana"/>
          <w:b/>
          <w:sz w:val="22"/>
        </w:rPr>
      </w:pPr>
    </w:p>
    <w:p w:rsidR="006B74F8" w:rsidRDefault="006B74F8" w:rsidP="00D1508B">
      <w:pPr>
        <w:spacing w:line="0" w:lineRule="atLeast"/>
        <w:jc w:val="center"/>
        <w:rPr>
          <w:rFonts w:ascii="Verdana" w:eastAsia="Verdana" w:hAnsi="Verdana"/>
          <w:b/>
          <w:sz w:val="22"/>
        </w:rPr>
      </w:pPr>
      <w:r w:rsidRPr="006B74F8">
        <w:rPr>
          <w:rFonts w:ascii="Verdana" w:eastAsia="Verdana" w:hAnsi="Verdana"/>
          <w:b/>
          <w:noProof/>
          <w:sz w:val="22"/>
        </w:rPr>
        <w:pict>
          <v:shape id="_x0000_s1202" type="#_x0000_t202" style="position:absolute;left:0;text-align:left;margin-left:0;margin-top:0;width:428.3pt;height:360.6pt;z-index:251698176;mso-position-horizontal:center;mso-width-relative:margin;mso-height-relative:margin">
            <v:textbox>
              <w:txbxContent>
                <w:p w:rsidR="006B74F8" w:rsidRPr="001C2DCD" w:rsidRDefault="006B74F8" w:rsidP="006B74F8">
                  <w:pPr>
                    <w:spacing w:line="360" w:lineRule="auto"/>
                    <w:rPr>
                      <w:rFonts w:ascii="Garamond" w:hAnsi="Garamond" w:cs="Arial"/>
                      <w:color w:val="000000"/>
                      <w:szCs w:val="24"/>
                    </w:rPr>
                  </w:pPr>
                </w:p>
                <w:p w:rsidR="006B74F8" w:rsidRPr="001C2DCD" w:rsidRDefault="006B74F8" w:rsidP="006B74F8">
                  <w:pPr>
                    <w:spacing w:line="360" w:lineRule="auto"/>
                    <w:rPr>
                      <w:rFonts w:ascii="Garamond" w:hAnsi="Garamond" w:cs="Arial"/>
                      <w:color w:val="000000"/>
                      <w:szCs w:val="24"/>
                    </w:rPr>
                  </w:pPr>
                </w:p>
                <w:p w:rsidR="006B74F8" w:rsidRPr="001C2DCD" w:rsidRDefault="006B74F8" w:rsidP="006B74F8">
                  <w:pPr>
                    <w:spacing w:line="360" w:lineRule="auto"/>
                    <w:jc w:val="both"/>
                    <w:rPr>
                      <w:rFonts w:ascii="Garamond" w:hAnsi="Garamond" w:cs="Arial"/>
                      <w:color w:val="000000"/>
                      <w:szCs w:val="24"/>
                    </w:rPr>
                  </w:pPr>
                  <w:r w:rsidRPr="001C2DCD">
                    <w:rPr>
                      <w:rFonts w:ascii="Garamond" w:hAnsi="Garamond" w:cs="Arial"/>
                      <w:color w:val="000000"/>
                      <w:szCs w:val="24"/>
                    </w:rPr>
                    <w:t xml:space="preserve">Atesto para todos os fins, que tomei conhecimento das conclusões do Relatório do Controle Interno emitido pelo Controlador Geral do Município sobre a Prestação de Contas do </w:t>
                  </w:r>
                  <w:r w:rsidRPr="00192516">
                    <w:rPr>
                      <w:rFonts w:ascii="Garamond" w:hAnsi="Garamond" w:cs="Arial"/>
                      <w:b/>
                      <w:color w:val="000000"/>
                      <w:szCs w:val="24"/>
                    </w:rPr>
                    <w:t>e</w:t>
                  </w:r>
                  <w:r>
                    <w:rPr>
                      <w:rFonts w:ascii="Garamond" w:hAnsi="Garamond" w:cs="Arial"/>
                      <w:b/>
                      <w:color w:val="000000"/>
                      <w:szCs w:val="24"/>
                    </w:rPr>
                    <w:t xml:space="preserve">xercício </w:t>
                  </w:r>
                  <w:r>
                    <w:rPr>
                      <w:rFonts w:ascii="Garamond" w:hAnsi="Garamond" w:cs="Arial"/>
                      <w:color w:val="000000"/>
                      <w:szCs w:val="24"/>
                    </w:rPr>
                    <w:t xml:space="preserve"> </w:t>
                  </w:r>
                  <w:r>
                    <w:rPr>
                      <w:rFonts w:ascii="Garamond" w:hAnsi="Garamond" w:cs="Arial"/>
                      <w:b/>
                      <w:color w:val="000000"/>
                      <w:szCs w:val="24"/>
                    </w:rPr>
                    <w:t>d</w:t>
                  </w:r>
                  <w:r w:rsidRPr="00A5065C">
                    <w:rPr>
                      <w:rFonts w:ascii="Garamond" w:hAnsi="Garamond" w:cs="Arial"/>
                      <w:b/>
                      <w:color w:val="000000"/>
                      <w:szCs w:val="24"/>
                    </w:rPr>
                    <w:t>e</w:t>
                  </w:r>
                  <w:r w:rsidRPr="001C2DCD">
                    <w:rPr>
                      <w:rFonts w:ascii="Garamond" w:hAnsi="Garamond" w:cs="Arial"/>
                      <w:b/>
                      <w:color w:val="000000"/>
                      <w:szCs w:val="24"/>
                    </w:rPr>
                    <w:t xml:space="preserve"> 201</w:t>
                  </w:r>
                  <w:r>
                    <w:rPr>
                      <w:rFonts w:ascii="Garamond" w:hAnsi="Garamond" w:cs="Arial"/>
                      <w:b/>
                      <w:color w:val="000000"/>
                      <w:szCs w:val="24"/>
                    </w:rPr>
                    <w:t>9</w:t>
                  </w:r>
                  <w:r w:rsidRPr="001C2DCD">
                    <w:rPr>
                      <w:rFonts w:ascii="Garamond" w:hAnsi="Garamond" w:cs="Arial"/>
                      <w:color w:val="000000"/>
                      <w:szCs w:val="24"/>
                    </w:rPr>
                    <w:t>, tal como dispõe o art. 21 da Res. 1.120/05, e determino a Controladoria Geral do Município que notifique os servidores responsáveis e adote as providências necessárias para corrigir e prevenir a ocorrência de novas falhas e irregularidades.</w:t>
                  </w:r>
                </w:p>
                <w:p w:rsidR="006B74F8" w:rsidRPr="001C2DCD" w:rsidRDefault="006B74F8" w:rsidP="006B74F8">
                  <w:pPr>
                    <w:spacing w:line="360" w:lineRule="auto"/>
                    <w:ind w:left="708"/>
                    <w:rPr>
                      <w:rFonts w:ascii="Garamond" w:hAnsi="Garamond" w:cs="Arial"/>
                      <w:szCs w:val="24"/>
                    </w:rPr>
                  </w:pPr>
                </w:p>
                <w:p w:rsidR="006B74F8" w:rsidRPr="001C2DCD" w:rsidRDefault="006B74F8" w:rsidP="006B74F8">
                  <w:pPr>
                    <w:spacing w:line="360" w:lineRule="auto"/>
                    <w:ind w:left="708"/>
                    <w:jc w:val="center"/>
                    <w:rPr>
                      <w:rFonts w:ascii="Garamond" w:hAnsi="Garamond" w:cs="Arial"/>
                      <w:szCs w:val="24"/>
                    </w:rPr>
                  </w:pPr>
                  <w:r w:rsidRPr="001C2DCD">
                    <w:rPr>
                      <w:rFonts w:ascii="Garamond" w:hAnsi="Garamond" w:cs="Arial"/>
                      <w:szCs w:val="24"/>
                    </w:rPr>
                    <w:t xml:space="preserve">Barreiras - </w:t>
                  </w:r>
                  <w:proofErr w:type="spellStart"/>
                  <w:r w:rsidRPr="001C2DCD">
                    <w:rPr>
                      <w:rFonts w:ascii="Garamond" w:hAnsi="Garamond" w:cs="Arial"/>
                      <w:szCs w:val="24"/>
                    </w:rPr>
                    <w:t>Ba</w:t>
                  </w:r>
                  <w:proofErr w:type="spellEnd"/>
                  <w:r w:rsidRPr="001C2DCD">
                    <w:rPr>
                      <w:rFonts w:ascii="Garamond" w:hAnsi="Garamond" w:cs="Arial"/>
                      <w:szCs w:val="24"/>
                    </w:rPr>
                    <w:t xml:space="preserve">, </w:t>
                  </w:r>
                  <w:r>
                    <w:rPr>
                      <w:rFonts w:ascii="Garamond" w:hAnsi="Garamond" w:cs="Arial"/>
                      <w:szCs w:val="24"/>
                    </w:rPr>
                    <w:t>28</w:t>
                  </w:r>
                  <w:r>
                    <w:rPr>
                      <w:rFonts w:ascii="Garamond" w:hAnsi="Garamond" w:cs="Arial"/>
                      <w:szCs w:val="24"/>
                    </w:rPr>
                    <w:t xml:space="preserve"> d</w:t>
                  </w:r>
                  <w:r w:rsidRPr="001C2DCD">
                    <w:rPr>
                      <w:rFonts w:ascii="Garamond" w:hAnsi="Garamond" w:cs="Arial"/>
                      <w:szCs w:val="24"/>
                    </w:rPr>
                    <w:t>e</w:t>
                  </w:r>
                  <w:r>
                    <w:rPr>
                      <w:rFonts w:ascii="Garamond" w:hAnsi="Garamond" w:cs="Arial"/>
                      <w:szCs w:val="24"/>
                    </w:rPr>
                    <w:t xml:space="preserve"> </w:t>
                  </w:r>
                  <w:r>
                    <w:rPr>
                      <w:rFonts w:ascii="Garamond" w:hAnsi="Garamond" w:cs="Arial"/>
                      <w:szCs w:val="24"/>
                    </w:rPr>
                    <w:t>Setembr</w:t>
                  </w:r>
                  <w:r>
                    <w:rPr>
                      <w:rFonts w:ascii="Garamond" w:hAnsi="Garamond" w:cs="Arial"/>
                      <w:szCs w:val="24"/>
                    </w:rPr>
                    <w:t xml:space="preserve">o </w:t>
                  </w:r>
                  <w:r w:rsidRPr="001C2DCD">
                    <w:rPr>
                      <w:rFonts w:ascii="Garamond" w:hAnsi="Garamond" w:cs="Arial"/>
                      <w:szCs w:val="24"/>
                    </w:rPr>
                    <w:t>de 20</w:t>
                  </w:r>
                  <w:r>
                    <w:rPr>
                      <w:rFonts w:ascii="Garamond" w:hAnsi="Garamond" w:cs="Arial"/>
                      <w:szCs w:val="24"/>
                    </w:rPr>
                    <w:t>20</w:t>
                  </w:r>
                  <w:r w:rsidRPr="001C2DCD">
                    <w:rPr>
                      <w:rFonts w:ascii="Garamond" w:hAnsi="Garamond" w:cs="Arial"/>
                      <w:szCs w:val="24"/>
                    </w:rPr>
                    <w:t>.</w:t>
                  </w:r>
                </w:p>
                <w:p w:rsidR="006B74F8" w:rsidRPr="001C2DCD" w:rsidRDefault="006B74F8" w:rsidP="006B74F8">
                  <w:pPr>
                    <w:jc w:val="center"/>
                    <w:rPr>
                      <w:rFonts w:ascii="Garamond" w:hAnsi="Garamond" w:cs="Arial"/>
                      <w:b/>
                      <w:szCs w:val="24"/>
                    </w:rPr>
                  </w:pPr>
                </w:p>
                <w:p w:rsidR="006B74F8" w:rsidRPr="001C2DCD" w:rsidRDefault="006B74F8" w:rsidP="006B74F8">
                  <w:pPr>
                    <w:jc w:val="center"/>
                    <w:rPr>
                      <w:rFonts w:ascii="Garamond" w:hAnsi="Garamond" w:cs="Arial"/>
                      <w:b/>
                      <w:szCs w:val="24"/>
                    </w:rPr>
                  </w:pPr>
                  <w:r w:rsidRPr="001C2DCD">
                    <w:rPr>
                      <w:rFonts w:ascii="Garamond" w:hAnsi="Garamond" w:cs="Arial"/>
                      <w:b/>
                      <w:szCs w:val="24"/>
                    </w:rPr>
                    <w:t>João Barbosa de Souza Sobrinho</w:t>
                  </w:r>
                </w:p>
                <w:p w:rsidR="006B74F8" w:rsidRPr="001C2DCD" w:rsidRDefault="006B74F8" w:rsidP="006B74F8">
                  <w:pPr>
                    <w:jc w:val="center"/>
                    <w:rPr>
                      <w:rFonts w:ascii="Garamond" w:hAnsi="Garamond" w:cs="Arial"/>
                      <w:b/>
                      <w:szCs w:val="24"/>
                    </w:rPr>
                  </w:pPr>
                  <w:r w:rsidRPr="001C2DCD">
                    <w:rPr>
                      <w:rFonts w:ascii="Garamond" w:hAnsi="Garamond" w:cs="Arial"/>
                      <w:b/>
                      <w:szCs w:val="24"/>
                    </w:rPr>
                    <w:t>Prefeito Municipal</w:t>
                  </w:r>
                </w:p>
                <w:p w:rsidR="006B74F8" w:rsidRPr="001C2DCD" w:rsidRDefault="006B74F8" w:rsidP="006B74F8">
                  <w:pPr>
                    <w:jc w:val="center"/>
                    <w:rPr>
                      <w:rFonts w:ascii="Garamond" w:hAnsi="Garamond" w:cs="Arial"/>
                      <w:b/>
                      <w:szCs w:val="24"/>
                    </w:rPr>
                  </w:pPr>
                </w:p>
                <w:p w:rsidR="006B74F8" w:rsidRPr="001C2DCD" w:rsidRDefault="006B74F8" w:rsidP="006B74F8">
                  <w:pPr>
                    <w:rPr>
                      <w:rFonts w:ascii="Garamond" w:hAnsi="Garamond"/>
                      <w:b/>
                      <w:szCs w:val="24"/>
                    </w:rPr>
                  </w:pPr>
                </w:p>
                <w:p w:rsidR="006B74F8" w:rsidRDefault="006B74F8"/>
              </w:txbxContent>
            </v:textbox>
          </v:shape>
        </w:pict>
      </w:r>
    </w:p>
    <w:p w:rsidR="006B74F8" w:rsidRDefault="006B74F8" w:rsidP="00D1508B">
      <w:pPr>
        <w:spacing w:line="0" w:lineRule="atLeast"/>
        <w:jc w:val="center"/>
        <w:rPr>
          <w:rFonts w:ascii="Verdana" w:eastAsia="Verdana" w:hAnsi="Verdana"/>
          <w:b/>
          <w:sz w:val="22"/>
        </w:rPr>
      </w:pPr>
    </w:p>
    <w:p w:rsidR="006B74F8" w:rsidRDefault="006B74F8" w:rsidP="00D1508B">
      <w:pPr>
        <w:spacing w:line="0" w:lineRule="atLeast"/>
        <w:jc w:val="center"/>
        <w:rPr>
          <w:rFonts w:ascii="Verdana" w:eastAsia="Verdana" w:hAnsi="Verdana"/>
          <w:b/>
          <w:sz w:val="22"/>
        </w:rPr>
      </w:pPr>
    </w:p>
    <w:p w:rsidR="006B74F8" w:rsidRDefault="006B74F8" w:rsidP="00D1508B">
      <w:pPr>
        <w:spacing w:line="0" w:lineRule="atLeast"/>
        <w:jc w:val="center"/>
        <w:rPr>
          <w:rFonts w:ascii="Verdana" w:eastAsia="Verdana" w:hAnsi="Verdana"/>
          <w:b/>
          <w:sz w:val="22"/>
        </w:rPr>
      </w:pPr>
    </w:p>
    <w:p w:rsidR="006B74F8" w:rsidRDefault="006B74F8" w:rsidP="00D1508B">
      <w:pPr>
        <w:spacing w:line="0" w:lineRule="atLeast"/>
        <w:jc w:val="center"/>
        <w:rPr>
          <w:rFonts w:ascii="Verdana" w:eastAsia="Verdana" w:hAnsi="Verdana"/>
          <w:b/>
          <w:sz w:val="22"/>
        </w:rPr>
      </w:pPr>
    </w:p>
    <w:p w:rsidR="006B74F8" w:rsidRDefault="006B74F8" w:rsidP="00D1508B">
      <w:pPr>
        <w:spacing w:line="0" w:lineRule="atLeast"/>
        <w:jc w:val="center"/>
        <w:rPr>
          <w:rFonts w:ascii="Verdana" w:eastAsia="Verdana" w:hAnsi="Verdana"/>
          <w:b/>
          <w:sz w:val="22"/>
        </w:rPr>
      </w:pPr>
    </w:p>
    <w:p w:rsidR="006B74F8" w:rsidRDefault="006B74F8" w:rsidP="00D1508B">
      <w:pPr>
        <w:spacing w:line="0" w:lineRule="atLeast"/>
        <w:jc w:val="center"/>
        <w:rPr>
          <w:rFonts w:ascii="Verdana" w:eastAsia="Verdana" w:hAnsi="Verdana"/>
          <w:b/>
          <w:sz w:val="22"/>
        </w:rPr>
      </w:pPr>
    </w:p>
    <w:p w:rsidR="006B74F8" w:rsidRDefault="006B74F8" w:rsidP="00D1508B">
      <w:pPr>
        <w:spacing w:line="0" w:lineRule="atLeast"/>
        <w:jc w:val="center"/>
        <w:rPr>
          <w:rFonts w:ascii="Verdana" w:eastAsia="Verdana" w:hAnsi="Verdana"/>
          <w:b/>
          <w:sz w:val="22"/>
        </w:rPr>
      </w:pPr>
    </w:p>
    <w:p w:rsidR="006B74F8" w:rsidRDefault="006B74F8" w:rsidP="00D1508B">
      <w:pPr>
        <w:spacing w:line="0" w:lineRule="atLeast"/>
        <w:jc w:val="center"/>
        <w:rPr>
          <w:rFonts w:ascii="Verdana" w:eastAsia="Verdana" w:hAnsi="Verdana"/>
          <w:b/>
          <w:sz w:val="22"/>
        </w:rPr>
      </w:pPr>
    </w:p>
    <w:p w:rsidR="006B74F8" w:rsidRDefault="006B74F8" w:rsidP="00D1508B">
      <w:pPr>
        <w:spacing w:line="0" w:lineRule="atLeast"/>
        <w:jc w:val="center"/>
        <w:rPr>
          <w:rFonts w:ascii="Verdana" w:eastAsia="Verdana" w:hAnsi="Verdana"/>
          <w:b/>
          <w:sz w:val="22"/>
        </w:rPr>
      </w:pPr>
    </w:p>
    <w:p w:rsidR="006B74F8" w:rsidRDefault="006B74F8" w:rsidP="00D1508B">
      <w:pPr>
        <w:spacing w:line="0" w:lineRule="atLeast"/>
        <w:jc w:val="center"/>
        <w:rPr>
          <w:rFonts w:ascii="Verdana" w:eastAsia="Verdana" w:hAnsi="Verdana"/>
          <w:b/>
          <w:sz w:val="22"/>
        </w:rPr>
      </w:pPr>
    </w:p>
    <w:p w:rsidR="006B74F8" w:rsidRDefault="006B74F8" w:rsidP="00D1508B">
      <w:pPr>
        <w:spacing w:line="0" w:lineRule="atLeast"/>
        <w:jc w:val="center"/>
        <w:rPr>
          <w:rFonts w:ascii="Verdana" w:eastAsia="Verdana" w:hAnsi="Verdana"/>
          <w:b/>
          <w:sz w:val="22"/>
        </w:rPr>
      </w:pPr>
    </w:p>
    <w:p w:rsidR="006B74F8" w:rsidRDefault="006B74F8" w:rsidP="00D1508B">
      <w:pPr>
        <w:spacing w:line="0" w:lineRule="atLeast"/>
        <w:jc w:val="center"/>
        <w:rPr>
          <w:rFonts w:ascii="Verdana" w:eastAsia="Verdana" w:hAnsi="Verdana"/>
          <w:b/>
          <w:sz w:val="22"/>
        </w:rPr>
      </w:pPr>
    </w:p>
    <w:p w:rsidR="006B74F8" w:rsidRDefault="006B74F8" w:rsidP="00D1508B">
      <w:pPr>
        <w:spacing w:line="0" w:lineRule="atLeast"/>
        <w:jc w:val="center"/>
        <w:rPr>
          <w:rFonts w:ascii="Verdana" w:eastAsia="Verdana" w:hAnsi="Verdana"/>
          <w:b/>
          <w:sz w:val="22"/>
        </w:rPr>
      </w:pPr>
    </w:p>
    <w:p w:rsidR="006B74F8" w:rsidRDefault="006B74F8" w:rsidP="00D1508B">
      <w:pPr>
        <w:spacing w:line="0" w:lineRule="atLeast"/>
        <w:jc w:val="center"/>
        <w:rPr>
          <w:rFonts w:ascii="Verdana" w:eastAsia="Verdana" w:hAnsi="Verdana"/>
          <w:b/>
          <w:sz w:val="22"/>
        </w:rPr>
      </w:pPr>
    </w:p>
    <w:p w:rsidR="006B74F8" w:rsidRDefault="006B74F8" w:rsidP="00D1508B">
      <w:pPr>
        <w:spacing w:line="0" w:lineRule="atLeast"/>
        <w:jc w:val="center"/>
        <w:rPr>
          <w:rFonts w:ascii="Verdana" w:eastAsia="Verdana" w:hAnsi="Verdana"/>
          <w:b/>
          <w:sz w:val="22"/>
        </w:rPr>
      </w:pPr>
    </w:p>
    <w:p w:rsidR="006B74F8" w:rsidRDefault="006B74F8" w:rsidP="00D1508B">
      <w:pPr>
        <w:spacing w:line="0" w:lineRule="atLeast"/>
        <w:jc w:val="center"/>
        <w:rPr>
          <w:rFonts w:ascii="Verdana" w:eastAsia="Verdana" w:hAnsi="Verdana"/>
          <w:b/>
          <w:sz w:val="22"/>
        </w:rPr>
      </w:pPr>
    </w:p>
    <w:p w:rsidR="006B74F8" w:rsidRDefault="006B74F8" w:rsidP="00D1508B">
      <w:pPr>
        <w:spacing w:line="0" w:lineRule="atLeast"/>
        <w:jc w:val="center"/>
        <w:rPr>
          <w:rFonts w:ascii="Verdana" w:eastAsia="Verdana" w:hAnsi="Verdana"/>
          <w:b/>
          <w:sz w:val="22"/>
        </w:rPr>
      </w:pPr>
    </w:p>
    <w:p w:rsidR="006B74F8" w:rsidRDefault="006B74F8" w:rsidP="00D1508B">
      <w:pPr>
        <w:spacing w:line="0" w:lineRule="atLeast"/>
        <w:jc w:val="center"/>
        <w:rPr>
          <w:rFonts w:ascii="Verdana" w:eastAsia="Verdana" w:hAnsi="Verdana"/>
          <w:b/>
          <w:sz w:val="22"/>
        </w:rPr>
      </w:pPr>
    </w:p>
    <w:p w:rsidR="006B74F8" w:rsidRDefault="006B74F8" w:rsidP="00D1508B">
      <w:pPr>
        <w:spacing w:line="0" w:lineRule="atLeast"/>
        <w:jc w:val="center"/>
        <w:rPr>
          <w:rFonts w:ascii="Verdana" w:eastAsia="Verdana" w:hAnsi="Verdana"/>
          <w:b/>
          <w:sz w:val="22"/>
        </w:rPr>
      </w:pPr>
    </w:p>
    <w:p w:rsidR="006B74F8" w:rsidRDefault="006B74F8" w:rsidP="00D1508B">
      <w:pPr>
        <w:spacing w:line="0" w:lineRule="atLeast"/>
        <w:jc w:val="center"/>
        <w:rPr>
          <w:rFonts w:ascii="Verdana" w:eastAsia="Verdana" w:hAnsi="Verdana"/>
          <w:b/>
          <w:sz w:val="22"/>
        </w:rPr>
      </w:pPr>
    </w:p>
    <w:p w:rsidR="006B74F8" w:rsidRDefault="006B74F8" w:rsidP="00D1508B">
      <w:pPr>
        <w:spacing w:line="0" w:lineRule="atLeast"/>
        <w:jc w:val="center"/>
        <w:rPr>
          <w:rFonts w:ascii="Verdana" w:eastAsia="Verdana" w:hAnsi="Verdana"/>
          <w:b/>
          <w:sz w:val="22"/>
        </w:rPr>
      </w:pPr>
    </w:p>
    <w:p w:rsidR="006B74F8" w:rsidRDefault="006B74F8" w:rsidP="00D1508B">
      <w:pPr>
        <w:spacing w:line="0" w:lineRule="atLeast"/>
        <w:jc w:val="center"/>
        <w:rPr>
          <w:rFonts w:ascii="Verdana" w:eastAsia="Verdana" w:hAnsi="Verdana"/>
          <w:b/>
          <w:sz w:val="22"/>
        </w:rPr>
      </w:pPr>
    </w:p>
    <w:p w:rsidR="006B74F8" w:rsidRDefault="006B74F8" w:rsidP="00D1508B">
      <w:pPr>
        <w:spacing w:line="0" w:lineRule="atLeast"/>
        <w:jc w:val="center"/>
        <w:rPr>
          <w:rFonts w:ascii="Verdana" w:eastAsia="Verdana" w:hAnsi="Verdana"/>
          <w:b/>
          <w:sz w:val="22"/>
        </w:rPr>
      </w:pPr>
    </w:p>
    <w:p w:rsidR="006B74F8" w:rsidRDefault="006B74F8" w:rsidP="00D1508B">
      <w:pPr>
        <w:spacing w:line="0" w:lineRule="atLeast"/>
        <w:jc w:val="center"/>
        <w:rPr>
          <w:rFonts w:ascii="Verdana" w:eastAsia="Verdana" w:hAnsi="Verdana"/>
          <w:b/>
          <w:sz w:val="22"/>
        </w:rPr>
      </w:pPr>
    </w:p>
    <w:p w:rsidR="006B74F8" w:rsidRDefault="006B74F8" w:rsidP="00D1508B">
      <w:pPr>
        <w:spacing w:line="0" w:lineRule="atLeast"/>
        <w:jc w:val="center"/>
        <w:rPr>
          <w:rFonts w:ascii="Verdana" w:eastAsia="Verdana" w:hAnsi="Verdana"/>
          <w:b/>
          <w:sz w:val="22"/>
        </w:rPr>
      </w:pPr>
    </w:p>
    <w:p w:rsidR="006B74F8" w:rsidRDefault="006B74F8" w:rsidP="00D1508B">
      <w:pPr>
        <w:spacing w:line="0" w:lineRule="atLeast"/>
        <w:jc w:val="center"/>
        <w:rPr>
          <w:rFonts w:ascii="Verdana" w:eastAsia="Verdana" w:hAnsi="Verdana"/>
          <w:b/>
          <w:sz w:val="22"/>
        </w:rPr>
      </w:pPr>
    </w:p>
    <w:p w:rsidR="006B74F8" w:rsidRDefault="006B74F8" w:rsidP="00D1508B">
      <w:pPr>
        <w:spacing w:line="0" w:lineRule="atLeast"/>
        <w:jc w:val="center"/>
        <w:rPr>
          <w:rFonts w:ascii="Verdana" w:eastAsia="Verdana" w:hAnsi="Verdana"/>
          <w:b/>
          <w:sz w:val="22"/>
        </w:rPr>
      </w:pPr>
    </w:p>
    <w:p w:rsidR="006C53E6" w:rsidRDefault="006C53E6" w:rsidP="00D1508B">
      <w:pPr>
        <w:spacing w:line="0" w:lineRule="atLeast"/>
        <w:jc w:val="center"/>
        <w:rPr>
          <w:rFonts w:ascii="Verdana" w:eastAsia="Verdana" w:hAnsi="Verdana"/>
          <w:b/>
          <w:sz w:val="22"/>
        </w:rPr>
      </w:pPr>
    </w:p>
    <w:p w:rsidR="00D1508B" w:rsidRPr="00D1508B" w:rsidRDefault="00D1508B" w:rsidP="00D1508B">
      <w:pPr>
        <w:spacing w:line="0" w:lineRule="atLeast"/>
        <w:jc w:val="center"/>
        <w:rPr>
          <w:rFonts w:ascii="Verdana" w:eastAsia="Verdana" w:hAnsi="Verdana"/>
          <w:b/>
          <w:sz w:val="22"/>
        </w:rPr>
      </w:pPr>
      <w:r w:rsidRPr="00D1508B">
        <w:rPr>
          <w:rFonts w:ascii="Verdana" w:eastAsia="Verdana" w:hAnsi="Verdana"/>
          <w:b/>
          <w:sz w:val="22"/>
        </w:rPr>
        <w:lastRenderedPageBreak/>
        <w:t>NOTIFICAÇÃO</w:t>
      </w:r>
    </w:p>
    <w:p w:rsidR="00D1508B" w:rsidRDefault="00D1508B" w:rsidP="00D1508B">
      <w:pPr>
        <w:spacing w:line="201" w:lineRule="auto"/>
        <w:jc w:val="center"/>
        <w:rPr>
          <w:rFonts w:ascii="Verdana" w:eastAsia="Verdana" w:hAnsi="Verdana"/>
          <w:b/>
          <w:sz w:val="22"/>
        </w:rPr>
      </w:pPr>
      <w:r w:rsidRPr="00D1508B">
        <w:rPr>
          <w:rFonts w:ascii="Verdana" w:eastAsia="Verdana" w:hAnsi="Verdana"/>
          <w:b/>
          <w:sz w:val="22"/>
        </w:rPr>
        <w:t>01/2019</w:t>
      </w:r>
    </w:p>
    <w:p w:rsidR="00342E79" w:rsidRPr="00342E79" w:rsidRDefault="00342E79" w:rsidP="00F8260B">
      <w:pPr>
        <w:spacing w:line="201" w:lineRule="auto"/>
        <w:ind w:left="-851"/>
        <w:rPr>
          <w:rFonts w:ascii="Verdana" w:eastAsia="Verdana" w:hAnsi="Verdana"/>
          <w:b/>
          <w:szCs w:val="24"/>
        </w:rPr>
      </w:pPr>
      <w:r w:rsidRPr="00342E79">
        <w:rPr>
          <w:rFonts w:ascii="Verdana" w:hAnsi="Verdana" w:cs="VerdanaNegrito"/>
          <w:b/>
          <w:szCs w:val="24"/>
        </w:rPr>
        <w:t>Prestação de Contas do Período: PC.004671.00039</w:t>
      </w:r>
    </w:p>
    <w:p w:rsidR="00D1508B" w:rsidRPr="00D1508B" w:rsidRDefault="00D1508B" w:rsidP="00F8260B">
      <w:pPr>
        <w:spacing w:line="0" w:lineRule="atLeast"/>
        <w:ind w:left="-851"/>
        <w:jc w:val="both"/>
        <w:rPr>
          <w:rFonts w:ascii="Verdana" w:eastAsia="Verdana" w:hAnsi="Verdana"/>
          <w:b/>
          <w:sz w:val="18"/>
          <w:szCs w:val="18"/>
        </w:rPr>
      </w:pPr>
      <w:r w:rsidRPr="00D1508B">
        <w:rPr>
          <w:rFonts w:ascii="Verdana" w:eastAsia="Verdana" w:hAnsi="Verdana"/>
          <w:b/>
          <w:sz w:val="18"/>
          <w:szCs w:val="18"/>
        </w:rPr>
        <w:t>RELATÓRIO DA INSPETORIA REGIONAL DE CONTROLE EXTERNO.</w:t>
      </w:r>
    </w:p>
    <w:p w:rsidR="00D1508B" w:rsidRDefault="00D1508B" w:rsidP="00F8260B">
      <w:pPr>
        <w:spacing w:line="201" w:lineRule="auto"/>
        <w:ind w:left="-851"/>
        <w:jc w:val="both"/>
        <w:rPr>
          <w:rFonts w:ascii="Verdana" w:eastAsia="Verdana" w:hAnsi="Verdana"/>
          <w:b/>
          <w:sz w:val="18"/>
          <w:szCs w:val="18"/>
        </w:rPr>
      </w:pPr>
      <w:r w:rsidRPr="00D1508B">
        <w:rPr>
          <w:rFonts w:ascii="Verdana" w:eastAsia="Verdana" w:hAnsi="Verdana"/>
          <w:b/>
          <w:sz w:val="18"/>
          <w:szCs w:val="18"/>
        </w:rPr>
        <w:t>FALHAS E IRREGULARIDADES IDENTIFICADAS NO PERÍODO.</w:t>
      </w:r>
    </w:p>
    <w:p w:rsidR="001271D5" w:rsidRPr="00F8260B" w:rsidRDefault="001271D5" w:rsidP="00F8260B">
      <w:pPr>
        <w:autoSpaceDE w:val="0"/>
        <w:autoSpaceDN w:val="0"/>
        <w:adjustRightInd w:val="0"/>
        <w:spacing w:after="0" w:line="240" w:lineRule="auto"/>
        <w:ind w:left="-851"/>
        <w:rPr>
          <w:rFonts w:ascii="Verdana" w:hAnsi="Verdana" w:cs="VerdanaNegrito"/>
          <w:b/>
          <w:szCs w:val="24"/>
        </w:rPr>
      </w:pPr>
      <w:r w:rsidRPr="00F8260B">
        <w:rPr>
          <w:rFonts w:ascii="Verdana" w:hAnsi="Verdana" w:cs="VerdanaNegrito"/>
          <w:b/>
          <w:szCs w:val="24"/>
        </w:rPr>
        <w:t>1) Licitação</w:t>
      </w:r>
    </w:p>
    <w:p w:rsidR="001271D5" w:rsidRPr="00F8260B" w:rsidRDefault="001271D5" w:rsidP="00F8260B">
      <w:pPr>
        <w:autoSpaceDE w:val="0"/>
        <w:autoSpaceDN w:val="0"/>
        <w:adjustRightInd w:val="0"/>
        <w:spacing w:after="0" w:line="240" w:lineRule="auto"/>
        <w:ind w:left="-851"/>
        <w:rPr>
          <w:rFonts w:ascii="Verdana" w:hAnsi="Verdana" w:cs="VerdanaNormal"/>
          <w:sz w:val="17"/>
          <w:szCs w:val="17"/>
        </w:rPr>
      </w:pPr>
      <w:r w:rsidRPr="00F8260B">
        <w:rPr>
          <w:rFonts w:ascii="Verdana" w:hAnsi="Verdana" w:cs="VerdanaNegrito"/>
          <w:b/>
          <w:sz w:val="17"/>
          <w:szCs w:val="17"/>
        </w:rPr>
        <w:t>CA.LIC.GV.000196</w:t>
      </w:r>
      <w:r w:rsidRPr="00F8260B">
        <w:rPr>
          <w:rFonts w:ascii="Verdana" w:hAnsi="Verdana" w:cs="VerdanaNegrito"/>
          <w:sz w:val="17"/>
          <w:szCs w:val="17"/>
        </w:rPr>
        <w:t xml:space="preserve"> </w:t>
      </w:r>
      <w:r w:rsidRPr="00F8260B">
        <w:rPr>
          <w:rFonts w:ascii="Verdana" w:hAnsi="Verdana" w:cs="VerdanaNormal"/>
          <w:sz w:val="17"/>
          <w:szCs w:val="17"/>
        </w:rPr>
        <w:t>- Outros comprovantes de publicações não foram juntados ao processo administrativo.</w:t>
      </w:r>
    </w:p>
    <w:p w:rsidR="00D1508B" w:rsidRPr="00F8260B" w:rsidRDefault="001271D5" w:rsidP="00F8260B">
      <w:pPr>
        <w:spacing w:line="201" w:lineRule="auto"/>
        <w:ind w:left="-851"/>
        <w:jc w:val="both"/>
        <w:rPr>
          <w:rFonts w:ascii="Verdana" w:eastAsia="Verdana" w:hAnsi="Verdana"/>
          <w:b/>
          <w:sz w:val="18"/>
          <w:szCs w:val="18"/>
        </w:rPr>
      </w:pPr>
      <w:r w:rsidRPr="00F8260B">
        <w:rPr>
          <w:rFonts w:ascii="Verdana" w:hAnsi="Verdana" w:cs="VerdanaNegrito"/>
          <w:b/>
          <w:sz w:val="17"/>
          <w:szCs w:val="17"/>
        </w:rPr>
        <w:t>Fonte de Critério</w:t>
      </w:r>
      <w:r w:rsidRPr="00F8260B">
        <w:rPr>
          <w:rFonts w:ascii="Verdana" w:hAnsi="Verdana" w:cs="VerdanaNegrito"/>
          <w:sz w:val="17"/>
          <w:szCs w:val="17"/>
        </w:rPr>
        <w:t xml:space="preserve"> </w:t>
      </w:r>
      <w:r w:rsidRPr="00F8260B">
        <w:rPr>
          <w:rFonts w:ascii="Verdana" w:hAnsi="Verdana" w:cs="VerdanaNormal"/>
          <w:sz w:val="17"/>
          <w:szCs w:val="17"/>
        </w:rPr>
        <w:t>- Art. 38, inciso XI da Lei 8666/93)</w:t>
      </w:r>
    </w:p>
    <w:tbl>
      <w:tblPr>
        <w:tblW w:w="10285" w:type="dxa"/>
        <w:tblInd w:w="-752" w:type="dxa"/>
        <w:tblCellMar>
          <w:left w:w="70" w:type="dxa"/>
          <w:right w:w="70" w:type="dxa"/>
        </w:tblCellMar>
        <w:tblLook w:val="04A0"/>
      </w:tblPr>
      <w:tblGrid>
        <w:gridCol w:w="1593"/>
        <w:gridCol w:w="1149"/>
        <w:gridCol w:w="1756"/>
        <w:gridCol w:w="1231"/>
        <w:gridCol w:w="1779"/>
        <w:gridCol w:w="1620"/>
        <w:gridCol w:w="1157"/>
      </w:tblGrid>
      <w:tr w:rsidR="001271D5" w:rsidRPr="001271D5" w:rsidTr="00F26708">
        <w:trPr>
          <w:trHeight w:val="295"/>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271D5" w:rsidRPr="001271D5" w:rsidRDefault="001271D5" w:rsidP="001271D5">
            <w:pPr>
              <w:spacing w:after="0" w:line="240" w:lineRule="auto"/>
              <w:rPr>
                <w:rFonts w:ascii="Verdana" w:eastAsia="Times New Roman" w:hAnsi="Verdana" w:cs="Times New Roman"/>
                <w:b/>
                <w:bCs/>
                <w:color w:val="000000"/>
                <w:sz w:val="20"/>
                <w:szCs w:val="20"/>
                <w:lang w:eastAsia="pt-BR"/>
              </w:rPr>
            </w:pPr>
            <w:r w:rsidRPr="001271D5">
              <w:rPr>
                <w:rFonts w:ascii="Verdana" w:eastAsia="Times New Roman" w:hAnsi="Verdana" w:cs="Times New Roman"/>
                <w:b/>
                <w:bCs/>
                <w:color w:val="000000"/>
                <w:sz w:val="20"/>
                <w:szCs w:val="20"/>
                <w:lang w:eastAsia="pt-BR"/>
              </w:rPr>
              <w:t>Competência</w:t>
            </w:r>
          </w:p>
        </w:tc>
        <w:tc>
          <w:tcPr>
            <w:tcW w:w="1149" w:type="dxa"/>
            <w:tcBorders>
              <w:top w:val="single" w:sz="4" w:space="0" w:color="auto"/>
              <w:left w:val="nil"/>
              <w:bottom w:val="single" w:sz="4" w:space="0" w:color="auto"/>
              <w:right w:val="single" w:sz="4" w:space="0" w:color="auto"/>
            </w:tcBorders>
            <w:shd w:val="clear" w:color="auto" w:fill="auto"/>
            <w:noWrap/>
            <w:vAlign w:val="bottom"/>
            <w:hideMark/>
          </w:tcPr>
          <w:p w:rsidR="001271D5" w:rsidRPr="001271D5" w:rsidRDefault="001271D5" w:rsidP="001271D5">
            <w:pPr>
              <w:spacing w:after="0" w:line="240" w:lineRule="auto"/>
              <w:rPr>
                <w:rFonts w:ascii="Verdana" w:eastAsia="Times New Roman" w:hAnsi="Verdana" w:cs="Times New Roman"/>
                <w:b/>
                <w:bCs/>
                <w:color w:val="000000"/>
                <w:sz w:val="20"/>
                <w:szCs w:val="20"/>
                <w:lang w:eastAsia="pt-BR"/>
              </w:rPr>
            </w:pPr>
            <w:r w:rsidRPr="001271D5">
              <w:rPr>
                <w:rFonts w:ascii="Verdana" w:eastAsia="Times New Roman" w:hAnsi="Verdana" w:cs="Times New Roman"/>
                <w:b/>
                <w:bCs/>
                <w:color w:val="000000"/>
                <w:sz w:val="20"/>
                <w:szCs w:val="20"/>
                <w:lang w:eastAsia="pt-BR"/>
              </w:rPr>
              <w:t>Processo</w:t>
            </w:r>
          </w:p>
        </w:tc>
        <w:tc>
          <w:tcPr>
            <w:tcW w:w="1756" w:type="dxa"/>
            <w:tcBorders>
              <w:top w:val="single" w:sz="4" w:space="0" w:color="auto"/>
              <w:left w:val="nil"/>
              <w:bottom w:val="single" w:sz="4" w:space="0" w:color="auto"/>
              <w:right w:val="single" w:sz="4" w:space="0" w:color="auto"/>
            </w:tcBorders>
            <w:shd w:val="clear" w:color="auto" w:fill="auto"/>
            <w:noWrap/>
            <w:vAlign w:val="bottom"/>
            <w:hideMark/>
          </w:tcPr>
          <w:p w:rsidR="001271D5" w:rsidRPr="001271D5" w:rsidRDefault="001271D5" w:rsidP="001271D5">
            <w:pPr>
              <w:spacing w:after="0" w:line="240" w:lineRule="auto"/>
              <w:rPr>
                <w:rFonts w:ascii="Verdana" w:eastAsia="Times New Roman" w:hAnsi="Verdana" w:cs="Times New Roman"/>
                <w:b/>
                <w:bCs/>
                <w:color w:val="000000"/>
                <w:sz w:val="20"/>
                <w:szCs w:val="20"/>
                <w:lang w:eastAsia="pt-BR"/>
              </w:rPr>
            </w:pPr>
            <w:r w:rsidRPr="001271D5">
              <w:rPr>
                <w:rFonts w:ascii="Verdana" w:eastAsia="Times New Roman" w:hAnsi="Verdana" w:cs="Times New Roman"/>
                <w:b/>
                <w:bCs/>
                <w:color w:val="000000"/>
                <w:sz w:val="20"/>
                <w:szCs w:val="20"/>
                <w:lang w:eastAsia="pt-BR"/>
              </w:rPr>
              <w:t>Objeto</w:t>
            </w:r>
          </w:p>
        </w:tc>
        <w:tc>
          <w:tcPr>
            <w:tcW w:w="1231" w:type="dxa"/>
            <w:tcBorders>
              <w:top w:val="single" w:sz="4" w:space="0" w:color="auto"/>
              <w:left w:val="nil"/>
              <w:bottom w:val="single" w:sz="4" w:space="0" w:color="auto"/>
              <w:right w:val="single" w:sz="4" w:space="0" w:color="auto"/>
            </w:tcBorders>
            <w:shd w:val="clear" w:color="auto" w:fill="auto"/>
            <w:vAlign w:val="bottom"/>
            <w:hideMark/>
          </w:tcPr>
          <w:p w:rsidR="001271D5" w:rsidRPr="001271D5" w:rsidRDefault="001271D5" w:rsidP="001271D5">
            <w:pPr>
              <w:spacing w:after="0" w:line="240" w:lineRule="auto"/>
              <w:jc w:val="right"/>
              <w:rPr>
                <w:rFonts w:ascii="Verdana" w:eastAsia="Times New Roman" w:hAnsi="Verdana" w:cs="Times New Roman"/>
                <w:b/>
                <w:bCs/>
                <w:color w:val="000000"/>
                <w:sz w:val="20"/>
                <w:szCs w:val="20"/>
                <w:lang w:eastAsia="pt-BR"/>
              </w:rPr>
            </w:pPr>
            <w:r w:rsidRPr="001271D5">
              <w:rPr>
                <w:rFonts w:ascii="Verdana" w:eastAsia="Times New Roman" w:hAnsi="Verdana" w:cs="Times New Roman"/>
                <w:b/>
                <w:bCs/>
                <w:color w:val="000000"/>
                <w:sz w:val="20"/>
                <w:szCs w:val="20"/>
                <w:lang w:eastAsia="pt-BR"/>
              </w:rPr>
              <w:t>Valor Estimado</w:t>
            </w:r>
          </w:p>
        </w:tc>
        <w:tc>
          <w:tcPr>
            <w:tcW w:w="1779" w:type="dxa"/>
            <w:tcBorders>
              <w:top w:val="single" w:sz="4" w:space="0" w:color="auto"/>
              <w:left w:val="nil"/>
              <w:bottom w:val="single" w:sz="4" w:space="0" w:color="auto"/>
              <w:right w:val="single" w:sz="4" w:space="0" w:color="auto"/>
            </w:tcBorders>
            <w:shd w:val="clear" w:color="auto" w:fill="auto"/>
            <w:noWrap/>
            <w:vAlign w:val="bottom"/>
            <w:hideMark/>
          </w:tcPr>
          <w:p w:rsidR="001271D5" w:rsidRPr="001271D5" w:rsidRDefault="001271D5" w:rsidP="001271D5">
            <w:pPr>
              <w:spacing w:after="0" w:line="240" w:lineRule="auto"/>
              <w:rPr>
                <w:rFonts w:ascii="Verdana" w:eastAsia="Times New Roman" w:hAnsi="Verdana" w:cs="Times New Roman"/>
                <w:b/>
                <w:bCs/>
                <w:color w:val="000000"/>
                <w:sz w:val="20"/>
                <w:szCs w:val="20"/>
                <w:lang w:eastAsia="pt-BR"/>
              </w:rPr>
            </w:pPr>
            <w:r w:rsidRPr="001271D5">
              <w:rPr>
                <w:rFonts w:ascii="Verdana" w:eastAsia="Times New Roman" w:hAnsi="Verdana" w:cs="Times New Roman"/>
                <w:b/>
                <w:bCs/>
                <w:color w:val="000000"/>
                <w:sz w:val="20"/>
                <w:szCs w:val="20"/>
                <w:lang w:eastAsia="pt-BR"/>
              </w:rPr>
              <w:t>Irregularidade</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rsidR="001271D5" w:rsidRPr="001271D5" w:rsidRDefault="001271D5" w:rsidP="001271D5">
            <w:pPr>
              <w:spacing w:after="0" w:line="240" w:lineRule="auto"/>
              <w:rPr>
                <w:rFonts w:ascii="Verdana" w:eastAsia="Times New Roman" w:hAnsi="Verdana" w:cs="Times New Roman"/>
                <w:b/>
                <w:bCs/>
                <w:color w:val="000000"/>
                <w:sz w:val="20"/>
                <w:szCs w:val="20"/>
                <w:lang w:eastAsia="pt-BR"/>
              </w:rPr>
            </w:pPr>
            <w:r w:rsidRPr="001271D5">
              <w:rPr>
                <w:rFonts w:ascii="Verdana" w:eastAsia="Times New Roman" w:hAnsi="Verdana" w:cs="Times New Roman"/>
                <w:b/>
                <w:bCs/>
                <w:color w:val="000000"/>
                <w:sz w:val="20"/>
                <w:szCs w:val="20"/>
                <w:lang w:eastAsia="pt-BR"/>
              </w:rPr>
              <w:t>Observação</w:t>
            </w:r>
          </w:p>
        </w:tc>
        <w:tc>
          <w:tcPr>
            <w:tcW w:w="1157" w:type="dxa"/>
            <w:tcBorders>
              <w:top w:val="single" w:sz="4" w:space="0" w:color="auto"/>
              <w:left w:val="nil"/>
              <w:bottom w:val="single" w:sz="4" w:space="0" w:color="auto"/>
              <w:right w:val="single" w:sz="4" w:space="0" w:color="auto"/>
            </w:tcBorders>
            <w:shd w:val="clear" w:color="auto" w:fill="auto"/>
            <w:vAlign w:val="bottom"/>
            <w:hideMark/>
          </w:tcPr>
          <w:p w:rsidR="001271D5" w:rsidRPr="001271D5" w:rsidRDefault="001271D5" w:rsidP="001271D5">
            <w:pPr>
              <w:spacing w:after="0" w:line="240" w:lineRule="auto"/>
              <w:rPr>
                <w:rFonts w:ascii="Verdana" w:eastAsia="Times New Roman" w:hAnsi="Verdana" w:cs="Times New Roman"/>
                <w:b/>
                <w:bCs/>
                <w:color w:val="000000"/>
                <w:sz w:val="20"/>
                <w:szCs w:val="20"/>
                <w:lang w:eastAsia="pt-BR"/>
              </w:rPr>
            </w:pPr>
            <w:r w:rsidRPr="001271D5">
              <w:rPr>
                <w:rFonts w:ascii="Verdana" w:eastAsia="Times New Roman" w:hAnsi="Verdana" w:cs="Times New Roman"/>
                <w:b/>
                <w:bCs/>
                <w:color w:val="000000"/>
                <w:sz w:val="20"/>
                <w:szCs w:val="20"/>
                <w:lang w:eastAsia="pt-BR"/>
              </w:rPr>
              <w:t>Cód. Achado</w:t>
            </w:r>
          </w:p>
        </w:tc>
      </w:tr>
      <w:tr w:rsidR="001271D5" w:rsidRPr="001271D5" w:rsidTr="00F26708">
        <w:trPr>
          <w:trHeight w:val="1553"/>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1271D5" w:rsidRPr="001271D5" w:rsidRDefault="001271D5" w:rsidP="001271D5">
            <w:pPr>
              <w:spacing w:after="0" w:line="240" w:lineRule="auto"/>
              <w:rPr>
                <w:rFonts w:ascii="Verdana" w:eastAsia="Times New Roman" w:hAnsi="Verdana" w:cs="Times New Roman"/>
                <w:color w:val="000000"/>
                <w:sz w:val="16"/>
                <w:szCs w:val="16"/>
                <w:lang w:eastAsia="pt-BR"/>
              </w:rPr>
            </w:pPr>
            <w:r w:rsidRPr="001271D5">
              <w:rPr>
                <w:rFonts w:ascii="Verdana" w:eastAsia="Times New Roman" w:hAnsi="Verdana" w:cs="Times New Roman"/>
                <w:color w:val="000000"/>
                <w:sz w:val="16"/>
                <w:szCs w:val="16"/>
                <w:lang w:eastAsia="pt-BR"/>
              </w:rPr>
              <w:t>01/2019</w:t>
            </w:r>
          </w:p>
        </w:tc>
        <w:tc>
          <w:tcPr>
            <w:tcW w:w="1149" w:type="dxa"/>
            <w:tcBorders>
              <w:top w:val="nil"/>
              <w:left w:val="nil"/>
              <w:bottom w:val="single" w:sz="4" w:space="0" w:color="auto"/>
              <w:right w:val="single" w:sz="4" w:space="0" w:color="auto"/>
            </w:tcBorders>
            <w:shd w:val="clear" w:color="auto" w:fill="auto"/>
            <w:noWrap/>
            <w:vAlign w:val="center"/>
            <w:hideMark/>
          </w:tcPr>
          <w:p w:rsidR="001271D5" w:rsidRPr="001271D5" w:rsidRDefault="001271D5" w:rsidP="001271D5">
            <w:pPr>
              <w:spacing w:after="0" w:line="240" w:lineRule="auto"/>
              <w:rPr>
                <w:rFonts w:ascii="Verdana" w:eastAsia="Times New Roman" w:hAnsi="Verdana" w:cs="Times New Roman"/>
                <w:color w:val="000000"/>
                <w:sz w:val="16"/>
                <w:szCs w:val="16"/>
                <w:lang w:eastAsia="pt-BR"/>
              </w:rPr>
            </w:pPr>
            <w:r w:rsidRPr="001271D5">
              <w:rPr>
                <w:rFonts w:ascii="Verdana" w:eastAsia="Times New Roman" w:hAnsi="Verdana" w:cs="Times New Roman"/>
                <w:color w:val="000000"/>
                <w:sz w:val="16"/>
                <w:szCs w:val="16"/>
                <w:lang w:eastAsia="pt-BR"/>
              </w:rPr>
              <w:t>PP043/2017</w:t>
            </w:r>
          </w:p>
        </w:tc>
        <w:tc>
          <w:tcPr>
            <w:tcW w:w="1756" w:type="dxa"/>
            <w:tcBorders>
              <w:top w:val="nil"/>
              <w:left w:val="nil"/>
              <w:bottom w:val="single" w:sz="4" w:space="0" w:color="auto"/>
              <w:right w:val="single" w:sz="4" w:space="0" w:color="auto"/>
            </w:tcBorders>
            <w:shd w:val="clear" w:color="auto" w:fill="auto"/>
            <w:vAlign w:val="center"/>
            <w:hideMark/>
          </w:tcPr>
          <w:p w:rsidR="001271D5" w:rsidRPr="001271D5" w:rsidRDefault="001271D5" w:rsidP="001271D5">
            <w:pPr>
              <w:spacing w:after="0" w:line="240" w:lineRule="auto"/>
              <w:jc w:val="both"/>
              <w:rPr>
                <w:rFonts w:ascii="Verdana" w:eastAsia="Times New Roman" w:hAnsi="Verdana" w:cs="Times New Roman"/>
                <w:color w:val="000000"/>
                <w:sz w:val="16"/>
                <w:szCs w:val="16"/>
                <w:lang w:eastAsia="pt-BR"/>
              </w:rPr>
            </w:pPr>
            <w:r w:rsidRPr="001271D5">
              <w:rPr>
                <w:rFonts w:ascii="Verdana" w:eastAsia="Times New Roman" w:hAnsi="Verdana" w:cs="Times New Roman"/>
                <w:color w:val="000000"/>
                <w:sz w:val="16"/>
                <w:szCs w:val="16"/>
                <w:lang w:eastAsia="pt-BR"/>
              </w:rPr>
              <w:t xml:space="preserve">Aquisição de utensílios e materiais de limpeza, requisitado pela Secretaria Municipal de Administração e Planejamento </w:t>
            </w:r>
          </w:p>
        </w:tc>
        <w:tc>
          <w:tcPr>
            <w:tcW w:w="1231" w:type="dxa"/>
            <w:tcBorders>
              <w:top w:val="nil"/>
              <w:left w:val="nil"/>
              <w:bottom w:val="single" w:sz="4" w:space="0" w:color="auto"/>
              <w:right w:val="single" w:sz="4" w:space="0" w:color="auto"/>
            </w:tcBorders>
            <w:shd w:val="clear" w:color="auto" w:fill="auto"/>
            <w:vAlign w:val="center"/>
            <w:hideMark/>
          </w:tcPr>
          <w:p w:rsidR="001271D5" w:rsidRPr="001271D5" w:rsidRDefault="001271D5" w:rsidP="001271D5">
            <w:pPr>
              <w:spacing w:after="0" w:line="240" w:lineRule="auto"/>
              <w:rPr>
                <w:rFonts w:ascii="Verdana" w:eastAsia="Times New Roman" w:hAnsi="Verdana" w:cs="Times New Roman"/>
                <w:color w:val="000000"/>
                <w:sz w:val="16"/>
                <w:szCs w:val="16"/>
                <w:lang w:eastAsia="pt-BR"/>
              </w:rPr>
            </w:pPr>
            <w:r w:rsidRPr="001271D5">
              <w:rPr>
                <w:rFonts w:ascii="Verdana" w:eastAsia="Times New Roman" w:hAnsi="Verdana" w:cs="Times New Roman"/>
                <w:color w:val="000000"/>
                <w:sz w:val="16"/>
                <w:szCs w:val="16"/>
                <w:lang w:eastAsia="pt-BR"/>
              </w:rPr>
              <w:t>R$</w:t>
            </w:r>
            <w:r w:rsidRPr="001271D5">
              <w:rPr>
                <w:rFonts w:ascii="Verdana" w:eastAsia="Times New Roman" w:hAnsi="Verdana" w:cs="Times New Roman"/>
                <w:color w:val="000000"/>
                <w:sz w:val="16"/>
                <w:szCs w:val="16"/>
                <w:lang w:eastAsia="pt-BR"/>
              </w:rPr>
              <w:br/>
              <w:t>7.082.386,81</w:t>
            </w:r>
          </w:p>
        </w:tc>
        <w:tc>
          <w:tcPr>
            <w:tcW w:w="1779" w:type="dxa"/>
            <w:tcBorders>
              <w:top w:val="nil"/>
              <w:left w:val="nil"/>
              <w:bottom w:val="single" w:sz="4" w:space="0" w:color="auto"/>
              <w:right w:val="single" w:sz="4" w:space="0" w:color="auto"/>
            </w:tcBorders>
            <w:shd w:val="clear" w:color="auto" w:fill="auto"/>
            <w:vAlign w:val="center"/>
            <w:hideMark/>
          </w:tcPr>
          <w:p w:rsidR="001271D5" w:rsidRPr="001271D5" w:rsidRDefault="001271D5" w:rsidP="001271D5">
            <w:pPr>
              <w:spacing w:after="0" w:line="240" w:lineRule="auto"/>
              <w:jc w:val="both"/>
              <w:rPr>
                <w:rFonts w:ascii="Verdana" w:eastAsia="Times New Roman" w:hAnsi="Verdana" w:cs="Times New Roman"/>
                <w:color w:val="000000"/>
                <w:sz w:val="16"/>
                <w:szCs w:val="16"/>
                <w:lang w:eastAsia="pt-BR"/>
              </w:rPr>
            </w:pPr>
            <w:r w:rsidRPr="001271D5">
              <w:rPr>
                <w:rFonts w:ascii="Verdana" w:eastAsia="Times New Roman" w:hAnsi="Verdana" w:cs="Times New Roman"/>
                <w:color w:val="000000"/>
                <w:sz w:val="16"/>
                <w:szCs w:val="16"/>
                <w:lang w:eastAsia="pt-BR"/>
              </w:rPr>
              <w:t xml:space="preserve">196 - Outros comprovantes de publicações não foram juntados ao processo administrativo </w:t>
            </w:r>
          </w:p>
        </w:tc>
        <w:tc>
          <w:tcPr>
            <w:tcW w:w="1620" w:type="dxa"/>
            <w:tcBorders>
              <w:top w:val="nil"/>
              <w:left w:val="nil"/>
              <w:bottom w:val="single" w:sz="4" w:space="0" w:color="auto"/>
              <w:right w:val="single" w:sz="4" w:space="0" w:color="auto"/>
            </w:tcBorders>
            <w:shd w:val="clear" w:color="auto" w:fill="auto"/>
            <w:vAlign w:val="center"/>
            <w:hideMark/>
          </w:tcPr>
          <w:p w:rsidR="001271D5" w:rsidRPr="001271D5" w:rsidRDefault="001271D5" w:rsidP="001271D5">
            <w:pPr>
              <w:spacing w:after="0" w:line="240" w:lineRule="auto"/>
              <w:jc w:val="both"/>
              <w:rPr>
                <w:rFonts w:ascii="Verdana" w:eastAsia="Times New Roman" w:hAnsi="Verdana" w:cs="Times New Roman"/>
                <w:color w:val="000000"/>
                <w:sz w:val="16"/>
                <w:szCs w:val="16"/>
                <w:lang w:eastAsia="pt-BR"/>
              </w:rPr>
            </w:pPr>
            <w:r w:rsidRPr="001271D5">
              <w:rPr>
                <w:rFonts w:ascii="Verdana" w:eastAsia="Times New Roman" w:hAnsi="Verdana" w:cs="Times New Roman"/>
                <w:color w:val="000000"/>
                <w:sz w:val="16"/>
                <w:szCs w:val="16"/>
                <w:lang w:eastAsia="pt-BR"/>
              </w:rPr>
              <w:t>No Processo Licitatório em epígrafe, não se verifica o cumprimento do disposto no art. 8º, §1º, inciso IV, da Lei Nacional nº12527/2011, notadamente sobre a ação das informações concernentes ao procedimento licitatório em questão, inclusive sobre os respectivos editais e resultados..</w:t>
            </w:r>
          </w:p>
        </w:tc>
        <w:tc>
          <w:tcPr>
            <w:tcW w:w="1157" w:type="dxa"/>
            <w:tcBorders>
              <w:top w:val="nil"/>
              <w:left w:val="nil"/>
              <w:bottom w:val="single" w:sz="4" w:space="0" w:color="auto"/>
              <w:right w:val="single" w:sz="4" w:space="0" w:color="auto"/>
            </w:tcBorders>
            <w:shd w:val="clear" w:color="auto" w:fill="auto"/>
            <w:noWrap/>
            <w:vAlign w:val="center"/>
            <w:hideMark/>
          </w:tcPr>
          <w:p w:rsidR="001271D5" w:rsidRPr="001271D5" w:rsidRDefault="001271D5" w:rsidP="001271D5">
            <w:pPr>
              <w:spacing w:after="0" w:line="240" w:lineRule="auto"/>
              <w:jc w:val="center"/>
              <w:rPr>
                <w:rFonts w:ascii="Verdana" w:eastAsia="Times New Roman" w:hAnsi="Verdana" w:cs="Times New Roman"/>
                <w:color w:val="000000"/>
                <w:sz w:val="16"/>
                <w:szCs w:val="16"/>
                <w:lang w:eastAsia="pt-BR"/>
              </w:rPr>
            </w:pPr>
            <w:r w:rsidRPr="001271D5">
              <w:rPr>
                <w:rFonts w:ascii="Verdana" w:eastAsia="Times New Roman" w:hAnsi="Verdana" w:cs="Times New Roman"/>
                <w:color w:val="000000"/>
                <w:sz w:val="16"/>
                <w:szCs w:val="16"/>
                <w:lang w:eastAsia="pt-BR"/>
              </w:rPr>
              <w:t>737</w:t>
            </w:r>
          </w:p>
        </w:tc>
      </w:tr>
      <w:tr w:rsidR="001271D5" w:rsidRPr="001271D5" w:rsidTr="00F26708">
        <w:trPr>
          <w:trHeight w:val="1571"/>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1271D5" w:rsidRPr="001271D5" w:rsidRDefault="001271D5" w:rsidP="001271D5">
            <w:pPr>
              <w:spacing w:after="0" w:line="240" w:lineRule="auto"/>
              <w:rPr>
                <w:rFonts w:ascii="Verdana" w:eastAsia="Times New Roman" w:hAnsi="Verdana" w:cs="Times New Roman"/>
                <w:color w:val="000000"/>
                <w:sz w:val="16"/>
                <w:szCs w:val="16"/>
                <w:lang w:eastAsia="pt-BR"/>
              </w:rPr>
            </w:pPr>
            <w:r w:rsidRPr="001271D5">
              <w:rPr>
                <w:rFonts w:ascii="Verdana" w:eastAsia="Times New Roman" w:hAnsi="Verdana" w:cs="Times New Roman"/>
                <w:color w:val="000000"/>
                <w:sz w:val="16"/>
                <w:szCs w:val="16"/>
                <w:lang w:eastAsia="pt-BR"/>
              </w:rPr>
              <w:t>01/2019</w:t>
            </w:r>
          </w:p>
        </w:tc>
        <w:tc>
          <w:tcPr>
            <w:tcW w:w="1149" w:type="dxa"/>
            <w:tcBorders>
              <w:top w:val="nil"/>
              <w:left w:val="nil"/>
              <w:bottom w:val="single" w:sz="4" w:space="0" w:color="auto"/>
              <w:right w:val="single" w:sz="4" w:space="0" w:color="auto"/>
            </w:tcBorders>
            <w:shd w:val="clear" w:color="auto" w:fill="auto"/>
            <w:noWrap/>
            <w:vAlign w:val="center"/>
            <w:hideMark/>
          </w:tcPr>
          <w:p w:rsidR="001271D5" w:rsidRPr="001271D5" w:rsidRDefault="001271D5" w:rsidP="001271D5">
            <w:pPr>
              <w:spacing w:after="0" w:line="240" w:lineRule="auto"/>
              <w:rPr>
                <w:rFonts w:ascii="Verdana" w:eastAsia="Times New Roman" w:hAnsi="Verdana" w:cs="Times New Roman"/>
                <w:color w:val="000000"/>
                <w:sz w:val="16"/>
                <w:szCs w:val="16"/>
                <w:lang w:eastAsia="pt-BR"/>
              </w:rPr>
            </w:pPr>
            <w:r w:rsidRPr="001271D5">
              <w:rPr>
                <w:rFonts w:ascii="Verdana" w:eastAsia="Times New Roman" w:hAnsi="Verdana" w:cs="Times New Roman"/>
                <w:color w:val="000000"/>
                <w:sz w:val="16"/>
                <w:szCs w:val="16"/>
                <w:lang w:eastAsia="pt-BR"/>
              </w:rPr>
              <w:t>PE001/2017</w:t>
            </w:r>
          </w:p>
        </w:tc>
        <w:tc>
          <w:tcPr>
            <w:tcW w:w="1756" w:type="dxa"/>
            <w:tcBorders>
              <w:top w:val="nil"/>
              <w:left w:val="nil"/>
              <w:bottom w:val="single" w:sz="4" w:space="0" w:color="auto"/>
              <w:right w:val="single" w:sz="4" w:space="0" w:color="auto"/>
            </w:tcBorders>
            <w:shd w:val="clear" w:color="auto" w:fill="auto"/>
            <w:vAlign w:val="center"/>
            <w:hideMark/>
          </w:tcPr>
          <w:p w:rsidR="001271D5" w:rsidRPr="001271D5" w:rsidRDefault="001271D5" w:rsidP="001271D5">
            <w:pPr>
              <w:spacing w:after="0" w:line="240" w:lineRule="auto"/>
              <w:jc w:val="both"/>
              <w:rPr>
                <w:rFonts w:ascii="Verdana" w:eastAsia="Times New Roman" w:hAnsi="Verdana" w:cs="Times New Roman"/>
                <w:color w:val="000000"/>
                <w:sz w:val="16"/>
                <w:szCs w:val="16"/>
                <w:lang w:eastAsia="pt-BR"/>
              </w:rPr>
            </w:pPr>
            <w:r w:rsidRPr="001271D5">
              <w:rPr>
                <w:rFonts w:ascii="Verdana" w:eastAsia="Times New Roman" w:hAnsi="Verdana" w:cs="Times New Roman"/>
                <w:color w:val="000000"/>
                <w:sz w:val="16"/>
                <w:szCs w:val="16"/>
                <w:lang w:eastAsia="pt-BR"/>
              </w:rPr>
              <w:t>Registro de Preços para aquisição parcelada de materiais e equipamentos odontológicos, permanentes e de consumo para atender as demandas dos serviços os prestados à população deste Município.</w:t>
            </w:r>
          </w:p>
        </w:tc>
        <w:tc>
          <w:tcPr>
            <w:tcW w:w="1231" w:type="dxa"/>
            <w:tcBorders>
              <w:top w:val="nil"/>
              <w:left w:val="nil"/>
              <w:bottom w:val="single" w:sz="4" w:space="0" w:color="auto"/>
              <w:right w:val="single" w:sz="4" w:space="0" w:color="auto"/>
            </w:tcBorders>
            <w:shd w:val="clear" w:color="auto" w:fill="auto"/>
            <w:vAlign w:val="center"/>
            <w:hideMark/>
          </w:tcPr>
          <w:p w:rsidR="001271D5" w:rsidRPr="001271D5" w:rsidRDefault="001271D5" w:rsidP="001271D5">
            <w:pPr>
              <w:spacing w:after="0" w:line="240" w:lineRule="auto"/>
              <w:jc w:val="both"/>
              <w:rPr>
                <w:rFonts w:ascii="Verdana" w:eastAsia="Times New Roman" w:hAnsi="Verdana" w:cs="Times New Roman"/>
                <w:color w:val="000000"/>
                <w:sz w:val="16"/>
                <w:szCs w:val="16"/>
                <w:lang w:eastAsia="pt-BR"/>
              </w:rPr>
            </w:pPr>
            <w:r w:rsidRPr="001271D5">
              <w:rPr>
                <w:rFonts w:ascii="Verdana" w:eastAsia="Times New Roman" w:hAnsi="Verdana" w:cs="Times New Roman"/>
                <w:color w:val="000000"/>
                <w:sz w:val="16"/>
                <w:szCs w:val="16"/>
                <w:lang w:eastAsia="pt-BR"/>
              </w:rPr>
              <w:t>R$</w:t>
            </w:r>
            <w:r w:rsidRPr="001271D5">
              <w:rPr>
                <w:rFonts w:ascii="Verdana" w:eastAsia="Times New Roman" w:hAnsi="Verdana" w:cs="Times New Roman"/>
                <w:color w:val="000000"/>
                <w:sz w:val="16"/>
                <w:szCs w:val="16"/>
                <w:lang w:eastAsia="pt-BR"/>
              </w:rPr>
              <w:br/>
              <w:t>6.768.555,96</w:t>
            </w:r>
          </w:p>
        </w:tc>
        <w:tc>
          <w:tcPr>
            <w:tcW w:w="1779" w:type="dxa"/>
            <w:tcBorders>
              <w:top w:val="nil"/>
              <w:left w:val="nil"/>
              <w:bottom w:val="single" w:sz="4" w:space="0" w:color="auto"/>
              <w:right w:val="single" w:sz="4" w:space="0" w:color="auto"/>
            </w:tcBorders>
            <w:shd w:val="clear" w:color="auto" w:fill="auto"/>
            <w:vAlign w:val="center"/>
            <w:hideMark/>
          </w:tcPr>
          <w:p w:rsidR="001271D5" w:rsidRPr="001271D5" w:rsidRDefault="001271D5" w:rsidP="001271D5">
            <w:pPr>
              <w:spacing w:after="0" w:line="240" w:lineRule="auto"/>
              <w:jc w:val="both"/>
              <w:rPr>
                <w:rFonts w:ascii="Verdana" w:eastAsia="Times New Roman" w:hAnsi="Verdana" w:cs="Times New Roman"/>
                <w:color w:val="000000"/>
                <w:sz w:val="16"/>
                <w:szCs w:val="16"/>
                <w:lang w:eastAsia="pt-BR"/>
              </w:rPr>
            </w:pPr>
            <w:r w:rsidRPr="001271D5">
              <w:rPr>
                <w:rFonts w:ascii="Verdana" w:eastAsia="Times New Roman" w:hAnsi="Verdana" w:cs="Times New Roman"/>
                <w:color w:val="000000"/>
                <w:sz w:val="16"/>
                <w:szCs w:val="16"/>
                <w:lang w:eastAsia="pt-BR"/>
              </w:rPr>
              <w:t>196 - Outros</w:t>
            </w:r>
            <w:r w:rsidRPr="001271D5">
              <w:rPr>
                <w:rFonts w:ascii="Verdana" w:eastAsia="Times New Roman" w:hAnsi="Verdana" w:cs="Times New Roman"/>
                <w:color w:val="000000"/>
                <w:sz w:val="16"/>
                <w:szCs w:val="16"/>
                <w:lang w:eastAsia="pt-BR"/>
              </w:rPr>
              <w:br/>
              <w:t>comprovantes de</w:t>
            </w:r>
            <w:r w:rsidRPr="001271D5">
              <w:rPr>
                <w:rFonts w:ascii="Verdana" w:eastAsia="Times New Roman" w:hAnsi="Verdana" w:cs="Times New Roman"/>
                <w:color w:val="000000"/>
                <w:sz w:val="16"/>
                <w:szCs w:val="16"/>
                <w:lang w:eastAsia="pt-BR"/>
              </w:rPr>
              <w:br/>
              <w:t>publicações não</w:t>
            </w:r>
            <w:r w:rsidRPr="001271D5">
              <w:rPr>
                <w:rFonts w:ascii="Verdana" w:eastAsia="Times New Roman" w:hAnsi="Verdana" w:cs="Times New Roman"/>
                <w:color w:val="000000"/>
                <w:sz w:val="16"/>
                <w:szCs w:val="16"/>
                <w:lang w:eastAsia="pt-BR"/>
              </w:rPr>
              <w:br/>
              <w:t>foram juntados</w:t>
            </w:r>
            <w:r w:rsidRPr="001271D5">
              <w:rPr>
                <w:rFonts w:ascii="Verdana" w:eastAsia="Times New Roman" w:hAnsi="Verdana" w:cs="Times New Roman"/>
                <w:color w:val="000000"/>
                <w:sz w:val="16"/>
                <w:szCs w:val="16"/>
                <w:lang w:eastAsia="pt-BR"/>
              </w:rPr>
              <w:br/>
              <w:t>ao processo</w:t>
            </w:r>
            <w:r w:rsidRPr="001271D5">
              <w:rPr>
                <w:rFonts w:ascii="Verdana" w:eastAsia="Times New Roman" w:hAnsi="Verdana" w:cs="Times New Roman"/>
                <w:color w:val="000000"/>
                <w:sz w:val="16"/>
                <w:szCs w:val="16"/>
                <w:lang w:eastAsia="pt-BR"/>
              </w:rPr>
              <w:br/>
              <w:t>administrativo</w:t>
            </w:r>
          </w:p>
        </w:tc>
        <w:tc>
          <w:tcPr>
            <w:tcW w:w="1620" w:type="dxa"/>
            <w:tcBorders>
              <w:top w:val="nil"/>
              <w:left w:val="nil"/>
              <w:bottom w:val="single" w:sz="4" w:space="0" w:color="auto"/>
              <w:right w:val="single" w:sz="4" w:space="0" w:color="auto"/>
            </w:tcBorders>
            <w:shd w:val="clear" w:color="auto" w:fill="auto"/>
            <w:vAlign w:val="center"/>
            <w:hideMark/>
          </w:tcPr>
          <w:p w:rsidR="001271D5" w:rsidRPr="001271D5" w:rsidRDefault="001271D5" w:rsidP="001271D5">
            <w:pPr>
              <w:spacing w:after="0" w:line="240" w:lineRule="auto"/>
              <w:jc w:val="both"/>
              <w:rPr>
                <w:rFonts w:ascii="Verdana" w:eastAsia="Times New Roman" w:hAnsi="Verdana" w:cs="Times New Roman"/>
                <w:color w:val="000000"/>
                <w:sz w:val="16"/>
                <w:szCs w:val="16"/>
                <w:lang w:eastAsia="pt-BR"/>
              </w:rPr>
            </w:pPr>
            <w:r w:rsidRPr="001271D5">
              <w:rPr>
                <w:rFonts w:ascii="Verdana" w:eastAsia="Times New Roman" w:hAnsi="Verdana" w:cs="Times New Roman"/>
                <w:color w:val="000000"/>
                <w:sz w:val="16"/>
                <w:szCs w:val="16"/>
                <w:lang w:eastAsia="pt-BR"/>
              </w:rPr>
              <w:t>No Processo Licitatório em epígrafe, não se verifica o cumprimento do disposto no art. 8º, §1º, inciso IV, da Lei Nacional nº12527/2011, notadamente sobre a ação das informações concernentes ao procedimento licitatório em questão, inclusive sobre os respectivos editais e resultados..</w:t>
            </w:r>
          </w:p>
        </w:tc>
        <w:tc>
          <w:tcPr>
            <w:tcW w:w="1157" w:type="dxa"/>
            <w:tcBorders>
              <w:top w:val="nil"/>
              <w:left w:val="nil"/>
              <w:bottom w:val="single" w:sz="4" w:space="0" w:color="auto"/>
              <w:right w:val="single" w:sz="4" w:space="0" w:color="auto"/>
            </w:tcBorders>
            <w:shd w:val="clear" w:color="auto" w:fill="auto"/>
            <w:noWrap/>
            <w:vAlign w:val="center"/>
            <w:hideMark/>
          </w:tcPr>
          <w:p w:rsidR="001271D5" w:rsidRPr="001271D5" w:rsidRDefault="001271D5" w:rsidP="001271D5">
            <w:pPr>
              <w:spacing w:after="0" w:line="240" w:lineRule="auto"/>
              <w:jc w:val="center"/>
              <w:rPr>
                <w:rFonts w:ascii="Verdana" w:eastAsia="Times New Roman" w:hAnsi="Verdana" w:cs="Times New Roman"/>
                <w:color w:val="000000"/>
                <w:sz w:val="16"/>
                <w:szCs w:val="16"/>
                <w:lang w:eastAsia="pt-BR"/>
              </w:rPr>
            </w:pPr>
            <w:r w:rsidRPr="001271D5">
              <w:rPr>
                <w:rFonts w:ascii="Verdana" w:eastAsia="Times New Roman" w:hAnsi="Verdana" w:cs="Times New Roman"/>
                <w:color w:val="000000"/>
                <w:sz w:val="16"/>
                <w:szCs w:val="16"/>
                <w:lang w:eastAsia="pt-BR"/>
              </w:rPr>
              <w:t>737</w:t>
            </w:r>
          </w:p>
        </w:tc>
      </w:tr>
    </w:tbl>
    <w:p w:rsidR="009F1E01" w:rsidRDefault="009F1E01" w:rsidP="001271D5">
      <w:pPr>
        <w:autoSpaceDE w:val="0"/>
        <w:autoSpaceDN w:val="0"/>
        <w:adjustRightInd w:val="0"/>
        <w:spacing w:after="0" w:line="240" w:lineRule="auto"/>
        <w:ind w:left="-567" w:right="-427"/>
        <w:rPr>
          <w:rFonts w:ascii="Verdana" w:eastAsia="Verdana" w:hAnsi="Verdana"/>
          <w:b/>
        </w:rPr>
      </w:pPr>
    </w:p>
    <w:p w:rsidR="00F8260B" w:rsidRPr="00DA11CF" w:rsidRDefault="00F8260B" w:rsidP="00F8260B">
      <w:pPr>
        <w:ind w:left="-851"/>
        <w:jc w:val="center"/>
        <w:rPr>
          <w:b/>
          <w:color w:val="000000"/>
        </w:rPr>
      </w:pPr>
      <w:r w:rsidRPr="00DA11CF">
        <w:rPr>
          <w:b/>
          <w:color w:val="000000"/>
          <w:highlight w:val="yellow"/>
        </w:rPr>
        <w:t>PP 043/2017 – AVISO DE LICITAÇÃO</w:t>
      </w:r>
    </w:p>
    <w:p w:rsidR="00F8260B" w:rsidRPr="00DA11CF" w:rsidRDefault="00A909B4" w:rsidP="00F8260B">
      <w:pPr>
        <w:ind w:left="-851"/>
        <w:rPr>
          <w:color w:val="000000"/>
        </w:rPr>
      </w:pPr>
      <w:hyperlink r:id="rId18" w:history="1">
        <w:r w:rsidR="00F8260B" w:rsidRPr="00DA11CF">
          <w:rPr>
            <w:rStyle w:val="Hyperlink"/>
            <w:color w:val="000000"/>
          </w:rPr>
          <w:t>https://www.barreiras.ba.gov.br/diario/pdf/2017/diario2603.pdf</w:t>
        </w:r>
      </w:hyperlink>
    </w:p>
    <w:p w:rsidR="00F8260B" w:rsidRPr="00DA11CF" w:rsidRDefault="00A909B4" w:rsidP="00F8260B">
      <w:pPr>
        <w:ind w:left="-851"/>
        <w:rPr>
          <w:color w:val="000000"/>
        </w:rPr>
      </w:pPr>
      <w:hyperlink r:id="rId19" w:history="1">
        <w:r w:rsidR="00F8260B" w:rsidRPr="00DA11CF">
          <w:rPr>
            <w:rStyle w:val="Hyperlink"/>
            <w:color w:val="000000"/>
          </w:rPr>
          <w:t>http://pesquisa.in.gov.br/imprensa/jsp/visualiza/index.jsp?jornal=530&amp;pagina=219&amp;data=17/11/2017</w:t>
        </w:r>
      </w:hyperlink>
    </w:p>
    <w:p w:rsidR="00F8260B" w:rsidRPr="00DA11CF" w:rsidRDefault="00A909B4" w:rsidP="00F8260B">
      <w:pPr>
        <w:ind w:left="-851"/>
        <w:rPr>
          <w:color w:val="000000"/>
        </w:rPr>
      </w:pPr>
      <w:hyperlink r:id="rId20" w:history="1">
        <w:r w:rsidR="00F8260B" w:rsidRPr="00DA11CF">
          <w:rPr>
            <w:rStyle w:val="Hyperlink"/>
            <w:color w:val="000000"/>
          </w:rPr>
          <w:t>https://portaldatransparencia.barreiras.ba.gov.br/licitacoes/?offset=13</w:t>
        </w:r>
      </w:hyperlink>
    </w:p>
    <w:p w:rsidR="00F8260B" w:rsidRPr="00DA11CF" w:rsidRDefault="00F8260B" w:rsidP="00F8260B">
      <w:pPr>
        <w:ind w:left="-851"/>
        <w:jc w:val="center"/>
        <w:rPr>
          <w:b/>
          <w:color w:val="000000"/>
        </w:rPr>
      </w:pPr>
      <w:r w:rsidRPr="00DA11CF">
        <w:rPr>
          <w:b/>
          <w:color w:val="000000"/>
          <w:highlight w:val="yellow"/>
        </w:rPr>
        <w:lastRenderedPageBreak/>
        <w:t>PE 001/2017 – AVISO DE LICITAÇÃO</w:t>
      </w:r>
    </w:p>
    <w:p w:rsidR="00F8260B" w:rsidRPr="00DA11CF" w:rsidRDefault="00A909B4" w:rsidP="00F8260B">
      <w:pPr>
        <w:ind w:left="-851"/>
        <w:rPr>
          <w:color w:val="000000"/>
        </w:rPr>
      </w:pPr>
      <w:hyperlink r:id="rId21" w:history="1">
        <w:r w:rsidR="00F8260B" w:rsidRPr="00DA11CF">
          <w:rPr>
            <w:rStyle w:val="Hyperlink"/>
            <w:color w:val="000000"/>
          </w:rPr>
          <w:t>https://www.barreiras.ba.gov.br/diario/pdf/2017/diario2540.pdf</w:t>
        </w:r>
      </w:hyperlink>
    </w:p>
    <w:p w:rsidR="00F8260B" w:rsidRPr="00DA11CF" w:rsidRDefault="00A909B4" w:rsidP="00F8260B">
      <w:pPr>
        <w:tabs>
          <w:tab w:val="left" w:pos="871"/>
        </w:tabs>
        <w:ind w:left="-851"/>
        <w:rPr>
          <w:color w:val="000000"/>
        </w:rPr>
      </w:pPr>
      <w:hyperlink r:id="rId22" w:history="1">
        <w:r w:rsidR="00F8260B" w:rsidRPr="00DA11CF">
          <w:rPr>
            <w:rStyle w:val="Hyperlink"/>
            <w:color w:val="000000"/>
          </w:rPr>
          <w:t>http://pesquisa.in.gov.br/imprensa/jsp/visualiza/index.jsp?jornal=3&amp;pagina=164&amp;data=09/08/2017</w:t>
        </w:r>
      </w:hyperlink>
    </w:p>
    <w:p w:rsidR="00F8260B" w:rsidRPr="00DA11CF" w:rsidRDefault="00A909B4" w:rsidP="00F8260B">
      <w:pPr>
        <w:ind w:left="-851"/>
        <w:rPr>
          <w:color w:val="000000"/>
        </w:rPr>
      </w:pPr>
      <w:hyperlink r:id="rId23" w:history="1">
        <w:r w:rsidR="00F8260B" w:rsidRPr="00DA11CF">
          <w:rPr>
            <w:rStyle w:val="Hyperlink"/>
            <w:color w:val="000000"/>
          </w:rPr>
          <w:t>https://portaldatransparencia.barreiras.ba.gov.br/licitacoes/?offset=16</w:t>
        </w:r>
      </w:hyperlink>
    </w:p>
    <w:p w:rsidR="00F8260B" w:rsidRPr="00DA11CF" w:rsidRDefault="00F8260B" w:rsidP="00F8260B">
      <w:pPr>
        <w:ind w:left="-851"/>
        <w:jc w:val="center"/>
        <w:rPr>
          <w:b/>
          <w:color w:val="000000"/>
        </w:rPr>
      </w:pPr>
      <w:r w:rsidRPr="00DA11CF">
        <w:rPr>
          <w:b/>
          <w:color w:val="000000"/>
          <w:highlight w:val="yellow"/>
        </w:rPr>
        <w:t>PE 001/2017 – AVISO DE LICITAÇÃO REPUBLICAÇÃO</w:t>
      </w:r>
    </w:p>
    <w:p w:rsidR="00F8260B" w:rsidRPr="00DA11CF" w:rsidRDefault="00A909B4" w:rsidP="00F8260B">
      <w:pPr>
        <w:ind w:left="-851"/>
        <w:rPr>
          <w:color w:val="000000"/>
        </w:rPr>
      </w:pPr>
      <w:hyperlink r:id="rId24" w:history="1">
        <w:r w:rsidR="00F8260B" w:rsidRPr="00DA11CF">
          <w:rPr>
            <w:rStyle w:val="Hyperlink"/>
            <w:color w:val="000000"/>
          </w:rPr>
          <w:t>https://www.barreiras.ba.gov.br/diario/pdf/2017/diario2562.pdf</w:t>
        </w:r>
      </w:hyperlink>
    </w:p>
    <w:p w:rsidR="00F8260B" w:rsidRPr="00DA11CF" w:rsidRDefault="00A909B4" w:rsidP="00F8260B">
      <w:pPr>
        <w:ind w:left="-851"/>
        <w:rPr>
          <w:color w:val="000000"/>
        </w:rPr>
      </w:pPr>
      <w:hyperlink r:id="rId25" w:history="1">
        <w:r w:rsidR="00F8260B" w:rsidRPr="00DA11CF">
          <w:rPr>
            <w:rStyle w:val="Hyperlink"/>
            <w:color w:val="000000"/>
          </w:rPr>
          <w:t>http://pesquisa.in.gov.br/imprensa/jsp/visualiza/index.jsp?jornal=3&amp;pagina=174&amp;data=13/09/2017</w:t>
        </w:r>
      </w:hyperlink>
    </w:p>
    <w:p w:rsidR="00F8260B" w:rsidRPr="00DA11CF" w:rsidRDefault="00A909B4" w:rsidP="00F8260B">
      <w:pPr>
        <w:ind w:left="-851"/>
        <w:rPr>
          <w:b/>
          <w:color w:val="000000"/>
        </w:rPr>
      </w:pPr>
      <w:hyperlink r:id="rId26" w:history="1">
        <w:r w:rsidR="00F8260B" w:rsidRPr="00DA11CF">
          <w:rPr>
            <w:rStyle w:val="Hyperlink"/>
            <w:color w:val="000000"/>
          </w:rPr>
          <w:t>https://www.barreiras.ba.gov.br/diario/pdf/2017/diario2562.pdf</w:t>
        </w:r>
      </w:hyperlink>
    </w:p>
    <w:p w:rsidR="00F8260B" w:rsidRPr="00DA11CF" w:rsidRDefault="00F8260B" w:rsidP="00F8260B">
      <w:pPr>
        <w:ind w:left="-851"/>
        <w:jc w:val="center"/>
        <w:rPr>
          <w:b/>
          <w:color w:val="000000"/>
        </w:rPr>
      </w:pPr>
      <w:r w:rsidRPr="00DA11CF">
        <w:rPr>
          <w:b/>
          <w:color w:val="000000"/>
          <w:highlight w:val="yellow"/>
        </w:rPr>
        <w:t>PP 043/2017 – AVISO DE ADJUDICAÇÃO E HOMOLOGAÇÃO</w:t>
      </w:r>
    </w:p>
    <w:p w:rsidR="00F8260B" w:rsidRPr="00DA11CF" w:rsidRDefault="00A909B4" w:rsidP="00F8260B">
      <w:pPr>
        <w:ind w:left="-851"/>
        <w:rPr>
          <w:color w:val="000000"/>
        </w:rPr>
      </w:pPr>
      <w:hyperlink r:id="rId27" w:history="1">
        <w:r w:rsidR="00F8260B" w:rsidRPr="00DA11CF">
          <w:rPr>
            <w:rStyle w:val="Hyperlink"/>
            <w:color w:val="000000"/>
          </w:rPr>
          <w:t>https://www.barreiras.ba.gov.br/diario/pdf/2018/diario2697.pdf</w:t>
        </w:r>
      </w:hyperlink>
    </w:p>
    <w:p w:rsidR="00F8260B" w:rsidRPr="00DA11CF" w:rsidRDefault="00A909B4" w:rsidP="00F8260B">
      <w:pPr>
        <w:tabs>
          <w:tab w:val="left" w:pos="871"/>
        </w:tabs>
        <w:ind w:left="-851"/>
        <w:rPr>
          <w:color w:val="000000"/>
        </w:rPr>
      </w:pPr>
      <w:hyperlink r:id="rId28" w:history="1">
        <w:r w:rsidR="00F8260B" w:rsidRPr="00DA11CF">
          <w:rPr>
            <w:rStyle w:val="Hyperlink"/>
            <w:color w:val="000000"/>
          </w:rPr>
          <w:t>http://pesquisa.in.gov.br/imprensa/jsp/visualiza/index.jsp?jornal=530&amp;pagina=582&amp;data=12/04/2018</w:t>
        </w:r>
      </w:hyperlink>
    </w:p>
    <w:p w:rsidR="00F8260B" w:rsidRPr="00DA11CF" w:rsidRDefault="00A909B4" w:rsidP="00F8260B">
      <w:pPr>
        <w:ind w:left="-851"/>
        <w:rPr>
          <w:color w:val="000000"/>
        </w:rPr>
      </w:pPr>
      <w:hyperlink r:id="rId29" w:history="1">
        <w:r w:rsidR="00F8260B" w:rsidRPr="00DA11CF">
          <w:rPr>
            <w:rStyle w:val="Hyperlink"/>
            <w:color w:val="000000"/>
          </w:rPr>
          <w:t>https://portaldatransparencia.barreiras.ba.gov.br/licitacoes/?offset=11</w:t>
        </w:r>
      </w:hyperlink>
    </w:p>
    <w:p w:rsidR="00F8260B" w:rsidRPr="00DA11CF" w:rsidRDefault="00F8260B" w:rsidP="00F8260B">
      <w:pPr>
        <w:ind w:left="-851"/>
        <w:jc w:val="center"/>
        <w:rPr>
          <w:b/>
          <w:color w:val="000000"/>
        </w:rPr>
      </w:pPr>
      <w:r w:rsidRPr="00DA11CF">
        <w:rPr>
          <w:b/>
          <w:color w:val="000000"/>
          <w:highlight w:val="yellow"/>
        </w:rPr>
        <w:t>PE 001/2017 – AVISO DE ADJUDICAÇÃO E HOMOLOGAÇÃO</w:t>
      </w:r>
    </w:p>
    <w:p w:rsidR="00F8260B" w:rsidRPr="00DA11CF" w:rsidRDefault="00A909B4" w:rsidP="00F8260B">
      <w:pPr>
        <w:ind w:left="-851"/>
        <w:rPr>
          <w:color w:val="000000"/>
        </w:rPr>
      </w:pPr>
      <w:hyperlink r:id="rId30" w:history="1">
        <w:r w:rsidR="00F8260B" w:rsidRPr="00DA11CF">
          <w:rPr>
            <w:rStyle w:val="Hyperlink"/>
            <w:color w:val="000000"/>
          </w:rPr>
          <w:t>https://www.barreiras.ba.gov.br/diario/pdf/2018/diario2645.pdf</w:t>
        </w:r>
      </w:hyperlink>
    </w:p>
    <w:p w:rsidR="00F8260B" w:rsidRPr="00DA11CF" w:rsidRDefault="00A909B4" w:rsidP="00F8260B">
      <w:pPr>
        <w:tabs>
          <w:tab w:val="left" w:pos="871"/>
        </w:tabs>
        <w:ind w:left="-851"/>
        <w:rPr>
          <w:color w:val="000000"/>
        </w:rPr>
      </w:pPr>
      <w:hyperlink r:id="rId31" w:history="1">
        <w:r w:rsidR="00F8260B" w:rsidRPr="00DA11CF">
          <w:rPr>
            <w:rStyle w:val="Hyperlink"/>
            <w:color w:val="000000"/>
          </w:rPr>
          <w:t>http://pesquisa.in.gov.br/imprensa/jsp/visualiza/index.jsp?jornal=530&amp;pagina=172&amp;data=23/01/2018</w:t>
        </w:r>
      </w:hyperlink>
      <w:r w:rsidR="00F8260B" w:rsidRPr="00DA11CF">
        <w:rPr>
          <w:color w:val="000000"/>
        </w:rPr>
        <w:tab/>
      </w:r>
    </w:p>
    <w:p w:rsidR="00F8260B" w:rsidRPr="00DA11CF" w:rsidRDefault="00A909B4" w:rsidP="00F8260B">
      <w:pPr>
        <w:ind w:left="-851"/>
        <w:rPr>
          <w:color w:val="000000"/>
        </w:rPr>
      </w:pPr>
      <w:hyperlink r:id="rId32" w:history="1">
        <w:r w:rsidR="00F8260B" w:rsidRPr="00DA11CF">
          <w:rPr>
            <w:rStyle w:val="Hyperlink"/>
            <w:color w:val="000000"/>
          </w:rPr>
          <w:t>https://portaldatransparencia.barreiras.ba.gov.br/licitacoes/?offset=12</w:t>
        </w:r>
      </w:hyperlink>
    </w:p>
    <w:p w:rsidR="009F1E01" w:rsidRDefault="009F1E01" w:rsidP="001271D5">
      <w:pPr>
        <w:autoSpaceDE w:val="0"/>
        <w:autoSpaceDN w:val="0"/>
        <w:adjustRightInd w:val="0"/>
        <w:spacing w:after="0" w:line="240" w:lineRule="auto"/>
        <w:ind w:left="-567" w:right="-427"/>
        <w:rPr>
          <w:rFonts w:ascii="Verdana" w:eastAsia="Verdana" w:hAnsi="Verdana"/>
          <w:b/>
        </w:rPr>
      </w:pPr>
    </w:p>
    <w:p w:rsidR="001271D5" w:rsidRPr="007B210C" w:rsidRDefault="001271D5" w:rsidP="001271D5">
      <w:pPr>
        <w:autoSpaceDE w:val="0"/>
        <w:autoSpaceDN w:val="0"/>
        <w:adjustRightInd w:val="0"/>
        <w:spacing w:after="0" w:line="240" w:lineRule="auto"/>
        <w:ind w:left="-567" w:right="-427"/>
        <w:rPr>
          <w:rFonts w:ascii="Verdana" w:hAnsi="Verdana" w:cs="VerdanaNormal"/>
          <w:sz w:val="17"/>
          <w:szCs w:val="17"/>
        </w:rPr>
      </w:pPr>
      <w:r w:rsidRPr="007B210C">
        <w:rPr>
          <w:rFonts w:ascii="Verdana" w:hAnsi="Verdana" w:cs="VerdanaNegrito"/>
          <w:b/>
          <w:sz w:val="17"/>
          <w:szCs w:val="17"/>
        </w:rPr>
        <w:t>CA.LIC.GV.000283</w:t>
      </w:r>
      <w:r w:rsidRPr="007B210C">
        <w:rPr>
          <w:rFonts w:ascii="Verdana" w:hAnsi="Verdana" w:cs="VerdanaNegrito"/>
          <w:sz w:val="17"/>
          <w:szCs w:val="17"/>
        </w:rPr>
        <w:t xml:space="preserve"> </w:t>
      </w:r>
      <w:r w:rsidRPr="007B210C">
        <w:rPr>
          <w:rFonts w:ascii="Verdana" w:hAnsi="Verdana" w:cs="VerdanaNormal"/>
          <w:sz w:val="17"/>
          <w:szCs w:val="17"/>
        </w:rPr>
        <w:t>- Não consta do processo administrativo o certificado de registro cadastral a que se refere o § 1o do art. 36 da Lei 8.666/93,</w:t>
      </w:r>
    </w:p>
    <w:p w:rsidR="001271D5" w:rsidRPr="007B210C" w:rsidRDefault="001271D5" w:rsidP="001271D5">
      <w:pPr>
        <w:spacing w:line="201" w:lineRule="auto"/>
        <w:ind w:left="-567" w:right="-427"/>
        <w:rPr>
          <w:rFonts w:ascii="Verdana" w:hAnsi="Verdana" w:cs="VerdanaNormal"/>
          <w:sz w:val="17"/>
          <w:szCs w:val="17"/>
        </w:rPr>
      </w:pPr>
      <w:r w:rsidRPr="007B210C">
        <w:rPr>
          <w:rFonts w:ascii="Verdana" w:hAnsi="Verdana" w:cs="VerdanaNegrito"/>
          <w:b/>
          <w:sz w:val="17"/>
          <w:szCs w:val="17"/>
        </w:rPr>
        <w:t>Fonte de Critério</w:t>
      </w:r>
      <w:r w:rsidRPr="007B210C">
        <w:rPr>
          <w:rFonts w:ascii="Verdana" w:hAnsi="Verdana" w:cs="VerdanaNegrito"/>
          <w:sz w:val="17"/>
          <w:szCs w:val="17"/>
        </w:rPr>
        <w:t xml:space="preserve"> </w:t>
      </w:r>
      <w:r w:rsidRPr="007B210C">
        <w:rPr>
          <w:rFonts w:ascii="Verdana" w:hAnsi="Verdana" w:cs="VerdanaNormal"/>
          <w:sz w:val="17"/>
          <w:szCs w:val="17"/>
        </w:rPr>
        <w:t>- Art. 32, § 2º da Lei 8.666/93</w:t>
      </w:r>
    </w:p>
    <w:tbl>
      <w:tblPr>
        <w:tblW w:w="10975" w:type="dxa"/>
        <w:tblInd w:w="-923" w:type="dxa"/>
        <w:tblCellMar>
          <w:left w:w="70" w:type="dxa"/>
          <w:right w:w="70" w:type="dxa"/>
        </w:tblCellMar>
        <w:tblLook w:val="04A0"/>
      </w:tblPr>
      <w:tblGrid>
        <w:gridCol w:w="1719"/>
        <w:gridCol w:w="1149"/>
        <w:gridCol w:w="2471"/>
        <w:gridCol w:w="1231"/>
        <w:gridCol w:w="1779"/>
        <w:gridCol w:w="1453"/>
        <w:gridCol w:w="1173"/>
      </w:tblGrid>
      <w:tr w:rsidR="009F1E01" w:rsidRPr="001271D5" w:rsidTr="00D36D18">
        <w:trPr>
          <w:trHeight w:val="350"/>
        </w:trPr>
        <w:tc>
          <w:tcPr>
            <w:tcW w:w="17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271D5" w:rsidRPr="001271D5" w:rsidRDefault="001271D5" w:rsidP="001271D5">
            <w:pPr>
              <w:spacing w:after="0" w:line="240" w:lineRule="auto"/>
              <w:rPr>
                <w:rFonts w:ascii="Verdana" w:eastAsia="Times New Roman" w:hAnsi="Verdana" w:cs="Times New Roman"/>
                <w:b/>
                <w:bCs/>
                <w:color w:val="000000"/>
                <w:sz w:val="20"/>
                <w:szCs w:val="20"/>
                <w:lang w:eastAsia="pt-BR"/>
              </w:rPr>
            </w:pPr>
            <w:r w:rsidRPr="001271D5">
              <w:rPr>
                <w:rFonts w:ascii="Verdana" w:eastAsia="Times New Roman" w:hAnsi="Verdana" w:cs="Times New Roman"/>
                <w:b/>
                <w:bCs/>
                <w:color w:val="000000"/>
                <w:sz w:val="20"/>
                <w:szCs w:val="20"/>
                <w:lang w:eastAsia="pt-BR"/>
              </w:rPr>
              <w:t>Competência</w:t>
            </w:r>
          </w:p>
        </w:tc>
        <w:tc>
          <w:tcPr>
            <w:tcW w:w="1149" w:type="dxa"/>
            <w:tcBorders>
              <w:top w:val="single" w:sz="4" w:space="0" w:color="auto"/>
              <w:left w:val="nil"/>
              <w:bottom w:val="single" w:sz="4" w:space="0" w:color="auto"/>
              <w:right w:val="single" w:sz="4" w:space="0" w:color="auto"/>
            </w:tcBorders>
            <w:shd w:val="clear" w:color="auto" w:fill="auto"/>
            <w:noWrap/>
            <w:vAlign w:val="bottom"/>
            <w:hideMark/>
          </w:tcPr>
          <w:p w:rsidR="001271D5" w:rsidRPr="001271D5" w:rsidRDefault="001271D5" w:rsidP="001271D5">
            <w:pPr>
              <w:spacing w:after="0" w:line="240" w:lineRule="auto"/>
              <w:rPr>
                <w:rFonts w:ascii="Verdana" w:eastAsia="Times New Roman" w:hAnsi="Verdana" w:cs="Times New Roman"/>
                <w:b/>
                <w:bCs/>
                <w:color w:val="000000"/>
                <w:sz w:val="20"/>
                <w:szCs w:val="20"/>
                <w:lang w:eastAsia="pt-BR"/>
              </w:rPr>
            </w:pPr>
            <w:r w:rsidRPr="001271D5">
              <w:rPr>
                <w:rFonts w:ascii="Verdana" w:eastAsia="Times New Roman" w:hAnsi="Verdana" w:cs="Times New Roman"/>
                <w:b/>
                <w:bCs/>
                <w:color w:val="000000"/>
                <w:sz w:val="20"/>
                <w:szCs w:val="20"/>
                <w:lang w:eastAsia="pt-BR"/>
              </w:rPr>
              <w:t>Processo</w:t>
            </w:r>
          </w:p>
        </w:tc>
        <w:tc>
          <w:tcPr>
            <w:tcW w:w="2471" w:type="dxa"/>
            <w:tcBorders>
              <w:top w:val="single" w:sz="4" w:space="0" w:color="auto"/>
              <w:left w:val="nil"/>
              <w:bottom w:val="single" w:sz="4" w:space="0" w:color="auto"/>
              <w:right w:val="single" w:sz="4" w:space="0" w:color="auto"/>
            </w:tcBorders>
            <w:shd w:val="clear" w:color="auto" w:fill="auto"/>
            <w:noWrap/>
            <w:vAlign w:val="bottom"/>
            <w:hideMark/>
          </w:tcPr>
          <w:p w:rsidR="001271D5" w:rsidRPr="001271D5" w:rsidRDefault="001271D5" w:rsidP="001271D5">
            <w:pPr>
              <w:spacing w:after="0" w:line="240" w:lineRule="auto"/>
              <w:rPr>
                <w:rFonts w:ascii="Verdana" w:eastAsia="Times New Roman" w:hAnsi="Verdana" w:cs="Times New Roman"/>
                <w:b/>
                <w:bCs/>
                <w:color w:val="000000"/>
                <w:sz w:val="20"/>
                <w:szCs w:val="20"/>
                <w:lang w:eastAsia="pt-BR"/>
              </w:rPr>
            </w:pPr>
            <w:r w:rsidRPr="001271D5">
              <w:rPr>
                <w:rFonts w:ascii="Verdana" w:eastAsia="Times New Roman" w:hAnsi="Verdana" w:cs="Times New Roman"/>
                <w:b/>
                <w:bCs/>
                <w:color w:val="000000"/>
                <w:sz w:val="20"/>
                <w:szCs w:val="20"/>
                <w:lang w:eastAsia="pt-BR"/>
              </w:rPr>
              <w:t>Objeto</w:t>
            </w:r>
          </w:p>
        </w:tc>
        <w:tc>
          <w:tcPr>
            <w:tcW w:w="1231" w:type="dxa"/>
            <w:tcBorders>
              <w:top w:val="single" w:sz="4" w:space="0" w:color="auto"/>
              <w:left w:val="nil"/>
              <w:bottom w:val="single" w:sz="4" w:space="0" w:color="auto"/>
              <w:right w:val="single" w:sz="4" w:space="0" w:color="auto"/>
            </w:tcBorders>
            <w:shd w:val="clear" w:color="auto" w:fill="auto"/>
            <w:vAlign w:val="bottom"/>
            <w:hideMark/>
          </w:tcPr>
          <w:p w:rsidR="001271D5" w:rsidRPr="001271D5" w:rsidRDefault="001271D5" w:rsidP="001271D5">
            <w:pPr>
              <w:spacing w:after="0" w:line="240" w:lineRule="auto"/>
              <w:jc w:val="right"/>
              <w:rPr>
                <w:rFonts w:ascii="Verdana" w:eastAsia="Times New Roman" w:hAnsi="Verdana" w:cs="Times New Roman"/>
                <w:b/>
                <w:bCs/>
                <w:color w:val="000000"/>
                <w:sz w:val="20"/>
                <w:szCs w:val="20"/>
                <w:lang w:eastAsia="pt-BR"/>
              </w:rPr>
            </w:pPr>
            <w:r w:rsidRPr="001271D5">
              <w:rPr>
                <w:rFonts w:ascii="Verdana" w:eastAsia="Times New Roman" w:hAnsi="Verdana" w:cs="Times New Roman"/>
                <w:b/>
                <w:bCs/>
                <w:color w:val="000000"/>
                <w:sz w:val="20"/>
                <w:szCs w:val="20"/>
                <w:lang w:eastAsia="pt-BR"/>
              </w:rPr>
              <w:t>Valor Estimado</w:t>
            </w:r>
          </w:p>
        </w:tc>
        <w:tc>
          <w:tcPr>
            <w:tcW w:w="1779" w:type="dxa"/>
            <w:tcBorders>
              <w:top w:val="single" w:sz="4" w:space="0" w:color="auto"/>
              <w:left w:val="nil"/>
              <w:bottom w:val="single" w:sz="4" w:space="0" w:color="auto"/>
              <w:right w:val="single" w:sz="4" w:space="0" w:color="auto"/>
            </w:tcBorders>
            <w:shd w:val="clear" w:color="auto" w:fill="auto"/>
            <w:noWrap/>
            <w:vAlign w:val="bottom"/>
            <w:hideMark/>
          </w:tcPr>
          <w:p w:rsidR="001271D5" w:rsidRPr="001271D5" w:rsidRDefault="001271D5" w:rsidP="001271D5">
            <w:pPr>
              <w:spacing w:after="0" w:line="240" w:lineRule="auto"/>
              <w:rPr>
                <w:rFonts w:ascii="Verdana" w:eastAsia="Times New Roman" w:hAnsi="Verdana" w:cs="Times New Roman"/>
                <w:b/>
                <w:bCs/>
                <w:color w:val="000000"/>
                <w:sz w:val="20"/>
                <w:szCs w:val="20"/>
                <w:lang w:eastAsia="pt-BR"/>
              </w:rPr>
            </w:pPr>
            <w:r w:rsidRPr="001271D5">
              <w:rPr>
                <w:rFonts w:ascii="Verdana" w:eastAsia="Times New Roman" w:hAnsi="Verdana" w:cs="Times New Roman"/>
                <w:b/>
                <w:bCs/>
                <w:color w:val="000000"/>
                <w:sz w:val="20"/>
                <w:szCs w:val="20"/>
                <w:lang w:eastAsia="pt-BR"/>
              </w:rPr>
              <w:t>Irregularidade</w:t>
            </w:r>
          </w:p>
        </w:tc>
        <w:tc>
          <w:tcPr>
            <w:tcW w:w="1453" w:type="dxa"/>
            <w:tcBorders>
              <w:top w:val="single" w:sz="4" w:space="0" w:color="auto"/>
              <w:left w:val="nil"/>
              <w:bottom w:val="single" w:sz="4" w:space="0" w:color="auto"/>
              <w:right w:val="single" w:sz="4" w:space="0" w:color="auto"/>
            </w:tcBorders>
            <w:shd w:val="clear" w:color="auto" w:fill="auto"/>
            <w:noWrap/>
            <w:vAlign w:val="bottom"/>
            <w:hideMark/>
          </w:tcPr>
          <w:p w:rsidR="001271D5" w:rsidRPr="001271D5" w:rsidRDefault="001271D5" w:rsidP="001271D5">
            <w:pPr>
              <w:spacing w:after="0" w:line="240" w:lineRule="auto"/>
              <w:rPr>
                <w:rFonts w:ascii="Verdana" w:eastAsia="Times New Roman" w:hAnsi="Verdana" w:cs="Times New Roman"/>
                <w:b/>
                <w:bCs/>
                <w:color w:val="000000"/>
                <w:sz w:val="20"/>
                <w:szCs w:val="20"/>
                <w:lang w:eastAsia="pt-BR"/>
              </w:rPr>
            </w:pPr>
            <w:r w:rsidRPr="001271D5">
              <w:rPr>
                <w:rFonts w:ascii="Verdana" w:eastAsia="Times New Roman" w:hAnsi="Verdana" w:cs="Times New Roman"/>
                <w:b/>
                <w:bCs/>
                <w:color w:val="000000"/>
                <w:sz w:val="20"/>
                <w:szCs w:val="20"/>
                <w:lang w:eastAsia="pt-BR"/>
              </w:rPr>
              <w:t>Observação</w:t>
            </w:r>
          </w:p>
        </w:tc>
        <w:tc>
          <w:tcPr>
            <w:tcW w:w="1173" w:type="dxa"/>
            <w:tcBorders>
              <w:top w:val="single" w:sz="4" w:space="0" w:color="auto"/>
              <w:left w:val="nil"/>
              <w:bottom w:val="single" w:sz="4" w:space="0" w:color="auto"/>
              <w:right w:val="single" w:sz="4" w:space="0" w:color="auto"/>
            </w:tcBorders>
            <w:shd w:val="clear" w:color="auto" w:fill="auto"/>
            <w:vAlign w:val="bottom"/>
            <w:hideMark/>
          </w:tcPr>
          <w:p w:rsidR="001271D5" w:rsidRPr="001271D5" w:rsidRDefault="001271D5" w:rsidP="001271D5">
            <w:pPr>
              <w:spacing w:after="0" w:line="240" w:lineRule="auto"/>
              <w:rPr>
                <w:rFonts w:ascii="Verdana" w:eastAsia="Times New Roman" w:hAnsi="Verdana" w:cs="Times New Roman"/>
                <w:b/>
                <w:bCs/>
                <w:color w:val="000000"/>
                <w:sz w:val="20"/>
                <w:szCs w:val="20"/>
                <w:lang w:eastAsia="pt-BR"/>
              </w:rPr>
            </w:pPr>
            <w:r w:rsidRPr="001271D5">
              <w:rPr>
                <w:rFonts w:ascii="Verdana" w:eastAsia="Times New Roman" w:hAnsi="Verdana" w:cs="Times New Roman"/>
                <w:b/>
                <w:bCs/>
                <w:color w:val="000000"/>
                <w:sz w:val="20"/>
                <w:szCs w:val="20"/>
                <w:lang w:eastAsia="pt-BR"/>
              </w:rPr>
              <w:t>Cód. Achado</w:t>
            </w:r>
          </w:p>
        </w:tc>
      </w:tr>
      <w:tr w:rsidR="009F1E01" w:rsidRPr="001271D5" w:rsidTr="00D36D18">
        <w:trPr>
          <w:trHeight w:val="1575"/>
        </w:trPr>
        <w:tc>
          <w:tcPr>
            <w:tcW w:w="1719" w:type="dxa"/>
            <w:tcBorders>
              <w:top w:val="nil"/>
              <w:left w:val="single" w:sz="4" w:space="0" w:color="auto"/>
              <w:bottom w:val="single" w:sz="4" w:space="0" w:color="auto"/>
              <w:right w:val="single" w:sz="4" w:space="0" w:color="auto"/>
            </w:tcBorders>
            <w:shd w:val="clear" w:color="auto" w:fill="auto"/>
            <w:noWrap/>
            <w:vAlign w:val="center"/>
            <w:hideMark/>
          </w:tcPr>
          <w:p w:rsidR="001271D5" w:rsidRPr="001271D5" w:rsidRDefault="001271D5" w:rsidP="001271D5">
            <w:pPr>
              <w:spacing w:after="0" w:line="240" w:lineRule="auto"/>
              <w:rPr>
                <w:rFonts w:ascii="Verdana" w:eastAsia="Times New Roman" w:hAnsi="Verdana" w:cs="Times New Roman"/>
                <w:color w:val="000000"/>
                <w:sz w:val="16"/>
                <w:szCs w:val="16"/>
                <w:lang w:eastAsia="pt-BR"/>
              </w:rPr>
            </w:pPr>
            <w:r w:rsidRPr="001271D5">
              <w:rPr>
                <w:rFonts w:ascii="Verdana" w:eastAsia="Times New Roman" w:hAnsi="Verdana" w:cs="Times New Roman"/>
                <w:color w:val="000000"/>
                <w:sz w:val="16"/>
                <w:szCs w:val="16"/>
                <w:lang w:eastAsia="pt-BR"/>
              </w:rPr>
              <w:t>01/2019</w:t>
            </w:r>
          </w:p>
        </w:tc>
        <w:tc>
          <w:tcPr>
            <w:tcW w:w="1149" w:type="dxa"/>
            <w:tcBorders>
              <w:top w:val="nil"/>
              <w:left w:val="nil"/>
              <w:bottom w:val="single" w:sz="4" w:space="0" w:color="auto"/>
              <w:right w:val="single" w:sz="4" w:space="0" w:color="auto"/>
            </w:tcBorders>
            <w:shd w:val="clear" w:color="auto" w:fill="auto"/>
            <w:vAlign w:val="center"/>
            <w:hideMark/>
          </w:tcPr>
          <w:p w:rsidR="001271D5" w:rsidRPr="001271D5" w:rsidRDefault="001271D5" w:rsidP="001271D5">
            <w:pPr>
              <w:spacing w:after="0" w:line="240" w:lineRule="auto"/>
              <w:rPr>
                <w:rFonts w:ascii="Verdana" w:eastAsia="Times New Roman" w:hAnsi="Verdana" w:cs="Times New Roman"/>
                <w:color w:val="000000"/>
                <w:sz w:val="16"/>
                <w:szCs w:val="16"/>
                <w:lang w:eastAsia="pt-BR"/>
              </w:rPr>
            </w:pPr>
            <w:r w:rsidRPr="001271D5">
              <w:rPr>
                <w:rFonts w:ascii="Verdana" w:eastAsia="Times New Roman" w:hAnsi="Verdana" w:cs="Times New Roman"/>
                <w:color w:val="000000"/>
                <w:sz w:val="16"/>
                <w:szCs w:val="16"/>
                <w:lang w:eastAsia="pt-BR"/>
              </w:rPr>
              <w:t>TP-</w:t>
            </w:r>
            <w:r w:rsidRPr="001271D5">
              <w:rPr>
                <w:rFonts w:ascii="Verdana" w:eastAsia="Times New Roman" w:hAnsi="Verdana" w:cs="Times New Roman"/>
                <w:color w:val="000000"/>
                <w:sz w:val="16"/>
                <w:szCs w:val="16"/>
                <w:lang w:eastAsia="pt-BR"/>
              </w:rPr>
              <w:br/>
              <w:t>005/2018</w:t>
            </w:r>
          </w:p>
        </w:tc>
        <w:tc>
          <w:tcPr>
            <w:tcW w:w="2471" w:type="dxa"/>
            <w:tcBorders>
              <w:top w:val="nil"/>
              <w:left w:val="nil"/>
              <w:bottom w:val="single" w:sz="4" w:space="0" w:color="auto"/>
              <w:right w:val="single" w:sz="4" w:space="0" w:color="auto"/>
            </w:tcBorders>
            <w:shd w:val="clear" w:color="auto" w:fill="auto"/>
            <w:vAlign w:val="center"/>
            <w:hideMark/>
          </w:tcPr>
          <w:p w:rsidR="001271D5" w:rsidRPr="001271D5" w:rsidRDefault="001271D5" w:rsidP="001271D5">
            <w:pPr>
              <w:spacing w:after="0" w:line="240" w:lineRule="auto"/>
              <w:jc w:val="both"/>
              <w:rPr>
                <w:rFonts w:ascii="Verdana" w:eastAsia="Times New Roman" w:hAnsi="Verdana" w:cs="Times New Roman"/>
                <w:color w:val="000000"/>
                <w:sz w:val="16"/>
                <w:szCs w:val="16"/>
                <w:lang w:eastAsia="pt-BR"/>
              </w:rPr>
            </w:pPr>
            <w:r w:rsidRPr="001271D5">
              <w:rPr>
                <w:rFonts w:ascii="Verdana" w:eastAsia="Times New Roman" w:hAnsi="Verdana" w:cs="Times New Roman"/>
                <w:color w:val="000000"/>
                <w:sz w:val="16"/>
                <w:szCs w:val="16"/>
                <w:lang w:eastAsia="pt-BR"/>
              </w:rPr>
              <w:t>Contratação de empresa prestadora de Serviços e Obras na área de PRESTAÇÃO DE SERVIÇOS TÉCNICOS ESPECIALIZADOS DE ENGENHARIA PARA EXECUÇÃO DE QUADRAS POLIESPORTIVAS DESCOBERTOS EM POVOADOS DA ZONA RURAL DO MUNICÍPIO DE BARREIRAS/ BAHIA.</w:t>
            </w:r>
          </w:p>
        </w:tc>
        <w:tc>
          <w:tcPr>
            <w:tcW w:w="1231" w:type="dxa"/>
            <w:tcBorders>
              <w:top w:val="nil"/>
              <w:left w:val="nil"/>
              <w:bottom w:val="single" w:sz="4" w:space="0" w:color="auto"/>
              <w:right w:val="single" w:sz="4" w:space="0" w:color="auto"/>
            </w:tcBorders>
            <w:shd w:val="clear" w:color="auto" w:fill="auto"/>
            <w:vAlign w:val="center"/>
            <w:hideMark/>
          </w:tcPr>
          <w:p w:rsidR="001271D5" w:rsidRPr="001271D5" w:rsidRDefault="001271D5" w:rsidP="001271D5">
            <w:pPr>
              <w:spacing w:after="0" w:line="240" w:lineRule="auto"/>
              <w:rPr>
                <w:rFonts w:ascii="Verdana" w:eastAsia="Times New Roman" w:hAnsi="Verdana" w:cs="Times New Roman"/>
                <w:color w:val="000000"/>
                <w:sz w:val="16"/>
                <w:szCs w:val="16"/>
                <w:lang w:eastAsia="pt-BR"/>
              </w:rPr>
            </w:pPr>
            <w:r w:rsidRPr="001271D5">
              <w:rPr>
                <w:rFonts w:ascii="Verdana" w:eastAsia="Times New Roman" w:hAnsi="Verdana" w:cs="Times New Roman"/>
                <w:color w:val="000000"/>
                <w:sz w:val="16"/>
                <w:szCs w:val="16"/>
                <w:lang w:eastAsia="pt-BR"/>
              </w:rPr>
              <w:t>R$</w:t>
            </w:r>
            <w:r w:rsidRPr="001271D5">
              <w:rPr>
                <w:rFonts w:ascii="Verdana" w:eastAsia="Times New Roman" w:hAnsi="Verdana" w:cs="Times New Roman"/>
                <w:color w:val="000000"/>
                <w:sz w:val="16"/>
                <w:szCs w:val="16"/>
                <w:lang w:eastAsia="pt-BR"/>
              </w:rPr>
              <w:br/>
              <w:t>1.793.727,80</w:t>
            </w:r>
          </w:p>
        </w:tc>
        <w:tc>
          <w:tcPr>
            <w:tcW w:w="1779" w:type="dxa"/>
            <w:tcBorders>
              <w:top w:val="nil"/>
              <w:left w:val="nil"/>
              <w:bottom w:val="single" w:sz="4" w:space="0" w:color="auto"/>
              <w:right w:val="single" w:sz="4" w:space="0" w:color="auto"/>
            </w:tcBorders>
            <w:shd w:val="clear" w:color="auto" w:fill="auto"/>
            <w:vAlign w:val="center"/>
            <w:hideMark/>
          </w:tcPr>
          <w:p w:rsidR="001271D5" w:rsidRPr="001271D5" w:rsidRDefault="001271D5" w:rsidP="001271D5">
            <w:pPr>
              <w:spacing w:after="0" w:line="240" w:lineRule="auto"/>
              <w:jc w:val="both"/>
              <w:rPr>
                <w:rFonts w:ascii="Verdana" w:eastAsia="Times New Roman" w:hAnsi="Verdana" w:cs="Times New Roman"/>
                <w:color w:val="000000"/>
                <w:sz w:val="16"/>
                <w:szCs w:val="16"/>
                <w:lang w:eastAsia="pt-BR"/>
              </w:rPr>
            </w:pPr>
            <w:r w:rsidRPr="001271D5">
              <w:rPr>
                <w:rFonts w:ascii="Verdana" w:eastAsia="Times New Roman" w:hAnsi="Verdana" w:cs="Times New Roman"/>
                <w:color w:val="000000"/>
                <w:sz w:val="16"/>
                <w:szCs w:val="16"/>
                <w:lang w:eastAsia="pt-BR"/>
              </w:rPr>
              <w:t>283 - Não consta do processo administrativo o certificado de registro cadastral a que se refere o § 1o do art. 36 da Lei 8.666/93</w:t>
            </w:r>
          </w:p>
        </w:tc>
        <w:tc>
          <w:tcPr>
            <w:tcW w:w="1453" w:type="dxa"/>
            <w:tcBorders>
              <w:top w:val="nil"/>
              <w:left w:val="nil"/>
              <w:bottom w:val="single" w:sz="4" w:space="0" w:color="auto"/>
              <w:right w:val="single" w:sz="4" w:space="0" w:color="auto"/>
            </w:tcBorders>
            <w:shd w:val="clear" w:color="auto" w:fill="auto"/>
            <w:vAlign w:val="center"/>
            <w:hideMark/>
          </w:tcPr>
          <w:p w:rsidR="001271D5" w:rsidRPr="001271D5" w:rsidRDefault="001271D5" w:rsidP="001271D5">
            <w:pPr>
              <w:spacing w:after="0" w:line="240" w:lineRule="auto"/>
              <w:jc w:val="both"/>
              <w:rPr>
                <w:rFonts w:ascii="Verdana" w:eastAsia="Times New Roman" w:hAnsi="Verdana" w:cs="Times New Roman"/>
                <w:color w:val="000000"/>
                <w:sz w:val="16"/>
                <w:szCs w:val="16"/>
                <w:lang w:eastAsia="pt-BR"/>
              </w:rPr>
            </w:pPr>
            <w:r w:rsidRPr="001271D5">
              <w:rPr>
                <w:rFonts w:ascii="Verdana" w:eastAsia="Times New Roman" w:hAnsi="Verdana" w:cs="Times New Roman"/>
                <w:color w:val="000000"/>
                <w:sz w:val="16"/>
                <w:szCs w:val="16"/>
                <w:lang w:eastAsia="pt-BR"/>
              </w:rPr>
              <w:t> </w:t>
            </w:r>
          </w:p>
        </w:tc>
        <w:tc>
          <w:tcPr>
            <w:tcW w:w="1173" w:type="dxa"/>
            <w:tcBorders>
              <w:top w:val="nil"/>
              <w:left w:val="nil"/>
              <w:bottom w:val="single" w:sz="4" w:space="0" w:color="auto"/>
              <w:right w:val="single" w:sz="4" w:space="0" w:color="auto"/>
            </w:tcBorders>
            <w:shd w:val="clear" w:color="auto" w:fill="auto"/>
            <w:noWrap/>
            <w:vAlign w:val="center"/>
            <w:hideMark/>
          </w:tcPr>
          <w:p w:rsidR="001271D5" w:rsidRPr="001271D5" w:rsidRDefault="001271D5" w:rsidP="001271D5">
            <w:pPr>
              <w:spacing w:after="0" w:line="240" w:lineRule="auto"/>
              <w:jc w:val="center"/>
              <w:rPr>
                <w:rFonts w:ascii="Verdana" w:eastAsia="Times New Roman" w:hAnsi="Verdana" w:cs="Times New Roman"/>
                <w:color w:val="000000"/>
                <w:sz w:val="16"/>
                <w:szCs w:val="16"/>
                <w:lang w:eastAsia="pt-BR"/>
              </w:rPr>
            </w:pPr>
            <w:r w:rsidRPr="001271D5">
              <w:rPr>
                <w:rFonts w:ascii="Verdana" w:eastAsia="Times New Roman" w:hAnsi="Verdana" w:cs="Times New Roman"/>
                <w:color w:val="000000"/>
                <w:sz w:val="16"/>
                <w:szCs w:val="16"/>
                <w:lang w:eastAsia="pt-BR"/>
              </w:rPr>
              <w:t>737</w:t>
            </w:r>
          </w:p>
        </w:tc>
      </w:tr>
    </w:tbl>
    <w:p w:rsidR="001271D5" w:rsidRDefault="001271D5" w:rsidP="007B210C">
      <w:pPr>
        <w:spacing w:line="201" w:lineRule="auto"/>
        <w:ind w:left="-851" w:right="-427"/>
        <w:rPr>
          <w:rFonts w:ascii="Verdana" w:eastAsia="Verdana" w:hAnsi="Verdana"/>
          <w:b/>
        </w:rPr>
      </w:pPr>
    </w:p>
    <w:p w:rsidR="009F1E01" w:rsidRDefault="007B210C" w:rsidP="007B210C">
      <w:pPr>
        <w:spacing w:line="201" w:lineRule="auto"/>
        <w:ind w:left="-851" w:right="-427"/>
        <w:rPr>
          <w:rFonts w:ascii="Verdana" w:eastAsia="Verdana" w:hAnsi="Verdana"/>
          <w:b/>
        </w:rPr>
      </w:pPr>
      <w:r w:rsidRPr="00DA11CF">
        <w:rPr>
          <w:bCs/>
          <w:color w:val="000000"/>
        </w:rPr>
        <w:t>Anexamos Parecer do Ministério Público justificando a ausência do Certificado de registro cadastral relativo a TP-005/2018</w:t>
      </w:r>
      <w:r w:rsidRPr="007B210C">
        <w:rPr>
          <w:bCs/>
          <w:color w:val="000000"/>
          <w:shd w:val="clear" w:color="auto" w:fill="FF0000"/>
        </w:rPr>
        <w:t>, (</w:t>
      </w:r>
      <w:proofErr w:type="spellStart"/>
      <w:r w:rsidRPr="007B210C">
        <w:rPr>
          <w:bCs/>
          <w:color w:val="000000"/>
          <w:shd w:val="clear" w:color="auto" w:fill="FF0000"/>
        </w:rPr>
        <w:t>Doc</w:t>
      </w:r>
      <w:proofErr w:type="spellEnd"/>
      <w:r w:rsidRPr="007B210C">
        <w:rPr>
          <w:bCs/>
          <w:color w:val="000000"/>
          <w:shd w:val="clear" w:color="auto" w:fill="FF0000"/>
        </w:rPr>
        <w:t xml:space="preserve"> 03).</w:t>
      </w:r>
    </w:p>
    <w:p w:rsidR="009F1E01" w:rsidRDefault="009F1E01" w:rsidP="001271D5">
      <w:pPr>
        <w:spacing w:line="201" w:lineRule="auto"/>
        <w:ind w:left="-567" w:right="-427"/>
        <w:rPr>
          <w:rFonts w:ascii="Verdana" w:eastAsia="Verdana" w:hAnsi="Verdana"/>
          <w:b/>
        </w:rPr>
      </w:pPr>
    </w:p>
    <w:p w:rsidR="009F1E01" w:rsidRPr="007B210C" w:rsidRDefault="009F1E01" w:rsidP="007B210C">
      <w:pPr>
        <w:autoSpaceDE w:val="0"/>
        <w:autoSpaceDN w:val="0"/>
        <w:adjustRightInd w:val="0"/>
        <w:spacing w:after="0" w:line="240" w:lineRule="auto"/>
        <w:ind w:left="-851"/>
        <w:rPr>
          <w:rFonts w:ascii="Verdana" w:hAnsi="Verdana" w:cs="VerdanaNormal"/>
          <w:sz w:val="17"/>
          <w:szCs w:val="17"/>
        </w:rPr>
      </w:pPr>
      <w:r w:rsidRPr="007B210C">
        <w:rPr>
          <w:rFonts w:ascii="Verdana" w:hAnsi="Verdana" w:cs="VerdanaNegrito"/>
          <w:b/>
          <w:sz w:val="17"/>
          <w:szCs w:val="17"/>
        </w:rPr>
        <w:t>CA.LIC.GV.000634</w:t>
      </w:r>
      <w:r w:rsidRPr="007B210C">
        <w:rPr>
          <w:rFonts w:ascii="Verdana" w:hAnsi="Verdana" w:cs="VerdanaNegrito"/>
          <w:sz w:val="17"/>
          <w:szCs w:val="17"/>
        </w:rPr>
        <w:t xml:space="preserve"> </w:t>
      </w:r>
      <w:r w:rsidRPr="007B210C">
        <w:rPr>
          <w:rFonts w:ascii="Verdana" w:hAnsi="Verdana" w:cs="VerdanaNormal"/>
          <w:sz w:val="17"/>
          <w:szCs w:val="17"/>
        </w:rPr>
        <w:t>- A comissão especial para julgamento dos pedidos de inscrição em registro cadastral, sua alteração ou cancelamento, no caso de obras, serviços ou aquisições de equipamentos, não foi integrada conforme determina a Lei 8.666/93.</w:t>
      </w:r>
    </w:p>
    <w:p w:rsidR="009F1E01" w:rsidRPr="007B210C" w:rsidRDefault="009F1E01" w:rsidP="007B210C">
      <w:pPr>
        <w:spacing w:line="201" w:lineRule="auto"/>
        <w:ind w:left="-851" w:right="-427"/>
        <w:rPr>
          <w:rFonts w:ascii="Verdana" w:hAnsi="Verdana" w:cs="VerdanaNormal"/>
          <w:sz w:val="17"/>
          <w:szCs w:val="17"/>
        </w:rPr>
      </w:pPr>
      <w:r w:rsidRPr="007B210C">
        <w:rPr>
          <w:rFonts w:ascii="Verdana" w:hAnsi="Verdana" w:cs="VerdanaNegrito"/>
          <w:b/>
          <w:sz w:val="17"/>
          <w:szCs w:val="17"/>
        </w:rPr>
        <w:t>Fonte de Critério</w:t>
      </w:r>
      <w:r w:rsidRPr="007B210C">
        <w:rPr>
          <w:rFonts w:ascii="Verdana" w:hAnsi="Verdana" w:cs="VerdanaNegrito"/>
          <w:sz w:val="17"/>
          <w:szCs w:val="17"/>
        </w:rPr>
        <w:t xml:space="preserve"> </w:t>
      </w:r>
      <w:r w:rsidRPr="007B210C">
        <w:rPr>
          <w:rFonts w:ascii="Verdana" w:hAnsi="Verdana" w:cs="VerdanaNormal"/>
          <w:sz w:val="17"/>
          <w:szCs w:val="17"/>
        </w:rPr>
        <w:t>- (Art. 51, § 2º da Lei 8666/93)</w:t>
      </w:r>
    </w:p>
    <w:tbl>
      <w:tblPr>
        <w:tblW w:w="10895" w:type="dxa"/>
        <w:tblInd w:w="-902" w:type="dxa"/>
        <w:tblCellMar>
          <w:left w:w="70" w:type="dxa"/>
          <w:right w:w="70" w:type="dxa"/>
        </w:tblCellMar>
        <w:tblLook w:val="04A0"/>
      </w:tblPr>
      <w:tblGrid>
        <w:gridCol w:w="1593"/>
        <w:gridCol w:w="1149"/>
        <w:gridCol w:w="2419"/>
        <w:gridCol w:w="1231"/>
        <w:gridCol w:w="1779"/>
        <w:gridCol w:w="1453"/>
        <w:gridCol w:w="1271"/>
      </w:tblGrid>
      <w:tr w:rsidR="009F1E01" w:rsidRPr="009F1E01" w:rsidTr="00BF4908">
        <w:trPr>
          <w:trHeight w:val="420"/>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F1E01" w:rsidRPr="009F1E01" w:rsidRDefault="009F1E01" w:rsidP="009F1E01">
            <w:pPr>
              <w:spacing w:after="0" w:line="240" w:lineRule="auto"/>
              <w:rPr>
                <w:rFonts w:ascii="Verdana" w:eastAsia="Times New Roman" w:hAnsi="Verdana" w:cs="Times New Roman"/>
                <w:b/>
                <w:bCs/>
                <w:color w:val="000000"/>
                <w:sz w:val="20"/>
                <w:szCs w:val="20"/>
                <w:lang w:eastAsia="pt-BR"/>
              </w:rPr>
            </w:pPr>
            <w:r w:rsidRPr="009F1E01">
              <w:rPr>
                <w:rFonts w:ascii="Verdana" w:eastAsia="Times New Roman" w:hAnsi="Verdana" w:cs="Times New Roman"/>
                <w:b/>
                <w:bCs/>
                <w:color w:val="000000"/>
                <w:sz w:val="20"/>
                <w:szCs w:val="20"/>
                <w:lang w:eastAsia="pt-BR"/>
              </w:rPr>
              <w:t>Competência</w:t>
            </w:r>
          </w:p>
        </w:tc>
        <w:tc>
          <w:tcPr>
            <w:tcW w:w="1149" w:type="dxa"/>
            <w:tcBorders>
              <w:top w:val="single" w:sz="4" w:space="0" w:color="auto"/>
              <w:left w:val="nil"/>
              <w:bottom w:val="single" w:sz="4" w:space="0" w:color="auto"/>
              <w:right w:val="single" w:sz="4" w:space="0" w:color="auto"/>
            </w:tcBorders>
            <w:shd w:val="clear" w:color="auto" w:fill="auto"/>
            <w:noWrap/>
            <w:vAlign w:val="bottom"/>
            <w:hideMark/>
          </w:tcPr>
          <w:p w:rsidR="009F1E01" w:rsidRPr="009F1E01" w:rsidRDefault="009F1E01" w:rsidP="009F1E01">
            <w:pPr>
              <w:spacing w:after="0" w:line="240" w:lineRule="auto"/>
              <w:rPr>
                <w:rFonts w:ascii="Verdana" w:eastAsia="Times New Roman" w:hAnsi="Verdana" w:cs="Times New Roman"/>
                <w:b/>
                <w:bCs/>
                <w:color w:val="000000"/>
                <w:sz w:val="20"/>
                <w:szCs w:val="20"/>
                <w:lang w:eastAsia="pt-BR"/>
              </w:rPr>
            </w:pPr>
            <w:r w:rsidRPr="009F1E01">
              <w:rPr>
                <w:rFonts w:ascii="Verdana" w:eastAsia="Times New Roman" w:hAnsi="Verdana" w:cs="Times New Roman"/>
                <w:b/>
                <w:bCs/>
                <w:color w:val="000000"/>
                <w:sz w:val="20"/>
                <w:szCs w:val="20"/>
                <w:lang w:eastAsia="pt-BR"/>
              </w:rPr>
              <w:t>Processo</w:t>
            </w:r>
          </w:p>
        </w:tc>
        <w:tc>
          <w:tcPr>
            <w:tcW w:w="2419" w:type="dxa"/>
            <w:tcBorders>
              <w:top w:val="single" w:sz="4" w:space="0" w:color="auto"/>
              <w:left w:val="nil"/>
              <w:bottom w:val="single" w:sz="4" w:space="0" w:color="auto"/>
              <w:right w:val="single" w:sz="4" w:space="0" w:color="auto"/>
            </w:tcBorders>
            <w:shd w:val="clear" w:color="auto" w:fill="auto"/>
            <w:noWrap/>
            <w:vAlign w:val="bottom"/>
            <w:hideMark/>
          </w:tcPr>
          <w:p w:rsidR="009F1E01" w:rsidRPr="009F1E01" w:rsidRDefault="009F1E01" w:rsidP="009F1E01">
            <w:pPr>
              <w:spacing w:after="0" w:line="240" w:lineRule="auto"/>
              <w:rPr>
                <w:rFonts w:ascii="Verdana" w:eastAsia="Times New Roman" w:hAnsi="Verdana" w:cs="Times New Roman"/>
                <w:b/>
                <w:bCs/>
                <w:color w:val="000000"/>
                <w:sz w:val="20"/>
                <w:szCs w:val="20"/>
                <w:lang w:eastAsia="pt-BR"/>
              </w:rPr>
            </w:pPr>
            <w:r w:rsidRPr="009F1E01">
              <w:rPr>
                <w:rFonts w:ascii="Verdana" w:eastAsia="Times New Roman" w:hAnsi="Verdana" w:cs="Times New Roman"/>
                <w:b/>
                <w:bCs/>
                <w:color w:val="000000"/>
                <w:sz w:val="20"/>
                <w:szCs w:val="20"/>
                <w:lang w:eastAsia="pt-BR"/>
              </w:rPr>
              <w:t>Objeto</w:t>
            </w:r>
          </w:p>
        </w:tc>
        <w:tc>
          <w:tcPr>
            <w:tcW w:w="1231" w:type="dxa"/>
            <w:tcBorders>
              <w:top w:val="single" w:sz="4" w:space="0" w:color="auto"/>
              <w:left w:val="nil"/>
              <w:bottom w:val="single" w:sz="4" w:space="0" w:color="auto"/>
              <w:right w:val="single" w:sz="4" w:space="0" w:color="auto"/>
            </w:tcBorders>
            <w:shd w:val="clear" w:color="auto" w:fill="auto"/>
            <w:vAlign w:val="bottom"/>
            <w:hideMark/>
          </w:tcPr>
          <w:p w:rsidR="009F1E01" w:rsidRPr="009F1E01" w:rsidRDefault="009F1E01" w:rsidP="009F1E01">
            <w:pPr>
              <w:spacing w:after="0" w:line="240" w:lineRule="auto"/>
              <w:jc w:val="right"/>
              <w:rPr>
                <w:rFonts w:ascii="Verdana" w:eastAsia="Times New Roman" w:hAnsi="Verdana" w:cs="Times New Roman"/>
                <w:b/>
                <w:bCs/>
                <w:color w:val="000000"/>
                <w:sz w:val="20"/>
                <w:szCs w:val="20"/>
                <w:lang w:eastAsia="pt-BR"/>
              </w:rPr>
            </w:pPr>
            <w:r w:rsidRPr="009F1E01">
              <w:rPr>
                <w:rFonts w:ascii="Verdana" w:eastAsia="Times New Roman" w:hAnsi="Verdana" w:cs="Times New Roman"/>
                <w:b/>
                <w:bCs/>
                <w:color w:val="000000"/>
                <w:sz w:val="20"/>
                <w:szCs w:val="20"/>
                <w:lang w:eastAsia="pt-BR"/>
              </w:rPr>
              <w:t>Valor Estimado</w:t>
            </w:r>
          </w:p>
        </w:tc>
        <w:tc>
          <w:tcPr>
            <w:tcW w:w="1779" w:type="dxa"/>
            <w:tcBorders>
              <w:top w:val="single" w:sz="4" w:space="0" w:color="auto"/>
              <w:left w:val="nil"/>
              <w:bottom w:val="single" w:sz="4" w:space="0" w:color="auto"/>
              <w:right w:val="single" w:sz="4" w:space="0" w:color="auto"/>
            </w:tcBorders>
            <w:shd w:val="clear" w:color="auto" w:fill="auto"/>
            <w:noWrap/>
            <w:vAlign w:val="bottom"/>
            <w:hideMark/>
          </w:tcPr>
          <w:p w:rsidR="009F1E01" w:rsidRPr="009F1E01" w:rsidRDefault="009F1E01" w:rsidP="009F1E01">
            <w:pPr>
              <w:spacing w:after="0" w:line="240" w:lineRule="auto"/>
              <w:rPr>
                <w:rFonts w:ascii="Verdana" w:eastAsia="Times New Roman" w:hAnsi="Verdana" w:cs="Times New Roman"/>
                <w:b/>
                <w:bCs/>
                <w:color w:val="000000"/>
                <w:sz w:val="20"/>
                <w:szCs w:val="20"/>
                <w:lang w:eastAsia="pt-BR"/>
              </w:rPr>
            </w:pPr>
            <w:r w:rsidRPr="009F1E01">
              <w:rPr>
                <w:rFonts w:ascii="Verdana" w:eastAsia="Times New Roman" w:hAnsi="Verdana" w:cs="Times New Roman"/>
                <w:b/>
                <w:bCs/>
                <w:color w:val="000000"/>
                <w:sz w:val="20"/>
                <w:szCs w:val="20"/>
                <w:lang w:eastAsia="pt-BR"/>
              </w:rPr>
              <w:t>Irregularidade</w:t>
            </w:r>
          </w:p>
        </w:tc>
        <w:tc>
          <w:tcPr>
            <w:tcW w:w="1453" w:type="dxa"/>
            <w:tcBorders>
              <w:top w:val="single" w:sz="4" w:space="0" w:color="auto"/>
              <w:left w:val="nil"/>
              <w:bottom w:val="single" w:sz="4" w:space="0" w:color="auto"/>
              <w:right w:val="single" w:sz="4" w:space="0" w:color="auto"/>
            </w:tcBorders>
            <w:shd w:val="clear" w:color="auto" w:fill="auto"/>
            <w:noWrap/>
            <w:vAlign w:val="bottom"/>
            <w:hideMark/>
          </w:tcPr>
          <w:p w:rsidR="009F1E01" w:rsidRPr="009F1E01" w:rsidRDefault="009F1E01" w:rsidP="009F1E01">
            <w:pPr>
              <w:spacing w:after="0" w:line="240" w:lineRule="auto"/>
              <w:rPr>
                <w:rFonts w:ascii="Verdana" w:eastAsia="Times New Roman" w:hAnsi="Verdana" w:cs="Times New Roman"/>
                <w:b/>
                <w:bCs/>
                <w:color w:val="000000"/>
                <w:sz w:val="20"/>
                <w:szCs w:val="20"/>
                <w:lang w:eastAsia="pt-BR"/>
              </w:rPr>
            </w:pPr>
            <w:r w:rsidRPr="009F1E01">
              <w:rPr>
                <w:rFonts w:ascii="Verdana" w:eastAsia="Times New Roman" w:hAnsi="Verdana" w:cs="Times New Roman"/>
                <w:b/>
                <w:bCs/>
                <w:color w:val="000000"/>
                <w:sz w:val="20"/>
                <w:szCs w:val="20"/>
                <w:lang w:eastAsia="pt-BR"/>
              </w:rPr>
              <w:t>Observação</w:t>
            </w:r>
          </w:p>
        </w:tc>
        <w:tc>
          <w:tcPr>
            <w:tcW w:w="1271" w:type="dxa"/>
            <w:tcBorders>
              <w:top w:val="single" w:sz="4" w:space="0" w:color="auto"/>
              <w:left w:val="nil"/>
              <w:bottom w:val="single" w:sz="4" w:space="0" w:color="auto"/>
              <w:right w:val="single" w:sz="4" w:space="0" w:color="auto"/>
            </w:tcBorders>
            <w:shd w:val="clear" w:color="auto" w:fill="auto"/>
            <w:vAlign w:val="bottom"/>
            <w:hideMark/>
          </w:tcPr>
          <w:p w:rsidR="009F1E01" w:rsidRPr="009F1E01" w:rsidRDefault="009F1E01" w:rsidP="009F1E01">
            <w:pPr>
              <w:spacing w:after="0" w:line="240" w:lineRule="auto"/>
              <w:rPr>
                <w:rFonts w:ascii="Verdana" w:eastAsia="Times New Roman" w:hAnsi="Verdana" w:cs="Times New Roman"/>
                <w:b/>
                <w:bCs/>
                <w:color w:val="000000"/>
                <w:sz w:val="20"/>
                <w:szCs w:val="20"/>
                <w:lang w:eastAsia="pt-BR"/>
              </w:rPr>
            </w:pPr>
            <w:r w:rsidRPr="009F1E01">
              <w:rPr>
                <w:rFonts w:ascii="Verdana" w:eastAsia="Times New Roman" w:hAnsi="Verdana" w:cs="Times New Roman"/>
                <w:b/>
                <w:bCs/>
                <w:color w:val="000000"/>
                <w:sz w:val="20"/>
                <w:szCs w:val="20"/>
                <w:lang w:eastAsia="pt-BR"/>
              </w:rPr>
              <w:t>Cód. Achado</w:t>
            </w:r>
          </w:p>
        </w:tc>
      </w:tr>
      <w:tr w:rsidR="009F1E01" w:rsidRPr="009F1E01" w:rsidTr="00BF4908">
        <w:trPr>
          <w:trHeight w:val="2556"/>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9F1E01" w:rsidRPr="009F1E01" w:rsidRDefault="009F1E01" w:rsidP="009F1E01">
            <w:pPr>
              <w:spacing w:after="0" w:line="240" w:lineRule="auto"/>
              <w:rPr>
                <w:rFonts w:ascii="Verdana" w:eastAsia="Times New Roman" w:hAnsi="Verdana" w:cs="Times New Roman"/>
                <w:color w:val="000000"/>
                <w:sz w:val="16"/>
                <w:szCs w:val="16"/>
                <w:lang w:eastAsia="pt-BR"/>
              </w:rPr>
            </w:pPr>
            <w:r w:rsidRPr="009F1E01">
              <w:rPr>
                <w:rFonts w:ascii="Verdana" w:eastAsia="Times New Roman" w:hAnsi="Verdana" w:cs="Times New Roman"/>
                <w:color w:val="000000"/>
                <w:sz w:val="16"/>
                <w:szCs w:val="16"/>
                <w:lang w:eastAsia="pt-BR"/>
              </w:rPr>
              <w:t>01/2019</w:t>
            </w:r>
          </w:p>
        </w:tc>
        <w:tc>
          <w:tcPr>
            <w:tcW w:w="1149" w:type="dxa"/>
            <w:tcBorders>
              <w:top w:val="nil"/>
              <w:left w:val="nil"/>
              <w:bottom w:val="single" w:sz="4" w:space="0" w:color="auto"/>
              <w:right w:val="single" w:sz="4" w:space="0" w:color="auto"/>
            </w:tcBorders>
            <w:shd w:val="clear" w:color="auto" w:fill="auto"/>
            <w:vAlign w:val="center"/>
            <w:hideMark/>
          </w:tcPr>
          <w:p w:rsidR="009F1E01" w:rsidRPr="009F1E01" w:rsidRDefault="009F1E01" w:rsidP="009F1E01">
            <w:pPr>
              <w:spacing w:after="0" w:line="240" w:lineRule="auto"/>
              <w:rPr>
                <w:rFonts w:ascii="Verdana" w:eastAsia="Times New Roman" w:hAnsi="Verdana" w:cs="Times New Roman"/>
                <w:color w:val="000000"/>
                <w:sz w:val="16"/>
                <w:szCs w:val="16"/>
                <w:lang w:eastAsia="pt-BR"/>
              </w:rPr>
            </w:pPr>
            <w:r w:rsidRPr="009F1E01">
              <w:rPr>
                <w:rFonts w:ascii="Verdana" w:eastAsia="Times New Roman" w:hAnsi="Verdana" w:cs="Times New Roman"/>
                <w:color w:val="000000"/>
                <w:sz w:val="16"/>
                <w:szCs w:val="16"/>
                <w:lang w:eastAsia="pt-BR"/>
              </w:rPr>
              <w:t>TP-</w:t>
            </w:r>
            <w:r w:rsidRPr="009F1E01">
              <w:rPr>
                <w:rFonts w:ascii="Verdana" w:eastAsia="Times New Roman" w:hAnsi="Verdana" w:cs="Times New Roman"/>
                <w:color w:val="000000"/>
                <w:sz w:val="16"/>
                <w:szCs w:val="16"/>
                <w:lang w:eastAsia="pt-BR"/>
              </w:rPr>
              <w:br/>
              <w:t>005/2018</w:t>
            </w:r>
          </w:p>
        </w:tc>
        <w:tc>
          <w:tcPr>
            <w:tcW w:w="2419" w:type="dxa"/>
            <w:tcBorders>
              <w:top w:val="nil"/>
              <w:left w:val="nil"/>
              <w:bottom w:val="single" w:sz="4" w:space="0" w:color="auto"/>
              <w:right w:val="single" w:sz="4" w:space="0" w:color="auto"/>
            </w:tcBorders>
            <w:shd w:val="clear" w:color="auto" w:fill="auto"/>
            <w:vAlign w:val="center"/>
            <w:hideMark/>
          </w:tcPr>
          <w:p w:rsidR="009F1E01" w:rsidRPr="009F1E01" w:rsidRDefault="009F1E01" w:rsidP="009F1E01">
            <w:pPr>
              <w:spacing w:after="0" w:line="240" w:lineRule="auto"/>
              <w:jc w:val="both"/>
              <w:rPr>
                <w:rFonts w:ascii="Verdana" w:eastAsia="Times New Roman" w:hAnsi="Verdana" w:cs="Times New Roman"/>
                <w:color w:val="000000"/>
                <w:sz w:val="16"/>
                <w:szCs w:val="16"/>
                <w:lang w:eastAsia="pt-BR"/>
              </w:rPr>
            </w:pPr>
            <w:r w:rsidRPr="009F1E01">
              <w:rPr>
                <w:rFonts w:ascii="Verdana" w:eastAsia="Times New Roman" w:hAnsi="Verdana" w:cs="Times New Roman"/>
                <w:color w:val="000000"/>
                <w:sz w:val="16"/>
                <w:szCs w:val="16"/>
                <w:lang w:eastAsia="pt-BR"/>
              </w:rPr>
              <w:t>Contratação de empresa prestadora de Serviços e Obras na área de PRESTAÇÃO DE SERVIÇOS TÉCNICOS ESPECIALIZADOS DE ENGENHARIA PARA EXECUÇÃO DE QUADRAS POLIESPORTIVAS DESCOBERTOS EM POVOADOS DA ZONA RURAL DO MUNICÍPIO DE BARREIRAS/ BAHIA.</w:t>
            </w:r>
          </w:p>
        </w:tc>
        <w:tc>
          <w:tcPr>
            <w:tcW w:w="1231" w:type="dxa"/>
            <w:tcBorders>
              <w:top w:val="nil"/>
              <w:left w:val="nil"/>
              <w:bottom w:val="single" w:sz="4" w:space="0" w:color="auto"/>
              <w:right w:val="single" w:sz="4" w:space="0" w:color="auto"/>
            </w:tcBorders>
            <w:shd w:val="clear" w:color="auto" w:fill="auto"/>
            <w:vAlign w:val="center"/>
            <w:hideMark/>
          </w:tcPr>
          <w:p w:rsidR="009F1E01" w:rsidRPr="009F1E01" w:rsidRDefault="009F1E01" w:rsidP="009F1E01">
            <w:pPr>
              <w:spacing w:after="0" w:line="240" w:lineRule="auto"/>
              <w:rPr>
                <w:rFonts w:ascii="Verdana" w:eastAsia="Times New Roman" w:hAnsi="Verdana" w:cs="Times New Roman"/>
                <w:color w:val="000000"/>
                <w:sz w:val="16"/>
                <w:szCs w:val="16"/>
                <w:lang w:eastAsia="pt-BR"/>
              </w:rPr>
            </w:pPr>
            <w:r w:rsidRPr="009F1E01">
              <w:rPr>
                <w:rFonts w:ascii="Verdana" w:eastAsia="Times New Roman" w:hAnsi="Verdana" w:cs="Times New Roman"/>
                <w:color w:val="000000"/>
                <w:sz w:val="16"/>
                <w:szCs w:val="16"/>
                <w:lang w:eastAsia="pt-BR"/>
              </w:rPr>
              <w:t>R$</w:t>
            </w:r>
            <w:r w:rsidRPr="009F1E01">
              <w:rPr>
                <w:rFonts w:ascii="Verdana" w:eastAsia="Times New Roman" w:hAnsi="Verdana" w:cs="Times New Roman"/>
                <w:color w:val="000000"/>
                <w:sz w:val="16"/>
                <w:szCs w:val="16"/>
                <w:lang w:eastAsia="pt-BR"/>
              </w:rPr>
              <w:br/>
              <w:t>1.793.727,80</w:t>
            </w:r>
          </w:p>
        </w:tc>
        <w:tc>
          <w:tcPr>
            <w:tcW w:w="1779" w:type="dxa"/>
            <w:tcBorders>
              <w:top w:val="nil"/>
              <w:left w:val="nil"/>
              <w:bottom w:val="single" w:sz="4" w:space="0" w:color="auto"/>
              <w:right w:val="single" w:sz="4" w:space="0" w:color="auto"/>
            </w:tcBorders>
            <w:shd w:val="clear" w:color="auto" w:fill="auto"/>
            <w:vAlign w:val="center"/>
            <w:hideMark/>
          </w:tcPr>
          <w:p w:rsidR="009F1E01" w:rsidRPr="009F1E01" w:rsidRDefault="009F1E01" w:rsidP="009F1E01">
            <w:pPr>
              <w:spacing w:after="0" w:line="240" w:lineRule="auto"/>
              <w:jc w:val="both"/>
              <w:rPr>
                <w:rFonts w:ascii="Verdana" w:eastAsia="Times New Roman" w:hAnsi="Verdana" w:cs="Times New Roman"/>
                <w:color w:val="000000"/>
                <w:sz w:val="16"/>
                <w:szCs w:val="16"/>
                <w:lang w:eastAsia="pt-BR"/>
              </w:rPr>
            </w:pPr>
            <w:r w:rsidRPr="009F1E01">
              <w:rPr>
                <w:rFonts w:ascii="Verdana" w:eastAsia="Times New Roman" w:hAnsi="Verdana" w:cs="Times New Roman"/>
                <w:color w:val="000000"/>
                <w:sz w:val="16"/>
                <w:szCs w:val="16"/>
                <w:lang w:eastAsia="pt-BR"/>
              </w:rPr>
              <w:t xml:space="preserve">634 - A comissão especial para julgamento dos pedidos de inscrição em registro cadastral, sua alteração ou cancelamento, no caso de obras, serviços ou aquisições de equipamentos, não foi integrada conforme determina a Lei 8.666/93. </w:t>
            </w:r>
          </w:p>
        </w:tc>
        <w:tc>
          <w:tcPr>
            <w:tcW w:w="1453" w:type="dxa"/>
            <w:tcBorders>
              <w:top w:val="nil"/>
              <w:left w:val="nil"/>
              <w:bottom w:val="single" w:sz="4" w:space="0" w:color="auto"/>
              <w:right w:val="single" w:sz="4" w:space="0" w:color="auto"/>
            </w:tcBorders>
            <w:shd w:val="clear" w:color="auto" w:fill="auto"/>
            <w:vAlign w:val="center"/>
            <w:hideMark/>
          </w:tcPr>
          <w:p w:rsidR="009F1E01" w:rsidRPr="009F1E01" w:rsidRDefault="009F1E01" w:rsidP="009F1E01">
            <w:pPr>
              <w:spacing w:after="0" w:line="240" w:lineRule="auto"/>
              <w:jc w:val="both"/>
              <w:rPr>
                <w:rFonts w:ascii="Verdana" w:eastAsia="Times New Roman" w:hAnsi="Verdana" w:cs="Times New Roman"/>
                <w:color w:val="000000"/>
                <w:sz w:val="16"/>
                <w:szCs w:val="16"/>
                <w:lang w:eastAsia="pt-BR"/>
              </w:rPr>
            </w:pPr>
            <w:r w:rsidRPr="009F1E01">
              <w:rPr>
                <w:rFonts w:ascii="Verdana" w:eastAsia="Times New Roman" w:hAnsi="Verdana" w:cs="Times New Roman"/>
                <w:color w:val="000000"/>
                <w:sz w:val="16"/>
                <w:szCs w:val="16"/>
                <w:lang w:eastAsia="pt-BR"/>
              </w:rPr>
              <w:t> </w:t>
            </w:r>
          </w:p>
        </w:tc>
        <w:tc>
          <w:tcPr>
            <w:tcW w:w="1271" w:type="dxa"/>
            <w:tcBorders>
              <w:top w:val="nil"/>
              <w:left w:val="nil"/>
              <w:bottom w:val="single" w:sz="4" w:space="0" w:color="auto"/>
              <w:right w:val="single" w:sz="4" w:space="0" w:color="auto"/>
            </w:tcBorders>
            <w:shd w:val="clear" w:color="auto" w:fill="auto"/>
            <w:noWrap/>
            <w:vAlign w:val="center"/>
            <w:hideMark/>
          </w:tcPr>
          <w:p w:rsidR="009F1E01" w:rsidRPr="009F1E01" w:rsidRDefault="009F1E01" w:rsidP="009F1E01">
            <w:pPr>
              <w:spacing w:after="0" w:line="240" w:lineRule="auto"/>
              <w:jc w:val="center"/>
              <w:rPr>
                <w:rFonts w:ascii="Verdana" w:eastAsia="Times New Roman" w:hAnsi="Verdana" w:cs="Times New Roman"/>
                <w:color w:val="000000"/>
                <w:sz w:val="16"/>
                <w:szCs w:val="16"/>
                <w:lang w:eastAsia="pt-BR"/>
              </w:rPr>
            </w:pPr>
            <w:r w:rsidRPr="009F1E01">
              <w:rPr>
                <w:rFonts w:ascii="Verdana" w:eastAsia="Times New Roman" w:hAnsi="Verdana" w:cs="Times New Roman"/>
                <w:color w:val="000000"/>
                <w:sz w:val="16"/>
                <w:szCs w:val="16"/>
                <w:lang w:eastAsia="pt-BR"/>
              </w:rPr>
              <w:t>737</w:t>
            </w:r>
          </w:p>
        </w:tc>
      </w:tr>
    </w:tbl>
    <w:p w:rsidR="009F1E01" w:rsidRDefault="009F1E01" w:rsidP="009F1E01">
      <w:pPr>
        <w:spacing w:line="201" w:lineRule="auto"/>
        <w:ind w:left="-567" w:right="-427"/>
        <w:rPr>
          <w:rFonts w:ascii="Verdana" w:eastAsia="Verdana" w:hAnsi="Verdana"/>
          <w:b/>
        </w:rPr>
      </w:pPr>
    </w:p>
    <w:p w:rsidR="00D1508B" w:rsidRDefault="00D1508B" w:rsidP="009F1E01">
      <w:pPr>
        <w:spacing w:after="0" w:line="360" w:lineRule="auto"/>
        <w:rPr>
          <w:rFonts w:ascii="Times New Roman" w:hAnsi="Times New Roman" w:cs="Times New Roman"/>
          <w:b/>
          <w:szCs w:val="24"/>
        </w:rPr>
      </w:pPr>
    </w:p>
    <w:p w:rsidR="007B210C" w:rsidRPr="00DA11CF" w:rsidRDefault="007B210C" w:rsidP="007B210C">
      <w:pPr>
        <w:spacing w:line="360" w:lineRule="auto"/>
        <w:ind w:left="-851"/>
        <w:jc w:val="both"/>
        <w:rPr>
          <w:bCs/>
          <w:color w:val="000000"/>
        </w:rPr>
      </w:pPr>
      <w:r w:rsidRPr="00DA11CF">
        <w:rPr>
          <w:bCs/>
          <w:color w:val="000000"/>
        </w:rPr>
        <w:t xml:space="preserve">Nos moldes do art. 51, § 2º da Lei 8666/93, “A Comissão para julgamento dos pedidos de inscrição em registro cadastral, sua alteração ou cancelamento, </w:t>
      </w:r>
      <w:r w:rsidRPr="00DA11CF">
        <w:rPr>
          <w:b/>
          <w:bCs/>
          <w:color w:val="000000"/>
          <w:u w:val="single"/>
        </w:rPr>
        <w:t>será integrada por profissionais legalmente habilitados no caso de obras, serviços ou aquisição de equipamentos”</w:t>
      </w:r>
      <w:r w:rsidRPr="00DA11CF">
        <w:rPr>
          <w:bCs/>
          <w:color w:val="000000"/>
        </w:rPr>
        <w:t>.</w:t>
      </w:r>
    </w:p>
    <w:p w:rsidR="007B210C" w:rsidRPr="00DA11CF" w:rsidRDefault="007B210C" w:rsidP="007B210C">
      <w:pPr>
        <w:spacing w:line="360" w:lineRule="auto"/>
        <w:ind w:left="-851"/>
        <w:jc w:val="both"/>
        <w:rPr>
          <w:bCs/>
          <w:color w:val="000000"/>
        </w:rPr>
      </w:pPr>
      <w:r w:rsidRPr="00DA11CF">
        <w:rPr>
          <w:bCs/>
          <w:color w:val="000000"/>
        </w:rPr>
        <w:t>No âmbito da Administração Municipal, sempre que o objeto licitado envolve obras, serviços ou aquisição de equipamentos, a comissão permanente de licitação conta com o suporte técnico especializado para dirimir eventuais dúvidas que porventura possam surgir no decorrer do certame.</w:t>
      </w:r>
    </w:p>
    <w:p w:rsidR="007B210C" w:rsidRPr="00DA11CF" w:rsidRDefault="007B210C" w:rsidP="007B210C">
      <w:pPr>
        <w:spacing w:line="360" w:lineRule="auto"/>
        <w:ind w:left="-851"/>
        <w:jc w:val="both"/>
        <w:rPr>
          <w:bCs/>
          <w:color w:val="000000"/>
        </w:rPr>
      </w:pPr>
      <w:r w:rsidRPr="00DA11CF">
        <w:rPr>
          <w:bCs/>
          <w:color w:val="000000"/>
        </w:rPr>
        <w:t>A exigência da aludida comissão especial (art. 51, § 2º) fundamenta-se no tecnicismo do objeto licitado, de modo que os responsáveis pela condução do certame devem possuir conhecimentos técnicos suficientes para decidir acerca da aceitabilidade das propostas.</w:t>
      </w:r>
    </w:p>
    <w:p w:rsidR="007B210C" w:rsidRPr="00DA11CF" w:rsidRDefault="007B210C" w:rsidP="007B210C">
      <w:pPr>
        <w:spacing w:line="360" w:lineRule="auto"/>
        <w:ind w:left="-851"/>
        <w:jc w:val="both"/>
        <w:rPr>
          <w:bCs/>
          <w:color w:val="000000"/>
        </w:rPr>
      </w:pPr>
      <w:r w:rsidRPr="00DA11CF">
        <w:rPr>
          <w:bCs/>
          <w:color w:val="000000"/>
        </w:rPr>
        <w:t>Todavia, a falta da citada comissão especial não enseja nulidade do processo, tampouco irregularidade na contratação, mormente em se tratando de processo licitatório no qual não houve questionamentos técnicos pendentes de resolução, o que denota a falta de qualquer tipo de prejuízo para os licitantes.</w:t>
      </w:r>
    </w:p>
    <w:p w:rsidR="00860180" w:rsidRDefault="00860180" w:rsidP="009F1E01">
      <w:pPr>
        <w:spacing w:after="0" w:line="360" w:lineRule="auto"/>
        <w:rPr>
          <w:rFonts w:ascii="Times New Roman" w:hAnsi="Times New Roman" w:cs="Times New Roman"/>
          <w:b/>
          <w:szCs w:val="24"/>
        </w:rPr>
      </w:pPr>
    </w:p>
    <w:p w:rsidR="00860180" w:rsidRDefault="00860180" w:rsidP="009F1E01">
      <w:pPr>
        <w:spacing w:after="0" w:line="360" w:lineRule="auto"/>
        <w:rPr>
          <w:rFonts w:ascii="Times New Roman" w:hAnsi="Times New Roman" w:cs="Times New Roman"/>
          <w:b/>
          <w:szCs w:val="24"/>
        </w:rPr>
      </w:pPr>
    </w:p>
    <w:p w:rsidR="00860180" w:rsidRDefault="00860180" w:rsidP="009F1E01">
      <w:pPr>
        <w:spacing w:after="0" w:line="360" w:lineRule="auto"/>
        <w:rPr>
          <w:rFonts w:ascii="Times New Roman" w:hAnsi="Times New Roman" w:cs="Times New Roman"/>
          <w:b/>
          <w:szCs w:val="24"/>
        </w:rPr>
      </w:pPr>
    </w:p>
    <w:p w:rsidR="00860180" w:rsidRDefault="00860180" w:rsidP="009F1E01">
      <w:pPr>
        <w:spacing w:after="0" w:line="360" w:lineRule="auto"/>
        <w:rPr>
          <w:rFonts w:ascii="Times New Roman" w:hAnsi="Times New Roman" w:cs="Times New Roman"/>
          <w:b/>
          <w:szCs w:val="24"/>
        </w:rPr>
      </w:pPr>
    </w:p>
    <w:p w:rsidR="00860180" w:rsidRDefault="00860180" w:rsidP="009F1E01">
      <w:pPr>
        <w:spacing w:after="0" w:line="360" w:lineRule="auto"/>
        <w:rPr>
          <w:rFonts w:ascii="Times New Roman" w:hAnsi="Times New Roman" w:cs="Times New Roman"/>
          <w:b/>
          <w:szCs w:val="24"/>
        </w:rPr>
      </w:pPr>
    </w:p>
    <w:p w:rsidR="009F1E01" w:rsidRPr="007B210C" w:rsidRDefault="009F1E01" w:rsidP="007B210C">
      <w:pPr>
        <w:autoSpaceDE w:val="0"/>
        <w:autoSpaceDN w:val="0"/>
        <w:adjustRightInd w:val="0"/>
        <w:spacing w:after="0" w:line="240" w:lineRule="auto"/>
        <w:ind w:left="-851"/>
        <w:rPr>
          <w:rFonts w:ascii="Verdana" w:hAnsi="Verdana" w:cs="VerdanaNormal"/>
          <w:sz w:val="17"/>
          <w:szCs w:val="17"/>
        </w:rPr>
      </w:pPr>
      <w:r w:rsidRPr="007B210C">
        <w:rPr>
          <w:rFonts w:ascii="Verdana" w:hAnsi="Verdana" w:cs="VerdanaNegrito"/>
          <w:b/>
          <w:sz w:val="17"/>
          <w:szCs w:val="17"/>
        </w:rPr>
        <w:lastRenderedPageBreak/>
        <w:t>CA.LIC.GV.000858</w:t>
      </w:r>
      <w:r w:rsidRPr="007B210C">
        <w:rPr>
          <w:rFonts w:ascii="Verdana" w:hAnsi="Verdana" w:cs="VerdanaNegrito"/>
          <w:sz w:val="17"/>
          <w:szCs w:val="17"/>
        </w:rPr>
        <w:t xml:space="preserve"> </w:t>
      </w:r>
      <w:r w:rsidRPr="007B210C">
        <w:rPr>
          <w:rFonts w:ascii="Verdana" w:hAnsi="Verdana" w:cs="VerdanaNormal"/>
          <w:sz w:val="17"/>
          <w:szCs w:val="17"/>
        </w:rPr>
        <w:t>- Na fase preparatória do pregão a definição do objeto não foi precisa, suficiente e clara</w:t>
      </w:r>
    </w:p>
    <w:p w:rsidR="00D1508B" w:rsidRPr="007B210C" w:rsidRDefault="009F1E01" w:rsidP="007B210C">
      <w:pPr>
        <w:spacing w:after="0" w:line="360" w:lineRule="auto"/>
        <w:ind w:left="-851"/>
        <w:jc w:val="both"/>
        <w:rPr>
          <w:rFonts w:ascii="Verdana" w:hAnsi="Verdana" w:cs="VerdanaNormal"/>
          <w:sz w:val="17"/>
          <w:szCs w:val="17"/>
        </w:rPr>
      </w:pPr>
      <w:r w:rsidRPr="007B210C">
        <w:rPr>
          <w:rFonts w:ascii="Verdana" w:hAnsi="Verdana" w:cs="VerdanaNegrito"/>
          <w:b/>
          <w:sz w:val="17"/>
          <w:szCs w:val="17"/>
        </w:rPr>
        <w:t>Fonte de Critério</w:t>
      </w:r>
      <w:r w:rsidRPr="007B210C">
        <w:rPr>
          <w:rFonts w:ascii="Verdana" w:hAnsi="Verdana" w:cs="VerdanaNegrito"/>
          <w:sz w:val="17"/>
          <w:szCs w:val="17"/>
        </w:rPr>
        <w:t xml:space="preserve"> </w:t>
      </w:r>
      <w:r w:rsidRPr="007B210C">
        <w:rPr>
          <w:rFonts w:ascii="Verdana" w:hAnsi="Verdana" w:cs="VerdanaNormal"/>
          <w:sz w:val="17"/>
          <w:szCs w:val="17"/>
        </w:rPr>
        <w:t>- Art. 3º inciso II da Lei Federal n.º 10.520, de 17/07/2002</w:t>
      </w:r>
    </w:p>
    <w:tbl>
      <w:tblPr>
        <w:tblW w:w="10491" w:type="dxa"/>
        <w:tblInd w:w="-923" w:type="dxa"/>
        <w:tblLayout w:type="fixed"/>
        <w:tblCellMar>
          <w:left w:w="70" w:type="dxa"/>
          <w:right w:w="70" w:type="dxa"/>
        </w:tblCellMar>
        <w:tblLook w:val="04A0"/>
      </w:tblPr>
      <w:tblGrid>
        <w:gridCol w:w="1702"/>
        <w:gridCol w:w="1276"/>
        <w:gridCol w:w="992"/>
        <w:gridCol w:w="1418"/>
        <w:gridCol w:w="1842"/>
        <w:gridCol w:w="2233"/>
        <w:gridCol w:w="1028"/>
      </w:tblGrid>
      <w:tr w:rsidR="00860180" w:rsidRPr="00860180" w:rsidTr="00860180">
        <w:trPr>
          <w:trHeight w:val="580"/>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0180" w:rsidRPr="00860180" w:rsidRDefault="00860180" w:rsidP="00860180">
            <w:pPr>
              <w:spacing w:after="0" w:line="240" w:lineRule="auto"/>
              <w:rPr>
                <w:rFonts w:ascii="Verdana" w:eastAsia="Times New Roman" w:hAnsi="Verdana" w:cs="Times New Roman"/>
                <w:b/>
                <w:bCs/>
                <w:color w:val="000000"/>
                <w:sz w:val="20"/>
                <w:szCs w:val="20"/>
                <w:lang w:eastAsia="pt-BR"/>
              </w:rPr>
            </w:pPr>
            <w:r w:rsidRPr="00860180">
              <w:rPr>
                <w:rFonts w:ascii="Verdana" w:eastAsia="Times New Roman" w:hAnsi="Verdana" w:cs="Times New Roman"/>
                <w:b/>
                <w:bCs/>
                <w:color w:val="000000"/>
                <w:sz w:val="20"/>
                <w:szCs w:val="20"/>
                <w:lang w:eastAsia="pt-BR"/>
              </w:rPr>
              <w:t>Competência</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860180" w:rsidRPr="00860180" w:rsidRDefault="00860180" w:rsidP="00860180">
            <w:pPr>
              <w:spacing w:after="0" w:line="240" w:lineRule="auto"/>
              <w:rPr>
                <w:rFonts w:ascii="Verdana" w:eastAsia="Times New Roman" w:hAnsi="Verdana" w:cs="Times New Roman"/>
                <w:b/>
                <w:bCs/>
                <w:color w:val="000000"/>
                <w:sz w:val="20"/>
                <w:szCs w:val="20"/>
                <w:lang w:eastAsia="pt-BR"/>
              </w:rPr>
            </w:pPr>
            <w:r w:rsidRPr="00860180">
              <w:rPr>
                <w:rFonts w:ascii="Verdana" w:eastAsia="Times New Roman" w:hAnsi="Verdana" w:cs="Times New Roman"/>
                <w:b/>
                <w:bCs/>
                <w:color w:val="000000"/>
                <w:sz w:val="20"/>
                <w:szCs w:val="20"/>
                <w:lang w:eastAsia="pt-BR"/>
              </w:rPr>
              <w:t>Processo</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860180" w:rsidRPr="00860180" w:rsidRDefault="00860180" w:rsidP="00860180">
            <w:pPr>
              <w:spacing w:after="0" w:line="240" w:lineRule="auto"/>
              <w:rPr>
                <w:rFonts w:ascii="Verdana" w:eastAsia="Times New Roman" w:hAnsi="Verdana" w:cs="Times New Roman"/>
                <w:b/>
                <w:bCs/>
                <w:color w:val="000000"/>
                <w:sz w:val="20"/>
                <w:szCs w:val="20"/>
                <w:lang w:eastAsia="pt-BR"/>
              </w:rPr>
            </w:pPr>
            <w:r w:rsidRPr="00860180">
              <w:rPr>
                <w:rFonts w:ascii="Verdana" w:eastAsia="Times New Roman" w:hAnsi="Verdana" w:cs="Times New Roman"/>
                <w:b/>
                <w:bCs/>
                <w:color w:val="000000"/>
                <w:sz w:val="20"/>
                <w:szCs w:val="20"/>
                <w:lang w:eastAsia="pt-BR"/>
              </w:rPr>
              <w:t>Objeto</w:t>
            </w:r>
          </w:p>
        </w:tc>
        <w:tc>
          <w:tcPr>
            <w:tcW w:w="1418" w:type="dxa"/>
            <w:tcBorders>
              <w:top w:val="single" w:sz="4" w:space="0" w:color="auto"/>
              <w:left w:val="nil"/>
              <w:bottom w:val="single" w:sz="4" w:space="0" w:color="auto"/>
              <w:right w:val="single" w:sz="4" w:space="0" w:color="auto"/>
            </w:tcBorders>
            <w:shd w:val="clear" w:color="auto" w:fill="auto"/>
            <w:vAlign w:val="bottom"/>
            <w:hideMark/>
          </w:tcPr>
          <w:p w:rsidR="00860180" w:rsidRPr="00860180" w:rsidRDefault="00860180" w:rsidP="00860180">
            <w:pPr>
              <w:spacing w:after="0" w:line="240" w:lineRule="auto"/>
              <w:jc w:val="right"/>
              <w:rPr>
                <w:rFonts w:ascii="Verdana" w:eastAsia="Times New Roman" w:hAnsi="Verdana" w:cs="Times New Roman"/>
                <w:b/>
                <w:bCs/>
                <w:color w:val="000000"/>
                <w:sz w:val="20"/>
                <w:szCs w:val="20"/>
                <w:lang w:eastAsia="pt-BR"/>
              </w:rPr>
            </w:pPr>
            <w:r w:rsidRPr="00860180">
              <w:rPr>
                <w:rFonts w:ascii="Verdana" w:eastAsia="Times New Roman" w:hAnsi="Verdana" w:cs="Times New Roman"/>
                <w:b/>
                <w:bCs/>
                <w:color w:val="000000"/>
                <w:sz w:val="20"/>
                <w:szCs w:val="20"/>
                <w:lang w:eastAsia="pt-BR"/>
              </w:rPr>
              <w:t>Valor Estimado</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860180" w:rsidRPr="00860180" w:rsidRDefault="00860180" w:rsidP="00860180">
            <w:pPr>
              <w:spacing w:after="0" w:line="240" w:lineRule="auto"/>
              <w:rPr>
                <w:rFonts w:ascii="Verdana" w:eastAsia="Times New Roman" w:hAnsi="Verdana" w:cs="Times New Roman"/>
                <w:b/>
                <w:bCs/>
                <w:color w:val="000000"/>
                <w:sz w:val="20"/>
                <w:szCs w:val="20"/>
                <w:lang w:eastAsia="pt-BR"/>
              </w:rPr>
            </w:pPr>
            <w:r w:rsidRPr="00860180">
              <w:rPr>
                <w:rFonts w:ascii="Verdana" w:eastAsia="Times New Roman" w:hAnsi="Verdana" w:cs="Times New Roman"/>
                <w:b/>
                <w:bCs/>
                <w:color w:val="000000"/>
                <w:sz w:val="20"/>
                <w:szCs w:val="20"/>
                <w:lang w:eastAsia="pt-BR"/>
              </w:rPr>
              <w:t>Irregularidade</w:t>
            </w:r>
          </w:p>
        </w:tc>
        <w:tc>
          <w:tcPr>
            <w:tcW w:w="2233" w:type="dxa"/>
            <w:tcBorders>
              <w:top w:val="single" w:sz="4" w:space="0" w:color="auto"/>
              <w:left w:val="nil"/>
              <w:bottom w:val="single" w:sz="4" w:space="0" w:color="auto"/>
              <w:right w:val="single" w:sz="4" w:space="0" w:color="auto"/>
            </w:tcBorders>
            <w:shd w:val="clear" w:color="auto" w:fill="auto"/>
            <w:noWrap/>
            <w:vAlign w:val="bottom"/>
            <w:hideMark/>
          </w:tcPr>
          <w:p w:rsidR="00860180" w:rsidRPr="00860180" w:rsidRDefault="00860180" w:rsidP="00860180">
            <w:pPr>
              <w:spacing w:after="0" w:line="240" w:lineRule="auto"/>
              <w:rPr>
                <w:rFonts w:ascii="Verdana" w:eastAsia="Times New Roman" w:hAnsi="Verdana" w:cs="Times New Roman"/>
                <w:b/>
                <w:bCs/>
                <w:color w:val="000000"/>
                <w:sz w:val="20"/>
                <w:szCs w:val="20"/>
                <w:lang w:eastAsia="pt-BR"/>
              </w:rPr>
            </w:pPr>
            <w:r w:rsidRPr="00860180">
              <w:rPr>
                <w:rFonts w:ascii="Verdana" w:eastAsia="Times New Roman" w:hAnsi="Verdana" w:cs="Times New Roman"/>
                <w:b/>
                <w:bCs/>
                <w:color w:val="000000"/>
                <w:sz w:val="20"/>
                <w:szCs w:val="20"/>
                <w:lang w:eastAsia="pt-BR"/>
              </w:rPr>
              <w:t>Observação</w:t>
            </w:r>
          </w:p>
        </w:tc>
        <w:tc>
          <w:tcPr>
            <w:tcW w:w="1028" w:type="dxa"/>
            <w:tcBorders>
              <w:top w:val="single" w:sz="4" w:space="0" w:color="auto"/>
              <w:left w:val="nil"/>
              <w:bottom w:val="single" w:sz="4" w:space="0" w:color="auto"/>
              <w:right w:val="single" w:sz="4" w:space="0" w:color="auto"/>
            </w:tcBorders>
            <w:shd w:val="clear" w:color="auto" w:fill="auto"/>
            <w:vAlign w:val="bottom"/>
            <w:hideMark/>
          </w:tcPr>
          <w:p w:rsidR="00860180" w:rsidRPr="00860180" w:rsidRDefault="00860180" w:rsidP="00860180">
            <w:pPr>
              <w:spacing w:after="0" w:line="240" w:lineRule="auto"/>
              <w:rPr>
                <w:rFonts w:ascii="Verdana" w:eastAsia="Times New Roman" w:hAnsi="Verdana" w:cs="Times New Roman"/>
                <w:b/>
                <w:bCs/>
                <w:color w:val="000000"/>
                <w:sz w:val="20"/>
                <w:szCs w:val="20"/>
                <w:lang w:eastAsia="pt-BR"/>
              </w:rPr>
            </w:pPr>
            <w:r w:rsidRPr="00860180">
              <w:rPr>
                <w:rFonts w:ascii="Verdana" w:eastAsia="Times New Roman" w:hAnsi="Verdana" w:cs="Times New Roman"/>
                <w:b/>
                <w:bCs/>
                <w:color w:val="000000"/>
                <w:sz w:val="20"/>
                <w:szCs w:val="20"/>
                <w:lang w:eastAsia="pt-BR"/>
              </w:rPr>
              <w:t>Cód. Achado</w:t>
            </w:r>
          </w:p>
        </w:tc>
      </w:tr>
      <w:tr w:rsidR="00860180" w:rsidRPr="00860180" w:rsidTr="00860180">
        <w:trPr>
          <w:trHeight w:val="6481"/>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rsidR="00860180" w:rsidRPr="00860180" w:rsidRDefault="00860180" w:rsidP="00860180">
            <w:pPr>
              <w:spacing w:after="0" w:line="240" w:lineRule="auto"/>
              <w:rPr>
                <w:rFonts w:ascii="Verdana" w:eastAsia="Times New Roman" w:hAnsi="Verdana" w:cs="Times New Roman"/>
                <w:color w:val="000000"/>
                <w:sz w:val="16"/>
                <w:szCs w:val="16"/>
                <w:lang w:eastAsia="pt-BR"/>
              </w:rPr>
            </w:pPr>
            <w:r w:rsidRPr="00860180">
              <w:rPr>
                <w:rFonts w:ascii="Verdana" w:eastAsia="Times New Roman" w:hAnsi="Verdana" w:cs="Times New Roman"/>
                <w:color w:val="000000"/>
                <w:sz w:val="16"/>
                <w:szCs w:val="16"/>
                <w:lang w:eastAsia="pt-BR"/>
              </w:rPr>
              <w:t>01/2019</w:t>
            </w:r>
          </w:p>
        </w:tc>
        <w:tc>
          <w:tcPr>
            <w:tcW w:w="1276" w:type="dxa"/>
            <w:tcBorders>
              <w:top w:val="nil"/>
              <w:left w:val="nil"/>
              <w:bottom w:val="single" w:sz="4" w:space="0" w:color="auto"/>
              <w:right w:val="single" w:sz="4" w:space="0" w:color="auto"/>
            </w:tcBorders>
            <w:shd w:val="clear" w:color="auto" w:fill="auto"/>
            <w:vAlign w:val="center"/>
            <w:hideMark/>
          </w:tcPr>
          <w:p w:rsidR="00860180" w:rsidRPr="00860180" w:rsidRDefault="00860180" w:rsidP="00860180">
            <w:pPr>
              <w:spacing w:after="0" w:line="240" w:lineRule="auto"/>
              <w:rPr>
                <w:rFonts w:ascii="Verdana" w:eastAsia="Times New Roman" w:hAnsi="Verdana" w:cs="Times New Roman"/>
                <w:color w:val="000000"/>
                <w:sz w:val="16"/>
                <w:szCs w:val="16"/>
                <w:lang w:eastAsia="pt-BR"/>
              </w:rPr>
            </w:pPr>
            <w:r w:rsidRPr="00860180">
              <w:rPr>
                <w:rFonts w:ascii="Verdana" w:eastAsia="Times New Roman" w:hAnsi="Verdana" w:cs="Times New Roman"/>
                <w:color w:val="000000"/>
                <w:sz w:val="16"/>
                <w:szCs w:val="16"/>
                <w:lang w:eastAsia="pt-BR"/>
              </w:rPr>
              <w:t>PP-</w:t>
            </w:r>
            <w:r w:rsidRPr="00860180">
              <w:rPr>
                <w:rFonts w:ascii="Verdana" w:eastAsia="Times New Roman" w:hAnsi="Verdana" w:cs="Times New Roman"/>
                <w:color w:val="000000"/>
                <w:sz w:val="16"/>
                <w:szCs w:val="16"/>
                <w:lang w:eastAsia="pt-BR"/>
              </w:rPr>
              <w:br w:type="page"/>
              <w:t>019/2018</w:t>
            </w:r>
          </w:p>
        </w:tc>
        <w:tc>
          <w:tcPr>
            <w:tcW w:w="992" w:type="dxa"/>
            <w:tcBorders>
              <w:top w:val="nil"/>
              <w:left w:val="nil"/>
              <w:bottom w:val="single" w:sz="4" w:space="0" w:color="auto"/>
              <w:right w:val="single" w:sz="4" w:space="0" w:color="auto"/>
            </w:tcBorders>
            <w:shd w:val="clear" w:color="auto" w:fill="auto"/>
            <w:vAlign w:val="center"/>
            <w:hideMark/>
          </w:tcPr>
          <w:p w:rsidR="00860180" w:rsidRPr="00860180" w:rsidRDefault="00860180" w:rsidP="00860180">
            <w:pPr>
              <w:spacing w:after="0" w:line="240" w:lineRule="auto"/>
              <w:jc w:val="both"/>
              <w:rPr>
                <w:rFonts w:ascii="Verdana" w:eastAsia="Times New Roman" w:hAnsi="Verdana" w:cs="Times New Roman"/>
                <w:color w:val="000000"/>
                <w:sz w:val="16"/>
                <w:szCs w:val="16"/>
                <w:lang w:eastAsia="pt-BR"/>
              </w:rPr>
            </w:pPr>
            <w:r w:rsidRPr="00860180">
              <w:rPr>
                <w:rFonts w:ascii="Verdana" w:eastAsia="Times New Roman" w:hAnsi="Verdana" w:cs="Times New Roman"/>
                <w:color w:val="000000"/>
                <w:sz w:val="16"/>
                <w:szCs w:val="16"/>
                <w:lang w:eastAsia="pt-BR"/>
              </w:rPr>
              <w:t>Contratação de empresa especializada para fornecimento de mão de obra para realização de serviços continuados de limpeza, conservação, higienização,</w:t>
            </w:r>
            <w:r w:rsidRPr="00860180">
              <w:rPr>
                <w:rFonts w:ascii="Verdana" w:eastAsia="Times New Roman" w:hAnsi="Verdana" w:cs="Times New Roman"/>
                <w:color w:val="000000"/>
                <w:sz w:val="16"/>
                <w:szCs w:val="16"/>
                <w:lang w:eastAsia="pt-BR"/>
              </w:rPr>
              <w:br w:type="page"/>
              <w:t>incluindo apenas a mão de obra e os Equipamentos de Proteção Individual (</w:t>
            </w:r>
            <w:proofErr w:type="spellStart"/>
            <w:r w:rsidRPr="00860180">
              <w:rPr>
                <w:rFonts w:ascii="Verdana" w:eastAsia="Times New Roman" w:hAnsi="Verdana" w:cs="Times New Roman"/>
                <w:color w:val="000000"/>
                <w:sz w:val="16"/>
                <w:szCs w:val="16"/>
                <w:lang w:eastAsia="pt-BR"/>
              </w:rPr>
              <w:t>EPIs</w:t>
            </w:r>
            <w:proofErr w:type="spellEnd"/>
            <w:r w:rsidRPr="00860180">
              <w:rPr>
                <w:rFonts w:ascii="Verdana" w:eastAsia="Times New Roman" w:hAnsi="Verdana" w:cs="Times New Roman"/>
                <w:color w:val="000000"/>
                <w:sz w:val="16"/>
                <w:szCs w:val="16"/>
                <w:lang w:eastAsia="pt-BR"/>
              </w:rPr>
              <w:t xml:space="preserve">), requisitado pela Secretaria Municipal de Administração e Planejamento </w:t>
            </w:r>
          </w:p>
        </w:tc>
        <w:tc>
          <w:tcPr>
            <w:tcW w:w="1418" w:type="dxa"/>
            <w:tcBorders>
              <w:top w:val="nil"/>
              <w:left w:val="nil"/>
              <w:bottom w:val="single" w:sz="4" w:space="0" w:color="auto"/>
              <w:right w:val="single" w:sz="4" w:space="0" w:color="auto"/>
            </w:tcBorders>
            <w:shd w:val="clear" w:color="auto" w:fill="auto"/>
            <w:vAlign w:val="center"/>
            <w:hideMark/>
          </w:tcPr>
          <w:p w:rsidR="00860180" w:rsidRPr="00860180" w:rsidRDefault="00860180" w:rsidP="00860180">
            <w:pPr>
              <w:spacing w:after="0" w:line="240" w:lineRule="auto"/>
              <w:rPr>
                <w:rFonts w:ascii="Verdana" w:eastAsia="Times New Roman" w:hAnsi="Verdana" w:cs="Times New Roman"/>
                <w:color w:val="000000"/>
                <w:sz w:val="16"/>
                <w:szCs w:val="16"/>
                <w:lang w:eastAsia="pt-BR"/>
              </w:rPr>
            </w:pPr>
            <w:r w:rsidRPr="00860180">
              <w:rPr>
                <w:rFonts w:ascii="Verdana" w:eastAsia="Times New Roman" w:hAnsi="Verdana" w:cs="Times New Roman"/>
                <w:color w:val="000000"/>
                <w:sz w:val="16"/>
                <w:szCs w:val="16"/>
                <w:lang w:eastAsia="pt-BR"/>
              </w:rPr>
              <w:t>R$</w:t>
            </w:r>
            <w:r w:rsidRPr="00860180">
              <w:rPr>
                <w:rFonts w:ascii="Verdana" w:eastAsia="Times New Roman" w:hAnsi="Verdana" w:cs="Times New Roman"/>
                <w:color w:val="000000"/>
                <w:sz w:val="16"/>
                <w:szCs w:val="16"/>
                <w:lang w:eastAsia="pt-BR"/>
              </w:rPr>
              <w:br w:type="page"/>
              <w:t>4.755.897,20</w:t>
            </w:r>
          </w:p>
        </w:tc>
        <w:tc>
          <w:tcPr>
            <w:tcW w:w="1842" w:type="dxa"/>
            <w:tcBorders>
              <w:top w:val="nil"/>
              <w:left w:val="nil"/>
              <w:bottom w:val="single" w:sz="4" w:space="0" w:color="auto"/>
              <w:right w:val="single" w:sz="4" w:space="0" w:color="auto"/>
            </w:tcBorders>
            <w:shd w:val="clear" w:color="auto" w:fill="auto"/>
            <w:vAlign w:val="center"/>
            <w:hideMark/>
          </w:tcPr>
          <w:p w:rsidR="00860180" w:rsidRPr="00860180" w:rsidRDefault="00860180" w:rsidP="00860180">
            <w:pPr>
              <w:spacing w:after="0" w:line="240" w:lineRule="auto"/>
              <w:jc w:val="both"/>
              <w:rPr>
                <w:rFonts w:ascii="Verdana" w:eastAsia="Times New Roman" w:hAnsi="Verdana" w:cs="Times New Roman"/>
                <w:color w:val="000000"/>
                <w:sz w:val="16"/>
                <w:szCs w:val="16"/>
                <w:lang w:eastAsia="pt-BR"/>
              </w:rPr>
            </w:pPr>
            <w:r w:rsidRPr="00860180">
              <w:rPr>
                <w:rFonts w:ascii="Verdana" w:eastAsia="Times New Roman" w:hAnsi="Verdana" w:cs="Times New Roman"/>
                <w:color w:val="000000"/>
                <w:sz w:val="16"/>
                <w:szCs w:val="16"/>
                <w:lang w:eastAsia="pt-BR"/>
              </w:rPr>
              <w:t xml:space="preserve">858 - Na fase preparatória do pregão a definição do objeto não foi precisa, suficiente e clara </w:t>
            </w:r>
          </w:p>
        </w:tc>
        <w:tc>
          <w:tcPr>
            <w:tcW w:w="2233" w:type="dxa"/>
            <w:tcBorders>
              <w:top w:val="nil"/>
              <w:left w:val="nil"/>
              <w:bottom w:val="single" w:sz="4" w:space="0" w:color="auto"/>
              <w:right w:val="single" w:sz="4" w:space="0" w:color="auto"/>
            </w:tcBorders>
            <w:shd w:val="clear" w:color="auto" w:fill="auto"/>
            <w:vAlign w:val="center"/>
            <w:hideMark/>
          </w:tcPr>
          <w:p w:rsidR="00860180" w:rsidRPr="00860180" w:rsidRDefault="00860180" w:rsidP="00860180">
            <w:pPr>
              <w:spacing w:after="0" w:line="240" w:lineRule="auto"/>
              <w:jc w:val="both"/>
              <w:rPr>
                <w:rFonts w:ascii="Verdana" w:eastAsia="Times New Roman" w:hAnsi="Verdana" w:cs="Times New Roman"/>
                <w:color w:val="000000"/>
                <w:sz w:val="16"/>
                <w:szCs w:val="16"/>
                <w:lang w:eastAsia="pt-BR"/>
              </w:rPr>
            </w:pPr>
            <w:r w:rsidRPr="00860180">
              <w:rPr>
                <w:rFonts w:ascii="Verdana" w:eastAsia="Times New Roman" w:hAnsi="Verdana" w:cs="Times New Roman"/>
                <w:color w:val="000000"/>
                <w:sz w:val="16"/>
                <w:szCs w:val="16"/>
                <w:lang w:eastAsia="pt-BR"/>
              </w:rPr>
              <w:t>No Processo Administrativo, o objeto encontra-se inicialmente definido como sendo contratação de empresa especializada para fornecimento de mãos de obras para realização de serviços continuados de limpeza, conservação, higienização, incluindo apenas a mão de obra e os Equipamentos de Proteção Individual (</w:t>
            </w:r>
            <w:proofErr w:type="spellStart"/>
            <w:r w:rsidRPr="00860180">
              <w:rPr>
                <w:rFonts w:ascii="Verdana" w:eastAsia="Times New Roman" w:hAnsi="Verdana" w:cs="Times New Roman"/>
                <w:color w:val="000000"/>
                <w:sz w:val="16"/>
                <w:szCs w:val="16"/>
                <w:lang w:eastAsia="pt-BR"/>
              </w:rPr>
              <w:t>EPIs</w:t>
            </w:r>
            <w:proofErr w:type="spellEnd"/>
            <w:r w:rsidRPr="00860180">
              <w:rPr>
                <w:rFonts w:ascii="Verdana" w:eastAsia="Times New Roman" w:hAnsi="Verdana" w:cs="Times New Roman"/>
                <w:color w:val="000000"/>
                <w:sz w:val="16"/>
                <w:szCs w:val="16"/>
                <w:lang w:eastAsia="pt-BR"/>
              </w:rPr>
              <w:t>), para asseio e higiene das instalações da Prefeitura Municipal de Barreiras nas suas demais Unidades, com o seguinte detalhamento: 170 Auxiliar de limpeza -  CBO:5143-20. Em outros termos, no Processo Administrativo não consta: 1) as reais medidas dos serviços e os seus quantitativos adequados; 2) a</w:t>
            </w:r>
            <w:r w:rsidRPr="00860180">
              <w:rPr>
                <w:rFonts w:ascii="Verdana" w:eastAsia="Times New Roman" w:hAnsi="Verdana" w:cs="Times New Roman"/>
                <w:color w:val="000000"/>
                <w:sz w:val="16"/>
                <w:szCs w:val="16"/>
                <w:lang w:eastAsia="pt-BR"/>
              </w:rPr>
              <w:br w:type="page"/>
              <w:t>localidade onde os serviços serão executados; 3)a estimativa de custo de cada serviço (limpeza, conservação, higienização), etc. O detalhamento com a indicação  a função e do Código Brasileiro de Ocupação e da respectiva quantidade de tal função, por si só, não define adequadamente o objeto da licitação.</w:t>
            </w:r>
          </w:p>
        </w:tc>
        <w:tc>
          <w:tcPr>
            <w:tcW w:w="1028" w:type="dxa"/>
            <w:tcBorders>
              <w:top w:val="nil"/>
              <w:left w:val="nil"/>
              <w:bottom w:val="single" w:sz="4" w:space="0" w:color="auto"/>
              <w:right w:val="single" w:sz="4" w:space="0" w:color="auto"/>
            </w:tcBorders>
            <w:shd w:val="clear" w:color="auto" w:fill="auto"/>
            <w:noWrap/>
            <w:vAlign w:val="center"/>
            <w:hideMark/>
          </w:tcPr>
          <w:p w:rsidR="00860180" w:rsidRPr="00860180" w:rsidRDefault="00860180" w:rsidP="00860180">
            <w:pPr>
              <w:spacing w:after="0" w:line="240" w:lineRule="auto"/>
              <w:jc w:val="center"/>
              <w:rPr>
                <w:rFonts w:ascii="Verdana" w:eastAsia="Times New Roman" w:hAnsi="Verdana" w:cs="Times New Roman"/>
                <w:color w:val="000000"/>
                <w:sz w:val="16"/>
                <w:szCs w:val="16"/>
                <w:lang w:eastAsia="pt-BR"/>
              </w:rPr>
            </w:pPr>
            <w:r w:rsidRPr="00860180">
              <w:rPr>
                <w:rFonts w:ascii="Verdana" w:eastAsia="Times New Roman" w:hAnsi="Verdana" w:cs="Times New Roman"/>
                <w:color w:val="000000"/>
                <w:sz w:val="16"/>
                <w:szCs w:val="16"/>
                <w:lang w:eastAsia="pt-BR"/>
              </w:rPr>
              <w:t>737</w:t>
            </w:r>
          </w:p>
        </w:tc>
      </w:tr>
    </w:tbl>
    <w:p w:rsidR="00F26708" w:rsidRDefault="00F26708" w:rsidP="009F1E01">
      <w:pPr>
        <w:spacing w:after="0" w:line="360" w:lineRule="auto"/>
        <w:ind w:left="-567"/>
        <w:jc w:val="both"/>
        <w:rPr>
          <w:rFonts w:ascii="Times New Roman" w:hAnsi="Times New Roman" w:cs="Times New Roman"/>
          <w:szCs w:val="24"/>
        </w:rPr>
      </w:pPr>
    </w:p>
    <w:p w:rsidR="00F26708" w:rsidRDefault="00F26708" w:rsidP="009F1E01">
      <w:pPr>
        <w:spacing w:after="0" w:line="360" w:lineRule="auto"/>
        <w:ind w:left="-567"/>
        <w:jc w:val="both"/>
        <w:rPr>
          <w:rFonts w:ascii="Times New Roman" w:hAnsi="Times New Roman" w:cs="Times New Roman"/>
          <w:szCs w:val="24"/>
        </w:rPr>
      </w:pPr>
    </w:p>
    <w:p w:rsidR="007B210C" w:rsidRPr="00DA11CF" w:rsidRDefault="007B210C" w:rsidP="007B210C">
      <w:pPr>
        <w:spacing w:line="360" w:lineRule="auto"/>
        <w:ind w:left="-851"/>
        <w:jc w:val="both"/>
        <w:rPr>
          <w:bCs/>
          <w:color w:val="000000"/>
        </w:rPr>
      </w:pPr>
      <w:r w:rsidRPr="00DA11CF">
        <w:rPr>
          <w:bCs/>
          <w:color w:val="000000"/>
        </w:rPr>
        <w:t>Trata-se do Pregão Presencial nº 019/2018, cujo objeto restou assim descrito: “Contratação de empresa especializada para fornecimento de mão de obra para realização de serviços continuados de limpeza, conservação, higienização, incluindo apenas a mão de obra e os Equipamentos de Proteção Individual (</w:t>
      </w:r>
      <w:proofErr w:type="spellStart"/>
      <w:r w:rsidRPr="00DA11CF">
        <w:rPr>
          <w:bCs/>
          <w:color w:val="000000"/>
        </w:rPr>
        <w:t>EPIs</w:t>
      </w:r>
      <w:proofErr w:type="spellEnd"/>
      <w:r w:rsidRPr="00DA11CF">
        <w:rPr>
          <w:bCs/>
          <w:color w:val="000000"/>
        </w:rPr>
        <w:t>), para asseio e higiene das instalações da Prefeitura Municipal de Barreiras e nas suas demais unidades”.</w:t>
      </w:r>
    </w:p>
    <w:p w:rsidR="007B210C" w:rsidRPr="00DA11CF" w:rsidRDefault="007B210C" w:rsidP="007B210C">
      <w:pPr>
        <w:spacing w:line="360" w:lineRule="auto"/>
        <w:ind w:left="-851"/>
        <w:jc w:val="both"/>
        <w:rPr>
          <w:bCs/>
          <w:color w:val="000000"/>
        </w:rPr>
      </w:pPr>
      <w:r w:rsidRPr="00DA11CF">
        <w:rPr>
          <w:bCs/>
          <w:color w:val="000000"/>
        </w:rPr>
        <w:tab/>
        <w:t>No detalhamento do objeto a Administração Municipal indicou se tratar da contratação de 170 (cento e setenta) profissionais, Auxiliares de Limpeza (CBO 5143-20), com as atribuições de executar trabalhos rotineiros de limpeza em geral, conforme descrito no item 2 do Termo de Referência.</w:t>
      </w:r>
    </w:p>
    <w:p w:rsidR="007B210C" w:rsidRPr="00DA11CF" w:rsidRDefault="007B210C" w:rsidP="007B210C">
      <w:pPr>
        <w:spacing w:line="360" w:lineRule="auto"/>
        <w:ind w:left="-851"/>
        <w:jc w:val="both"/>
        <w:rPr>
          <w:bCs/>
          <w:color w:val="000000"/>
        </w:rPr>
      </w:pPr>
      <w:r w:rsidRPr="00DA11CF">
        <w:rPr>
          <w:bCs/>
          <w:color w:val="000000"/>
        </w:rPr>
        <w:lastRenderedPageBreak/>
        <w:tab/>
        <w:t>Entendemos que a descrição do objeto atende perfeitamente a exigência contida no art. 3º inciso II da Lei Federal n.º 10.520/02.</w:t>
      </w:r>
    </w:p>
    <w:p w:rsidR="007B210C" w:rsidRPr="00DA11CF" w:rsidRDefault="007B210C" w:rsidP="007B210C">
      <w:pPr>
        <w:spacing w:before="240" w:line="360" w:lineRule="auto"/>
        <w:ind w:left="-851" w:firstLine="708"/>
        <w:jc w:val="both"/>
        <w:rPr>
          <w:color w:val="000000"/>
        </w:rPr>
      </w:pPr>
      <w:r w:rsidRPr="00DA11CF">
        <w:rPr>
          <w:color w:val="000000"/>
        </w:rPr>
        <w:t>A descrição dos serviços licitados, as medidas e quantitativos, as atribuições e atividades desenvolvidas pelos mesmos estão descritos no TR do processo de Pregão Presencial nº 019/2018.</w:t>
      </w:r>
    </w:p>
    <w:p w:rsidR="007B210C" w:rsidRPr="00DA11CF" w:rsidRDefault="007B210C" w:rsidP="007B210C">
      <w:pPr>
        <w:spacing w:before="240" w:line="360" w:lineRule="auto"/>
        <w:ind w:left="-851"/>
        <w:jc w:val="both"/>
        <w:rPr>
          <w:color w:val="000000"/>
        </w:rPr>
      </w:pPr>
      <w:r w:rsidRPr="00DA11CF">
        <w:rPr>
          <w:color w:val="000000"/>
        </w:rPr>
        <w:t>A quantidade de ASG do município era insuficiente para atender a demanda de forma satisfatória. Então foi feito um levantamento de todas as unidades da administração municipal de Barreiras (relação em anexo) e chegou-se à conclusão que existia um déficit de aproximadamente 170 ASG. É importante registrar, que esse quantitativo nunca foi contratado em sua totalidade, haja vista que no momento do levantamento do quantitativo, levou-se em consideração as unidades que ainda seriam inauguradas.</w:t>
      </w:r>
    </w:p>
    <w:p w:rsidR="007B210C" w:rsidRPr="00DA11CF" w:rsidRDefault="007B210C" w:rsidP="007B210C">
      <w:pPr>
        <w:spacing w:before="240" w:line="360" w:lineRule="auto"/>
        <w:ind w:left="-851"/>
        <w:jc w:val="both"/>
        <w:rPr>
          <w:color w:val="000000"/>
        </w:rPr>
      </w:pPr>
      <w:r w:rsidRPr="00DA11CF">
        <w:rPr>
          <w:color w:val="000000"/>
        </w:rPr>
        <w:t xml:space="preserve">Os serviços contratados atendem ao Decreto nº 2.271/97, constituindo-se em atividades materiais acessórias, instrumentais ou complementares à área de competência legal ao órgão licitante, não inerentes às atividades funcionais fins. </w:t>
      </w:r>
    </w:p>
    <w:p w:rsidR="007B210C" w:rsidRPr="00DA11CF" w:rsidRDefault="007B210C" w:rsidP="007B210C">
      <w:pPr>
        <w:spacing w:before="240" w:line="360" w:lineRule="auto"/>
        <w:ind w:left="-851"/>
        <w:jc w:val="both"/>
        <w:rPr>
          <w:color w:val="000000"/>
        </w:rPr>
      </w:pPr>
      <w:r w:rsidRPr="00DA11CF">
        <w:rPr>
          <w:color w:val="000000"/>
        </w:rPr>
        <w:t xml:space="preserve">A estimativa do custo se deu no momento da cotação de preços, momento que fora exigido a composição detalhada de preço, conforme paginas 13 e 14, 18 a 21 e 26 do processo supra citado </w:t>
      </w:r>
      <w:r w:rsidRPr="007B210C">
        <w:rPr>
          <w:color w:val="000000"/>
          <w:shd w:val="clear" w:color="auto" w:fill="FF0000"/>
        </w:rPr>
        <w:t>(</w:t>
      </w:r>
      <w:proofErr w:type="spellStart"/>
      <w:r w:rsidRPr="007B210C">
        <w:rPr>
          <w:color w:val="000000"/>
          <w:shd w:val="clear" w:color="auto" w:fill="FF0000"/>
        </w:rPr>
        <w:t>Doc</w:t>
      </w:r>
      <w:proofErr w:type="spellEnd"/>
      <w:r w:rsidRPr="007B210C">
        <w:rPr>
          <w:color w:val="000000"/>
          <w:shd w:val="clear" w:color="auto" w:fill="FF0000"/>
        </w:rPr>
        <w:t xml:space="preserve"> 04).</w:t>
      </w:r>
    </w:p>
    <w:p w:rsidR="00E64638" w:rsidRDefault="00E64638" w:rsidP="00DB6AEF">
      <w:pPr>
        <w:autoSpaceDE w:val="0"/>
        <w:autoSpaceDN w:val="0"/>
        <w:adjustRightInd w:val="0"/>
        <w:spacing w:after="0" w:line="240" w:lineRule="auto"/>
        <w:ind w:left="-567"/>
        <w:rPr>
          <w:rFonts w:ascii="VerdanaNegrito" w:hAnsi="VerdanaNegrito" w:cs="VerdanaNegrito"/>
          <w:b/>
          <w:sz w:val="17"/>
          <w:szCs w:val="17"/>
        </w:rPr>
      </w:pPr>
    </w:p>
    <w:p w:rsidR="00DB6AEF" w:rsidRPr="00973B22" w:rsidRDefault="00DB6AEF" w:rsidP="00973B22">
      <w:pPr>
        <w:autoSpaceDE w:val="0"/>
        <w:autoSpaceDN w:val="0"/>
        <w:adjustRightInd w:val="0"/>
        <w:spacing w:after="0" w:line="240" w:lineRule="auto"/>
        <w:ind w:left="-851"/>
        <w:rPr>
          <w:rFonts w:ascii="Verdana" w:hAnsi="Verdana" w:cs="VerdanaNormal"/>
          <w:sz w:val="17"/>
          <w:szCs w:val="17"/>
        </w:rPr>
      </w:pPr>
      <w:r w:rsidRPr="00973B22">
        <w:rPr>
          <w:rFonts w:ascii="Verdana" w:hAnsi="Verdana" w:cs="VerdanaNegrito"/>
          <w:b/>
          <w:sz w:val="17"/>
          <w:szCs w:val="17"/>
        </w:rPr>
        <w:t>CA.LIC.GV.000860</w:t>
      </w:r>
      <w:r w:rsidRPr="00973B22">
        <w:rPr>
          <w:rFonts w:ascii="Verdana" w:hAnsi="Verdana" w:cs="VerdanaNegrito"/>
          <w:sz w:val="17"/>
          <w:szCs w:val="17"/>
        </w:rPr>
        <w:t xml:space="preserve"> </w:t>
      </w:r>
      <w:r w:rsidRPr="00973B22">
        <w:rPr>
          <w:rFonts w:ascii="Verdana" w:hAnsi="Verdana" w:cs="VerdanaNormal"/>
          <w:sz w:val="17"/>
          <w:szCs w:val="17"/>
        </w:rPr>
        <w:t>- Na fase preparatória do pregão, dos autos do procedimento, não constam a justificativa das definições referidas no Art. 3º inciso I da Lei Federal n.º 10.520/2002 e os indispensáveis elementos técnicos sobre os quais estariam apoiados.</w:t>
      </w:r>
    </w:p>
    <w:p w:rsidR="00E64638" w:rsidRDefault="00DB6AEF" w:rsidP="00973B22">
      <w:pPr>
        <w:spacing w:after="0" w:line="360" w:lineRule="auto"/>
        <w:ind w:left="-851"/>
        <w:jc w:val="both"/>
        <w:rPr>
          <w:rFonts w:ascii="VerdanaNormal" w:hAnsi="VerdanaNormal" w:cs="VerdanaNormal"/>
          <w:sz w:val="17"/>
          <w:szCs w:val="17"/>
        </w:rPr>
      </w:pPr>
      <w:r w:rsidRPr="00973B22">
        <w:rPr>
          <w:rFonts w:ascii="Verdana" w:hAnsi="Verdana" w:cs="VerdanaNegrito"/>
          <w:b/>
          <w:sz w:val="17"/>
          <w:szCs w:val="17"/>
        </w:rPr>
        <w:t>Fonte de Critério</w:t>
      </w:r>
      <w:r w:rsidRPr="00973B22">
        <w:rPr>
          <w:rFonts w:ascii="Verdana" w:hAnsi="Verdana" w:cs="VerdanaNegrito"/>
          <w:sz w:val="17"/>
          <w:szCs w:val="17"/>
        </w:rPr>
        <w:t xml:space="preserve"> </w:t>
      </w:r>
      <w:r w:rsidRPr="00973B22">
        <w:rPr>
          <w:rFonts w:ascii="Verdana" w:hAnsi="Verdana" w:cs="VerdanaNormal"/>
          <w:sz w:val="17"/>
          <w:szCs w:val="17"/>
        </w:rPr>
        <w:t>- Art. 3º inciso III da Lei Federal n.º 10.520, de 17/07/2002.</w:t>
      </w:r>
    </w:p>
    <w:tbl>
      <w:tblPr>
        <w:tblpPr w:leftFromText="141" w:rightFromText="141" w:vertAnchor="text" w:horzAnchor="margin" w:tblpXSpec="right" w:tblpY="241"/>
        <w:tblW w:w="10985" w:type="dxa"/>
        <w:tblCellMar>
          <w:left w:w="70" w:type="dxa"/>
          <w:right w:w="70" w:type="dxa"/>
        </w:tblCellMar>
        <w:tblLook w:val="04A0"/>
      </w:tblPr>
      <w:tblGrid>
        <w:gridCol w:w="1631"/>
        <w:gridCol w:w="1199"/>
        <w:gridCol w:w="2031"/>
        <w:gridCol w:w="1260"/>
        <w:gridCol w:w="1821"/>
        <w:gridCol w:w="1853"/>
        <w:gridCol w:w="1190"/>
      </w:tblGrid>
      <w:tr w:rsidR="00973B22" w:rsidRPr="00DB6AEF" w:rsidTr="00973B22">
        <w:trPr>
          <w:trHeight w:val="483"/>
        </w:trPr>
        <w:tc>
          <w:tcPr>
            <w:tcW w:w="16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3B22" w:rsidRPr="00DB6AEF" w:rsidRDefault="00973B22" w:rsidP="00973B22">
            <w:pPr>
              <w:spacing w:after="0" w:line="240" w:lineRule="auto"/>
              <w:jc w:val="right"/>
              <w:rPr>
                <w:rFonts w:ascii="Verdana" w:eastAsia="Times New Roman" w:hAnsi="Verdana" w:cs="Times New Roman"/>
                <w:b/>
                <w:bCs/>
                <w:color w:val="000000"/>
                <w:sz w:val="20"/>
                <w:szCs w:val="20"/>
                <w:lang w:eastAsia="pt-BR"/>
              </w:rPr>
            </w:pPr>
            <w:r w:rsidRPr="00DB6AEF">
              <w:rPr>
                <w:rFonts w:ascii="Verdana" w:eastAsia="Times New Roman" w:hAnsi="Verdana" w:cs="Times New Roman"/>
                <w:b/>
                <w:bCs/>
                <w:color w:val="000000"/>
                <w:sz w:val="20"/>
                <w:szCs w:val="20"/>
                <w:lang w:eastAsia="pt-BR"/>
              </w:rPr>
              <w:t>Competência</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rsidR="00973B22" w:rsidRPr="00DB6AEF" w:rsidRDefault="00973B22" w:rsidP="00973B22">
            <w:pPr>
              <w:spacing w:after="0" w:line="240" w:lineRule="auto"/>
              <w:rPr>
                <w:rFonts w:ascii="Verdana" w:eastAsia="Times New Roman" w:hAnsi="Verdana" w:cs="Times New Roman"/>
                <w:b/>
                <w:bCs/>
                <w:color w:val="000000"/>
                <w:sz w:val="20"/>
                <w:szCs w:val="20"/>
                <w:lang w:eastAsia="pt-BR"/>
              </w:rPr>
            </w:pPr>
            <w:r w:rsidRPr="00DB6AEF">
              <w:rPr>
                <w:rFonts w:ascii="Verdana" w:eastAsia="Times New Roman" w:hAnsi="Verdana" w:cs="Times New Roman"/>
                <w:b/>
                <w:bCs/>
                <w:color w:val="000000"/>
                <w:sz w:val="20"/>
                <w:szCs w:val="20"/>
                <w:lang w:eastAsia="pt-BR"/>
              </w:rPr>
              <w:t>Processo</w:t>
            </w:r>
          </w:p>
        </w:tc>
        <w:tc>
          <w:tcPr>
            <w:tcW w:w="2031" w:type="dxa"/>
            <w:tcBorders>
              <w:top w:val="single" w:sz="4" w:space="0" w:color="auto"/>
              <w:left w:val="nil"/>
              <w:bottom w:val="single" w:sz="4" w:space="0" w:color="auto"/>
              <w:right w:val="single" w:sz="4" w:space="0" w:color="auto"/>
            </w:tcBorders>
            <w:shd w:val="clear" w:color="auto" w:fill="auto"/>
            <w:noWrap/>
            <w:vAlign w:val="bottom"/>
            <w:hideMark/>
          </w:tcPr>
          <w:p w:rsidR="00973B22" w:rsidRPr="00DB6AEF" w:rsidRDefault="00973B22" w:rsidP="00973B22">
            <w:pPr>
              <w:spacing w:after="0" w:line="240" w:lineRule="auto"/>
              <w:rPr>
                <w:rFonts w:ascii="Verdana" w:eastAsia="Times New Roman" w:hAnsi="Verdana" w:cs="Times New Roman"/>
                <w:b/>
                <w:bCs/>
                <w:color w:val="000000"/>
                <w:sz w:val="20"/>
                <w:szCs w:val="20"/>
                <w:lang w:eastAsia="pt-BR"/>
              </w:rPr>
            </w:pPr>
            <w:r w:rsidRPr="00DB6AEF">
              <w:rPr>
                <w:rFonts w:ascii="Verdana" w:eastAsia="Times New Roman" w:hAnsi="Verdana" w:cs="Times New Roman"/>
                <w:b/>
                <w:bCs/>
                <w:color w:val="000000"/>
                <w:sz w:val="20"/>
                <w:szCs w:val="20"/>
                <w:lang w:eastAsia="pt-BR"/>
              </w:rPr>
              <w:t>Objeto</w:t>
            </w:r>
          </w:p>
        </w:tc>
        <w:tc>
          <w:tcPr>
            <w:tcW w:w="1260" w:type="dxa"/>
            <w:tcBorders>
              <w:top w:val="single" w:sz="4" w:space="0" w:color="auto"/>
              <w:left w:val="nil"/>
              <w:bottom w:val="single" w:sz="4" w:space="0" w:color="auto"/>
              <w:right w:val="single" w:sz="4" w:space="0" w:color="auto"/>
            </w:tcBorders>
            <w:shd w:val="clear" w:color="auto" w:fill="auto"/>
            <w:vAlign w:val="bottom"/>
            <w:hideMark/>
          </w:tcPr>
          <w:p w:rsidR="00973B22" w:rsidRPr="00DB6AEF" w:rsidRDefault="00973B22" w:rsidP="00973B22">
            <w:pPr>
              <w:spacing w:after="0" w:line="240" w:lineRule="auto"/>
              <w:jc w:val="right"/>
              <w:rPr>
                <w:rFonts w:ascii="Verdana" w:eastAsia="Times New Roman" w:hAnsi="Verdana" w:cs="Times New Roman"/>
                <w:b/>
                <w:bCs/>
                <w:color w:val="000000"/>
                <w:sz w:val="20"/>
                <w:szCs w:val="20"/>
                <w:lang w:eastAsia="pt-BR"/>
              </w:rPr>
            </w:pPr>
            <w:r w:rsidRPr="00DB6AEF">
              <w:rPr>
                <w:rFonts w:ascii="Verdana" w:eastAsia="Times New Roman" w:hAnsi="Verdana" w:cs="Times New Roman"/>
                <w:b/>
                <w:bCs/>
                <w:color w:val="000000"/>
                <w:sz w:val="20"/>
                <w:szCs w:val="20"/>
                <w:lang w:eastAsia="pt-BR"/>
              </w:rPr>
              <w:t>Valor Estimado</w:t>
            </w:r>
          </w:p>
        </w:tc>
        <w:tc>
          <w:tcPr>
            <w:tcW w:w="1821" w:type="dxa"/>
            <w:tcBorders>
              <w:top w:val="single" w:sz="4" w:space="0" w:color="auto"/>
              <w:left w:val="nil"/>
              <w:bottom w:val="single" w:sz="4" w:space="0" w:color="auto"/>
              <w:right w:val="single" w:sz="4" w:space="0" w:color="auto"/>
            </w:tcBorders>
            <w:shd w:val="clear" w:color="auto" w:fill="auto"/>
            <w:noWrap/>
            <w:vAlign w:val="bottom"/>
            <w:hideMark/>
          </w:tcPr>
          <w:p w:rsidR="00973B22" w:rsidRPr="00DB6AEF" w:rsidRDefault="00973B22" w:rsidP="00973B22">
            <w:pPr>
              <w:spacing w:after="0" w:line="240" w:lineRule="auto"/>
              <w:rPr>
                <w:rFonts w:ascii="Verdana" w:eastAsia="Times New Roman" w:hAnsi="Verdana" w:cs="Times New Roman"/>
                <w:b/>
                <w:bCs/>
                <w:color w:val="000000"/>
                <w:sz w:val="20"/>
                <w:szCs w:val="20"/>
                <w:lang w:eastAsia="pt-BR"/>
              </w:rPr>
            </w:pPr>
            <w:r w:rsidRPr="00DB6AEF">
              <w:rPr>
                <w:rFonts w:ascii="Verdana" w:eastAsia="Times New Roman" w:hAnsi="Verdana" w:cs="Times New Roman"/>
                <w:b/>
                <w:bCs/>
                <w:color w:val="000000"/>
                <w:sz w:val="20"/>
                <w:szCs w:val="20"/>
                <w:lang w:eastAsia="pt-BR"/>
              </w:rPr>
              <w:t>Irregularidade</w:t>
            </w:r>
          </w:p>
        </w:tc>
        <w:tc>
          <w:tcPr>
            <w:tcW w:w="1853" w:type="dxa"/>
            <w:tcBorders>
              <w:top w:val="single" w:sz="4" w:space="0" w:color="auto"/>
              <w:left w:val="nil"/>
              <w:bottom w:val="single" w:sz="4" w:space="0" w:color="auto"/>
              <w:right w:val="single" w:sz="4" w:space="0" w:color="auto"/>
            </w:tcBorders>
            <w:shd w:val="clear" w:color="auto" w:fill="auto"/>
            <w:noWrap/>
            <w:vAlign w:val="bottom"/>
            <w:hideMark/>
          </w:tcPr>
          <w:p w:rsidR="00973B22" w:rsidRPr="00DB6AEF" w:rsidRDefault="00973B22" w:rsidP="00973B22">
            <w:pPr>
              <w:spacing w:after="0" w:line="240" w:lineRule="auto"/>
              <w:rPr>
                <w:rFonts w:ascii="Verdana" w:eastAsia="Times New Roman" w:hAnsi="Verdana" w:cs="Times New Roman"/>
                <w:b/>
                <w:bCs/>
                <w:color w:val="000000"/>
                <w:sz w:val="20"/>
                <w:szCs w:val="20"/>
                <w:lang w:eastAsia="pt-BR"/>
              </w:rPr>
            </w:pPr>
            <w:r w:rsidRPr="00DB6AEF">
              <w:rPr>
                <w:rFonts w:ascii="Verdana" w:eastAsia="Times New Roman" w:hAnsi="Verdana" w:cs="Times New Roman"/>
                <w:b/>
                <w:bCs/>
                <w:color w:val="000000"/>
                <w:sz w:val="20"/>
                <w:szCs w:val="20"/>
                <w:lang w:eastAsia="pt-BR"/>
              </w:rPr>
              <w:t>Observação</w:t>
            </w:r>
          </w:p>
        </w:tc>
        <w:tc>
          <w:tcPr>
            <w:tcW w:w="1190" w:type="dxa"/>
            <w:tcBorders>
              <w:top w:val="single" w:sz="4" w:space="0" w:color="auto"/>
              <w:left w:val="nil"/>
              <w:bottom w:val="single" w:sz="4" w:space="0" w:color="auto"/>
              <w:right w:val="single" w:sz="4" w:space="0" w:color="auto"/>
            </w:tcBorders>
            <w:shd w:val="clear" w:color="auto" w:fill="auto"/>
            <w:vAlign w:val="bottom"/>
            <w:hideMark/>
          </w:tcPr>
          <w:p w:rsidR="00973B22" w:rsidRPr="00DB6AEF" w:rsidRDefault="00973B22" w:rsidP="00973B22">
            <w:pPr>
              <w:spacing w:after="0" w:line="240" w:lineRule="auto"/>
              <w:rPr>
                <w:rFonts w:ascii="Verdana" w:eastAsia="Times New Roman" w:hAnsi="Verdana" w:cs="Times New Roman"/>
                <w:b/>
                <w:bCs/>
                <w:color w:val="000000"/>
                <w:sz w:val="20"/>
                <w:szCs w:val="20"/>
                <w:lang w:eastAsia="pt-BR"/>
              </w:rPr>
            </w:pPr>
            <w:r w:rsidRPr="00DB6AEF">
              <w:rPr>
                <w:rFonts w:ascii="Verdana" w:eastAsia="Times New Roman" w:hAnsi="Verdana" w:cs="Times New Roman"/>
                <w:b/>
                <w:bCs/>
                <w:color w:val="000000"/>
                <w:sz w:val="20"/>
                <w:szCs w:val="20"/>
                <w:lang w:eastAsia="pt-BR"/>
              </w:rPr>
              <w:t>Cód. Achado</w:t>
            </w:r>
          </w:p>
        </w:tc>
      </w:tr>
      <w:tr w:rsidR="00973B22" w:rsidRPr="00DB6AEF" w:rsidTr="00973B22">
        <w:trPr>
          <w:trHeight w:val="3091"/>
        </w:trPr>
        <w:tc>
          <w:tcPr>
            <w:tcW w:w="1631" w:type="dxa"/>
            <w:tcBorders>
              <w:top w:val="nil"/>
              <w:left w:val="single" w:sz="4" w:space="0" w:color="auto"/>
              <w:bottom w:val="single" w:sz="4" w:space="0" w:color="auto"/>
              <w:right w:val="single" w:sz="4" w:space="0" w:color="auto"/>
            </w:tcBorders>
            <w:shd w:val="clear" w:color="auto" w:fill="auto"/>
            <w:noWrap/>
            <w:vAlign w:val="center"/>
            <w:hideMark/>
          </w:tcPr>
          <w:p w:rsidR="00973B22" w:rsidRPr="00DB6AEF" w:rsidRDefault="00973B22" w:rsidP="00973B22">
            <w:pPr>
              <w:spacing w:after="0" w:line="240" w:lineRule="auto"/>
              <w:rPr>
                <w:rFonts w:ascii="Verdana" w:eastAsia="Times New Roman" w:hAnsi="Verdana" w:cs="Times New Roman"/>
                <w:color w:val="000000"/>
                <w:sz w:val="16"/>
                <w:szCs w:val="16"/>
                <w:lang w:eastAsia="pt-BR"/>
              </w:rPr>
            </w:pPr>
            <w:r w:rsidRPr="00DB6AEF">
              <w:rPr>
                <w:rFonts w:ascii="Verdana" w:eastAsia="Times New Roman" w:hAnsi="Verdana" w:cs="Times New Roman"/>
                <w:color w:val="000000"/>
                <w:sz w:val="16"/>
                <w:szCs w:val="16"/>
                <w:lang w:eastAsia="pt-BR"/>
              </w:rPr>
              <w:t>01/2019</w:t>
            </w:r>
          </w:p>
        </w:tc>
        <w:tc>
          <w:tcPr>
            <w:tcW w:w="1199" w:type="dxa"/>
            <w:tcBorders>
              <w:top w:val="nil"/>
              <w:left w:val="nil"/>
              <w:bottom w:val="single" w:sz="4" w:space="0" w:color="auto"/>
              <w:right w:val="single" w:sz="4" w:space="0" w:color="auto"/>
            </w:tcBorders>
            <w:shd w:val="clear" w:color="auto" w:fill="auto"/>
            <w:vAlign w:val="center"/>
            <w:hideMark/>
          </w:tcPr>
          <w:p w:rsidR="00973B22" w:rsidRPr="00DB6AEF" w:rsidRDefault="00973B22" w:rsidP="00973B22">
            <w:pPr>
              <w:spacing w:after="0" w:line="240" w:lineRule="auto"/>
              <w:rPr>
                <w:rFonts w:ascii="Verdana" w:eastAsia="Times New Roman" w:hAnsi="Verdana" w:cs="Times New Roman"/>
                <w:color w:val="000000"/>
                <w:sz w:val="16"/>
                <w:szCs w:val="16"/>
                <w:lang w:eastAsia="pt-BR"/>
              </w:rPr>
            </w:pPr>
            <w:r w:rsidRPr="00DB6AEF">
              <w:rPr>
                <w:rFonts w:ascii="Verdana" w:eastAsia="Times New Roman" w:hAnsi="Verdana" w:cs="Times New Roman"/>
                <w:color w:val="000000"/>
                <w:sz w:val="16"/>
                <w:szCs w:val="16"/>
                <w:lang w:eastAsia="pt-BR"/>
              </w:rPr>
              <w:t>PE001/2017</w:t>
            </w:r>
          </w:p>
        </w:tc>
        <w:tc>
          <w:tcPr>
            <w:tcW w:w="2031" w:type="dxa"/>
            <w:tcBorders>
              <w:top w:val="nil"/>
              <w:left w:val="nil"/>
              <w:bottom w:val="single" w:sz="4" w:space="0" w:color="auto"/>
              <w:right w:val="single" w:sz="4" w:space="0" w:color="auto"/>
            </w:tcBorders>
            <w:shd w:val="clear" w:color="auto" w:fill="auto"/>
            <w:vAlign w:val="center"/>
            <w:hideMark/>
          </w:tcPr>
          <w:p w:rsidR="00973B22" w:rsidRPr="00DB6AEF" w:rsidRDefault="00973B22" w:rsidP="00973B22">
            <w:pPr>
              <w:spacing w:after="0" w:line="240" w:lineRule="auto"/>
              <w:jc w:val="both"/>
              <w:rPr>
                <w:rFonts w:ascii="Verdana" w:eastAsia="Times New Roman" w:hAnsi="Verdana" w:cs="Times New Roman"/>
                <w:color w:val="000000"/>
                <w:sz w:val="16"/>
                <w:szCs w:val="16"/>
                <w:lang w:eastAsia="pt-BR"/>
              </w:rPr>
            </w:pPr>
            <w:r w:rsidRPr="00DB6AEF">
              <w:rPr>
                <w:rFonts w:ascii="Verdana" w:eastAsia="Times New Roman" w:hAnsi="Verdana" w:cs="Times New Roman"/>
                <w:color w:val="000000"/>
                <w:sz w:val="16"/>
                <w:szCs w:val="16"/>
                <w:lang w:eastAsia="pt-BR"/>
              </w:rPr>
              <w:t>Registro de Preços para aquisição parcelada de materiais e equipamentos odontológicos, permanentes e de consumo para atender as demandas dos serviços Odontológicos prestados à população deste Município.</w:t>
            </w:r>
          </w:p>
        </w:tc>
        <w:tc>
          <w:tcPr>
            <w:tcW w:w="1260" w:type="dxa"/>
            <w:tcBorders>
              <w:top w:val="nil"/>
              <w:left w:val="nil"/>
              <w:bottom w:val="single" w:sz="4" w:space="0" w:color="auto"/>
              <w:right w:val="single" w:sz="4" w:space="0" w:color="auto"/>
            </w:tcBorders>
            <w:shd w:val="clear" w:color="auto" w:fill="auto"/>
            <w:vAlign w:val="center"/>
            <w:hideMark/>
          </w:tcPr>
          <w:p w:rsidR="00973B22" w:rsidRPr="00DB6AEF" w:rsidRDefault="00973B22" w:rsidP="00973B22">
            <w:pPr>
              <w:spacing w:after="0" w:line="240" w:lineRule="auto"/>
              <w:rPr>
                <w:rFonts w:ascii="Verdana" w:eastAsia="Times New Roman" w:hAnsi="Verdana" w:cs="Times New Roman"/>
                <w:color w:val="000000"/>
                <w:sz w:val="16"/>
                <w:szCs w:val="16"/>
                <w:lang w:eastAsia="pt-BR"/>
              </w:rPr>
            </w:pPr>
            <w:r w:rsidRPr="00DB6AEF">
              <w:rPr>
                <w:rFonts w:ascii="Verdana" w:eastAsia="Times New Roman" w:hAnsi="Verdana" w:cs="Times New Roman"/>
                <w:color w:val="000000"/>
                <w:sz w:val="16"/>
                <w:szCs w:val="16"/>
                <w:lang w:eastAsia="pt-BR"/>
              </w:rPr>
              <w:t>R$</w:t>
            </w:r>
            <w:r w:rsidRPr="00DB6AEF">
              <w:rPr>
                <w:rFonts w:ascii="Verdana" w:eastAsia="Times New Roman" w:hAnsi="Verdana" w:cs="Times New Roman"/>
                <w:color w:val="000000"/>
                <w:sz w:val="16"/>
                <w:szCs w:val="16"/>
                <w:lang w:eastAsia="pt-BR"/>
              </w:rPr>
              <w:br/>
              <w:t>6.768.555,96</w:t>
            </w:r>
          </w:p>
        </w:tc>
        <w:tc>
          <w:tcPr>
            <w:tcW w:w="1821" w:type="dxa"/>
            <w:tcBorders>
              <w:top w:val="nil"/>
              <w:left w:val="nil"/>
              <w:bottom w:val="single" w:sz="4" w:space="0" w:color="auto"/>
              <w:right w:val="single" w:sz="4" w:space="0" w:color="auto"/>
            </w:tcBorders>
            <w:shd w:val="clear" w:color="auto" w:fill="auto"/>
            <w:vAlign w:val="center"/>
            <w:hideMark/>
          </w:tcPr>
          <w:p w:rsidR="00973B22" w:rsidRPr="00DB6AEF" w:rsidRDefault="00973B22" w:rsidP="00973B22">
            <w:pPr>
              <w:spacing w:after="0" w:line="240" w:lineRule="auto"/>
              <w:jc w:val="both"/>
              <w:rPr>
                <w:rFonts w:ascii="Verdana" w:eastAsia="Times New Roman" w:hAnsi="Verdana" w:cs="Times New Roman"/>
                <w:color w:val="000000"/>
                <w:sz w:val="16"/>
                <w:szCs w:val="16"/>
                <w:lang w:eastAsia="pt-BR"/>
              </w:rPr>
            </w:pPr>
            <w:r w:rsidRPr="00DB6AEF">
              <w:rPr>
                <w:rFonts w:ascii="Verdana" w:eastAsia="Times New Roman" w:hAnsi="Verdana" w:cs="Times New Roman"/>
                <w:color w:val="000000"/>
                <w:sz w:val="16"/>
                <w:szCs w:val="16"/>
                <w:lang w:eastAsia="pt-BR"/>
              </w:rPr>
              <w:t>860 - Na fase preparatória do pregão, dos autos do procedimento, não constam a justificativa das definições referidas no Art. 3º inciso I da Lei Federal n.º  10.520/2002</w:t>
            </w:r>
            <w:r w:rsidRPr="00DB6AEF">
              <w:rPr>
                <w:rFonts w:ascii="Verdana" w:eastAsia="Times New Roman" w:hAnsi="Verdana" w:cs="Times New Roman"/>
                <w:color w:val="000000"/>
                <w:sz w:val="16"/>
                <w:szCs w:val="16"/>
                <w:lang w:eastAsia="pt-BR"/>
              </w:rPr>
              <w:br/>
              <w:t>e os indispensáveis</w:t>
            </w:r>
            <w:r w:rsidRPr="00DB6AEF">
              <w:rPr>
                <w:rFonts w:ascii="Verdana" w:eastAsia="Times New Roman" w:hAnsi="Verdana" w:cs="Times New Roman"/>
                <w:color w:val="000000"/>
                <w:sz w:val="16"/>
                <w:szCs w:val="16"/>
                <w:lang w:eastAsia="pt-BR"/>
              </w:rPr>
              <w:br/>
              <w:t>elementos técnicos sobre</w:t>
            </w:r>
            <w:r w:rsidRPr="00DB6AEF">
              <w:rPr>
                <w:rFonts w:ascii="Verdana" w:eastAsia="Times New Roman" w:hAnsi="Verdana" w:cs="Times New Roman"/>
                <w:color w:val="000000"/>
                <w:sz w:val="16"/>
                <w:szCs w:val="16"/>
                <w:lang w:eastAsia="pt-BR"/>
              </w:rPr>
              <w:br/>
              <w:t>os quais estariam</w:t>
            </w:r>
            <w:r w:rsidRPr="00DB6AEF">
              <w:rPr>
                <w:rFonts w:ascii="Verdana" w:eastAsia="Times New Roman" w:hAnsi="Verdana" w:cs="Times New Roman"/>
                <w:color w:val="000000"/>
                <w:sz w:val="16"/>
                <w:szCs w:val="16"/>
                <w:lang w:eastAsia="pt-BR"/>
              </w:rPr>
              <w:br/>
              <w:t>apoiados.</w:t>
            </w:r>
          </w:p>
        </w:tc>
        <w:tc>
          <w:tcPr>
            <w:tcW w:w="1853" w:type="dxa"/>
            <w:tcBorders>
              <w:top w:val="nil"/>
              <w:left w:val="nil"/>
              <w:bottom w:val="single" w:sz="4" w:space="0" w:color="auto"/>
              <w:right w:val="single" w:sz="4" w:space="0" w:color="auto"/>
            </w:tcBorders>
            <w:shd w:val="clear" w:color="auto" w:fill="auto"/>
            <w:vAlign w:val="center"/>
            <w:hideMark/>
          </w:tcPr>
          <w:p w:rsidR="00973B22" w:rsidRPr="00DB6AEF" w:rsidRDefault="00973B22" w:rsidP="00973B22">
            <w:pPr>
              <w:spacing w:after="0" w:line="240" w:lineRule="auto"/>
              <w:jc w:val="both"/>
              <w:rPr>
                <w:rFonts w:ascii="Verdana" w:eastAsia="Times New Roman" w:hAnsi="Verdana" w:cs="Times New Roman"/>
                <w:color w:val="000000"/>
                <w:sz w:val="16"/>
                <w:szCs w:val="16"/>
                <w:lang w:eastAsia="pt-BR"/>
              </w:rPr>
            </w:pPr>
            <w:r w:rsidRPr="00DB6AEF">
              <w:rPr>
                <w:rFonts w:ascii="Verdana" w:eastAsia="Times New Roman" w:hAnsi="Verdana" w:cs="Times New Roman"/>
                <w:color w:val="000000"/>
                <w:sz w:val="16"/>
                <w:szCs w:val="16"/>
                <w:lang w:eastAsia="pt-BR"/>
              </w:rPr>
              <w:t>No Processo Administrativo não se verifica a justificativa das definições referidas no inciso I deste artigo e os indispensáveis elementos técnicos sobre os quais estiverem apoiados, conforme determina o inciso III do art. 3º da Lei 10520/02.</w:t>
            </w:r>
          </w:p>
        </w:tc>
        <w:tc>
          <w:tcPr>
            <w:tcW w:w="1190" w:type="dxa"/>
            <w:tcBorders>
              <w:top w:val="nil"/>
              <w:left w:val="nil"/>
              <w:bottom w:val="single" w:sz="4" w:space="0" w:color="auto"/>
              <w:right w:val="single" w:sz="4" w:space="0" w:color="auto"/>
            </w:tcBorders>
            <w:shd w:val="clear" w:color="auto" w:fill="auto"/>
            <w:noWrap/>
            <w:vAlign w:val="center"/>
            <w:hideMark/>
          </w:tcPr>
          <w:p w:rsidR="00973B22" w:rsidRPr="00DB6AEF" w:rsidRDefault="00973B22" w:rsidP="00973B22">
            <w:pPr>
              <w:spacing w:after="0" w:line="240" w:lineRule="auto"/>
              <w:jc w:val="center"/>
              <w:rPr>
                <w:rFonts w:ascii="Verdana" w:eastAsia="Times New Roman" w:hAnsi="Verdana" w:cs="Times New Roman"/>
                <w:color w:val="000000"/>
                <w:sz w:val="16"/>
                <w:szCs w:val="16"/>
                <w:lang w:eastAsia="pt-BR"/>
              </w:rPr>
            </w:pPr>
            <w:r w:rsidRPr="00DB6AEF">
              <w:rPr>
                <w:rFonts w:ascii="Verdana" w:eastAsia="Times New Roman" w:hAnsi="Verdana" w:cs="Times New Roman"/>
                <w:color w:val="000000"/>
                <w:sz w:val="16"/>
                <w:szCs w:val="16"/>
                <w:lang w:eastAsia="pt-BR"/>
              </w:rPr>
              <w:t>737</w:t>
            </w:r>
          </w:p>
        </w:tc>
      </w:tr>
    </w:tbl>
    <w:p w:rsidR="00DB6AEF" w:rsidRDefault="00DB6AEF" w:rsidP="00DB6AEF">
      <w:pPr>
        <w:spacing w:after="0" w:line="360" w:lineRule="auto"/>
        <w:ind w:left="-567"/>
        <w:jc w:val="both"/>
        <w:rPr>
          <w:rFonts w:ascii="Times New Roman" w:hAnsi="Times New Roman" w:cs="Times New Roman"/>
          <w:szCs w:val="24"/>
        </w:rPr>
      </w:pPr>
    </w:p>
    <w:p w:rsidR="00973B22" w:rsidRPr="00DA11CF" w:rsidRDefault="00973B22" w:rsidP="00973B22">
      <w:pPr>
        <w:spacing w:line="360" w:lineRule="auto"/>
        <w:ind w:left="-851"/>
        <w:jc w:val="both"/>
        <w:rPr>
          <w:bCs/>
          <w:color w:val="000000"/>
        </w:rPr>
      </w:pPr>
      <w:r w:rsidRPr="00DA11CF">
        <w:rPr>
          <w:bCs/>
          <w:color w:val="000000"/>
        </w:rPr>
        <w:t>Segundo o art. 3º, I, da Lei nº 10.520/02, durante a fase preparatória do pregão, dentre outras providências, a autoridade competente justificará a necessidade da contratação.</w:t>
      </w:r>
    </w:p>
    <w:p w:rsidR="00973B22" w:rsidRPr="00DA11CF" w:rsidRDefault="00973B22" w:rsidP="00973B22">
      <w:pPr>
        <w:spacing w:line="360" w:lineRule="auto"/>
        <w:ind w:left="-851"/>
        <w:jc w:val="both"/>
        <w:rPr>
          <w:color w:val="000000"/>
        </w:rPr>
      </w:pPr>
      <w:r w:rsidRPr="00DA11CF">
        <w:rPr>
          <w:bCs/>
          <w:color w:val="000000"/>
        </w:rPr>
        <w:lastRenderedPageBreak/>
        <w:t>O objeto da contratação consistiu no “</w:t>
      </w:r>
      <w:r w:rsidRPr="00DA11CF">
        <w:rPr>
          <w:bCs/>
          <w:iCs/>
          <w:color w:val="000000"/>
        </w:rPr>
        <w:t xml:space="preserve">fornecimento </w:t>
      </w:r>
      <w:r w:rsidRPr="00DA11CF">
        <w:rPr>
          <w:color w:val="000000"/>
        </w:rPr>
        <w:t xml:space="preserve">de materiais e equipamentos odontológicos, permanentes e de consumo para atender as demandas dos serviços Odontológicos prestados à população local, através de 39 gabinetes de atendimento, divididos no município de Barreiras – BA entre zona rural e sede seus </w:t>
      </w:r>
      <w:proofErr w:type="spellStart"/>
      <w:r w:rsidRPr="00DA11CF">
        <w:rPr>
          <w:color w:val="000000"/>
        </w:rPr>
        <w:t>PSF’s</w:t>
      </w:r>
      <w:proofErr w:type="spellEnd"/>
      <w:r w:rsidRPr="00DA11CF">
        <w:rPr>
          <w:color w:val="000000"/>
        </w:rPr>
        <w:t xml:space="preserve"> e UBS”.</w:t>
      </w:r>
    </w:p>
    <w:p w:rsidR="00973B22" w:rsidRPr="00DA11CF" w:rsidRDefault="00973B22" w:rsidP="00973B22">
      <w:pPr>
        <w:spacing w:line="360" w:lineRule="auto"/>
        <w:ind w:left="-851"/>
        <w:jc w:val="both"/>
        <w:rPr>
          <w:color w:val="000000"/>
        </w:rPr>
      </w:pPr>
      <w:r w:rsidRPr="00DA11CF">
        <w:rPr>
          <w:color w:val="000000"/>
        </w:rPr>
        <w:t>O referido objeto enquadra-se na definição de fornecimento continuado, vez que destinado a atender à demanda permanente pela execução de serviços odontológicos nas diversas unidades de saúde deste município.</w:t>
      </w:r>
    </w:p>
    <w:p w:rsidR="00973B22" w:rsidRPr="00DA11CF" w:rsidRDefault="00973B22" w:rsidP="00973B22">
      <w:pPr>
        <w:spacing w:line="360" w:lineRule="auto"/>
        <w:ind w:left="-851"/>
        <w:jc w:val="both"/>
        <w:rPr>
          <w:color w:val="000000"/>
        </w:rPr>
      </w:pPr>
      <w:r w:rsidRPr="00DA11CF">
        <w:rPr>
          <w:color w:val="000000"/>
        </w:rPr>
        <w:t>Desta feita, temos que a necessidade da contratação resta demonstrada pela própria natureza do objeto para a prestação dos serviços de saúde, não carecendo de maiores detalhamentos, uma vez que se trata de material indispensável para a consecução da atividade administrativa, denotando a inexistência de qualquer irregularidade neste ponto.</w:t>
      </w:r>
    </w:p>
    <w:p w:rsidR="00973B22" w:rsidRDefault="00973B22" w:rsidP="00DB6AEF">
      <w:pPr>
        <w:spacing w:after="0" w:line="360" w:lineRule="auto"/>
        <w:ind w:left="-567"/>
        <w:jc w:val="both"/>
        <w:rPr>
          <w:rFonts w:ascii="Times New Roman" w:hAnsi="Times New Roman" w:cs="Times New Roman"/>
          <w:szCs w:val="24"/>
        </w:rPr>
      </w:pPr>
    </w:p>
    <w:p w:rsidR="00E64638" w:rsidRDefault="00E64638" w:rsidP="00DB6AEF">
      <w:pPr>
        <w:spacing w:after="0" w:line="360" w:lineRule="auto"/>
        <w:ind w:left="-567"/>
        <w:jc w:val="both"/>
        <w:rPr>
          <w:rFonts w:ascii="Times New Roman" w:hAnsi="Times New Roman" w:cs="Times New Roman"/>
          <w:szCs w:val="24"/>
        </w:rPr>
      </w:pPr>
    </w:p>
    <w:p w:rsidR="00E64638" w:rsidRPr="00973B22" w:rsidRDefault="00E64638" w:rsidP="00973B22">
      <w:pPr>
        <w:autoSpaceDE w:val="0"/>
        <w:autoSpaceDN w:val="0"/>
        <w:adjustRightInd w:val="0"/>
        <w:spacing w:after="0" w:line="240" w:lineRule="auto"/>
        <w:ind w:left="-851"/>
        <w:rPr>
          <w:rFonts w:ascii="Verdana" w:hAnsi="Verdana" w:cs="VerdanaNormal"/>
          <w:sz w:val="17"/>
          <w:szCs w:val="17"/>
        </w:rPr>
      </w:pPr>
      <w:r w:rsidRPr="00973B22">
        <w:rPr>
          <w:rFonts w:ascii="Verdana" w:hAnsi="Verdana" w:cs="VerdanaNegrito"/>
          <w:b/>
          <w:sz w:val="17"/>
          <w:szCs w:val="17"/>
        </w:rPr>
        <w:t>CD.LIC.GV.001058</w:t>
      </w:r>
      <w:r w:rsidRPr="00973B22">
        <w:rPr>
          <w:rFonts w:ascii="Verdana" w:hAnsi="Verdana" w:cs="VerdanaNegrito"/>
          <w:sz w:val="17"/>
          <w:szCs w:val="17"/>
        </w:rPr>
        <w:t xml:space="preserve"> </w:t>
      </w:r>
      <w:r w:rsidRPr="00973B22">
        <w:rPr>
          <w:rFonts w:ascii="Verdana" w:hAnsi="Verdana" w:cs="VerdanaNormal"/>
          <w:sz w:val="17"/>
          <w:szCs w:val="17"/>
        </w:rPr>
        <w:t>- Ausência de comprovação de regularidade junto ao INSS e FGTS</w:t>
      </w:r>
    </w:p>
    <w:p w:rsidR="00E64638" w:rsidRPr="00973B22" w:rsidRDefault="00E64638" w:rsidP="00973B22">
      <w:pPr>
        <w:spacing w:after="0" w:line="360" w:lineRule="auto"/>
        <w:ind w:left="-851"/>
        <w:jc w:val="both"/>
        <w:rPr>
          <w:rFonts w:ascii="Verdana" w:hAnsi="Verdana" w:cs="Times New Roman"/>
          <w:szCs w:val="24"/>
        </w:rPr>
      </w:pPr>
      <w:r w:rsidRPr="00973B22">
        <w:rPr>
          <w:rFonts w:ascii="Verdana" w:hAnsi="Verdana" w:cs="VerdanaNegrito"/>
          <w:b/>
          <w:sz w:val="17"/>
          <w:szCs w:val="17"/>
        </w:rPr>
        <w:t>Fonte de Critério</w:t>
      </w:r>
      <w:r w:rsidRPr="00973B22">
        <w:rPr>
          <w:rFonts w:ascii="Verdana" w:hAnsi="Verdana" w:cs="VerdanaNegrito"/>
          <w:sz w:val="17"/>
          <w:szCs w:val="17"/>
        </w:rPr>
        <w:t xml:space="preserve"> </w:t>
      </w:r>
      <w:r w:rsidRPr="00973B22">
        <w:rPr>
          <w:rFonts w:ascii="Verdana" w:hAnsi="Verdana" w:cs="VerdanaNormal"/>
          <w:sz w:val="17"/>
          <w:szCs w:val="17"/>
        </w:rPr>
        <w:t xml:space="preserve">- </w:t>
      </w:r>
      <w:proofErr w:type="spellStart"/>
      <w:r w:rsidRPr="00973B22">
        <w:rPr>
          <w:rFonts w:ascii="Verdana" w:hAnsi="Verdana" w:cs="VerdanaNormal"/>
          <w:sz w:val="17"/>
          <w:szCs w:val="17"/>
        </w:rPr>
        <w:t>Art</w:t>
      </w:r>
      <w:proofErr w:type="spellEnd"/>
      <w:r w:rsidRPr="00973B22">
        <w:rPr>
          <w:rFonts w:ascii="Verdana" w:hAnsi="Verdana" w:cs="VerdanaNormal"/>
          <w:sz w:val="17"/>
          <w:szCs w:val="17"/>
        </w:rPr>
        <w:t xml:space="preserve"> 29, IV da lei 8666/93 / Art. 195, §3º da CRFB</w:t>
      </w:r>
    </w:p>
    <w:tbl>
      <w:tblPr>
        <w:tblW w:w="11232" w:type="dxa"/>
        <w:tblInd w:w="-1217" w:type="dxa"/>
        <w:tblCellMar>
          <w:left w:w="70" w:type="dxa"/>
          <w:right w:w="70" w:type="dxa"/>
        </w:tblCellMar>
        <w:tblLook w:val="04A0"/>
      </w:tblPr>
      <w:tblGrid>
        <w:gridCol w:w="1593"/>
        <w:gridCol w:w="1149"/>
        <w:gridCol w:w="1560"/>
        <w:gridCol w:w="1143"/>
        <w:gridCol w:w="1940"/>
        <w:gridCol w:w="2880"/>
        <w:gridCol w:w="967"/>
      </w:tblGrid>
      <w:tr w:rsidR="00BF4908" w:rsidRPr="00BF4908" w:rsidTr="00BF4908">
        <w:trPr>
          <w:trHeight w:val="525"/>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F4908" w:rsidRPr="00BF4908" w:rsidRDefault="00BF4908" w:rsidP="00BF4908">
            <w:pPr>
              <w:spacing w:after="0" w:line="240" w:lineRule="auto"/>
              <w:rPr>
                <w:rFonts w:ascii="Verdana" w:eastAsia="Times New Roman" w:hAnsi="Verdana" w:cs="Times New Roman"/>
                <w:b/>
                <w:bCs/>
                <w:color w:val="000000"/>
                <w:sz w:val="20"/>
                <w:szCs w:val="20"/>
                <w:lang w:eastAsia="pt-BR"/>
              </w:rPr>
            </w:pPr>
            <w:r w:rsidRPr="00BF4908">
              <w:rPr>
                <w:rFonts w:ascii="Verdana" w:eastAsia="Times New Roman" w:hAnsi="Verdana" w:cs="Times New Roman"/>
                <w:b/>
                <w:bCs/>
                <w:color w:val="000000"/>
                <w:sz w:val="20"/>
                <w:szCs w:val="20"/>
                <w:lang w:eastAsia="pt-BR"/>
              </w:rPr>
              <w:t>Competência</w:t>
            </w:r>
          </w:p>
        </w:tc>
        <w:tc>
          <w:tcPr>
            <w:tcW w:w="1149" w:type="dxa"/>
            <w:tcBorders>
              <w:top w:val="single" w:sz="4" w:space="0" w:color="auto"/>
              <w:left w:val="nil"/>
              <w:bottom w:val="single" w:sz="4" w:space="0" w:color="auto"/>
              <w:right w:val="single" w:sz="4" w:space="0" w:color="auto"/>
            </w:tcBorders>
            <w:shd w:val="clear" w:color="auto" w:fill="auto"/>
            <w:vAlign w:val="bottom"/>
            <w:hideMark/>
          </w:tcPr>
          <w:p w:rsidR="00BF4908" w:rsidRPr="00BF4908" w:rsidRDefault="00BF4908" w:rsidP="00BF4908">
            <w:pPr>
              <w:spacing w:after="0" w:line="240" w:lineRule="auto"/>
              <w:rPr>
                <w:rFonts w:ascii="Verdana" w:eastAsia="Times New Roman" w:hAnsi="Verdana" w:cs="Times New Roman"/>
                <w:b/>
                <w:bCs/>
                <w:color w:val="000000"/>
                <w:sz w:val="20"/>
                <w:szCs w:val="20"/>
                <w:lang w:eastAsia="pt-BR"/>
              </w:rPr>
            </w:pPr>
            <w:r w:rsidRPr="00BF4908">
              <w:rPr>
                <w:rFonts w:ascii="Verdana" w:eastAsia="Times New Roman" w:hAnsi="Verdana" w:cs="Times New Roman"/>
                <w:b/>
                <w:bCs/>
                <w:color w:val="000000"/>
                <w:sz w:val="20"/>
                <w:szCs w:val="20"/>
                <w:lang w:eastAsia="pt-BR"/>
              </w:rPr>
              <w:t>N º do Processo</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BF4908" w:rsidRPr="00BF4908" w:rsidRDefault="00BF4908" w:rsidP="00BF4908">
            <w:pPr>
              <w:spacing w:after="0" w:line="240" w:lineRule="auto"/>
              <w:rPr>
                <w:rFonts w:ascii="Verdana" w:eastAsia="Times New Roman" w:hAnsi="Verdana" w:cs="Times New Roman"/>
                <w:b/>
                <w:bCs/>
                <w:color w:val="000000"/>
                <w:sz w:val="20"/>
                <w:szCs w:val="20"/>
                <w:lang w:eastAsia="pt-BR"/>
              </w:rPr>
            </w:pPr>
            <w:r w:rsidRPr="00BF4908">
              <w:rPr>
                <w:rFonts w:ascii="Verdana" w:eastAsia="Times New Roman" w:hAnsi="Verdana" w:cs="Times New Roman"/>
                <w:b/>
                <w:bCs/>
                <w:color w:val="000000"/>
                <w:sz w:val="20"/>
                <w:szCs w:val="20"/>
                <w:lang w:eastAsia="pt-BR"/>
              </w:rPr>
              <w:t>Credor</w:t>
            </w:r>
          </w:p>
        </w:tc>
        <w:tc>
          <w:tcPr>
            <w:tcW w:w="1143" w:type="dxa"/>
            <w:tcBorders>
              <w:top w:val="single" w:sz="4" w:space="0" w:color="auto"/>
              <w:left w:val="nil"/>
              <w:bottom w:val="single" w:sz="4" w:space="0" w:color="auto"/>
              <w:right w:val="single" w:sz="4" w:space="0" w:color="auto"/>
            </w:tcBorders>
            <w:shd w:val="clear" w:color="auto" w:fill="auto"/>
            <w:vAlign w:val="bottom"/>
            <w:hideMark/>
          </w:tcPr>
          <w:p w:rsidR="00BF4908" w:rsidRPr="00BF4908" w:rsidRDefault="00BF4908" w:rsidP="00BF4908">
            <w:pPr>
              <w:spacing w:after="0" w:line="240" w:lineRule="auto"/>
              <w:jc w:val="right"/>
              <w:rPr>
                <w:rFonts w:ascii="Verdana" w:eastAsia="Times New Roman" w:hAnsi="Verdana" w:cs="Times New Roman"/>
                <w:b/>
                <w:bCs/>
                <w:color w:val="000000"/>
                <w:sz w:val="20"/>
                <w:szCs w:val="20"/>
                <w:lang w:eastAsia="pt-BR"/>
              </w:rPr>
            </w:pPr>
            <w:r w:rsidRPr="00BF4908">
              <w:rPr>
                <w:rFonts w:ascii="Verdana" w:eastAsia="Times New Roman" w:hAnsi="Verdana" w:cs="Times New Roman"/>
                <w:b/>
                <w:bCs/>
                <w:color w:val="000000"/>
                <w:sz w:val="20"/>
                <w:szCs w:val="20"/>
                <w:lang w:eastAsia="pt-BR"/>
              </w:rPr>
              <w:t>Valor</w:t>
            </w:r>
          </w:p>
        </w:tc>
        <w:tc>
          <w:tcPr>
            <w:tcW w:w="1940" w:type="dxa"/>
            <w:tcBorders>
              <w:top w:val="single" w:sz="4" w:space="0" w:color="auto"/>
              <w:left w:val="nil"/>
              <w:bottom w:val="single" w:sz="4" w:space="0" w:color="auto"/>
              <w:right w:val="single" w:sz="4" w:space="0" w:color="auto"/>
            </w:tcBorders>
            <w:shd w:val="clear" w:color="auto" w:fill="auto"/>
            <w:noWrap/>
            <w:vAlign w:val="bottom"/>
            <w:hideMark/>
          </w:tcPr>
          <w:p w:rsidR="00BF4908" w:rsidRPr="00BF4908" w:rsidRDefault="00BF4908" w:rsidP="00BF4908">
            <w:pPr>
              <w:spacing w:after="0" w:line="240" w:lineRule="auto"/>
              <w:rPr>
                <w:rFonts w:ascii="Verdana" w:eastAsia="Times New Roman" w:hAnsi="Verdana" w:cs="Times New Roman"/>
                <w:b/>
                <w:bCs/>
                <w:color w:val="000000"/>
                <w:sz w:val="20"/>
                <w:szCs w:val="20"/>
                <w:lang w:eastAsia="pt-BR"/>
              </w:rPr>
            </w:pPr>
            <w:r w:rsidRPr="00BF4908">
              <w:rPr>
                <w:rFonts w:ascii="Verdana" w:eastAsia="Times New Roman" w:hAnsi="Verdana" w:cs="Times New Roman"/>
                <w:b/>
                <w:bCs/>
                <w:color w:val="000000"/>
                <w:sz w:val="20"/>
                <w:szCs w:val="20"/>
                <w:lang w:eastAsia="pt-BR"/>
              </w:rPr>
              <w:t>Achado</w:t>
            </w:r>
          </w:p>
        </w:tc>
        <w:tc>
          <w:tcPr>
            <w:tcW w:w="2880" w:type="dxa"/>
            <w:tcBorders>
              <w:top w:val="single" w:sz="4" w:space="0" w:color="auto"/>
              <w:left w:val="nil"/>
              <w:bottom w:val="single" w:sz="4" w:space="0" w:color="auto"/>
              <w:right w:val="single" w:sz="4" w:space="0" w:color="auto"/>
            </w:tcBorders>
            <w:shd w:val="clear" w:color="auto" w:fill="auto"/>
            <w:noWrap/>
            <w:vAlign w:val="bottom"/>
            <w:hideMark/>
          </w:tcPr>
          <w:p w:rsidR="00BF4908" w:rsidRPr="00BF4908" w:rsidRDefault="00BF4908" w:rsidP="00BF4908">
            <w:pPr>
              <w:spacing w:after="0" w:line="240" w:lineRule="auto"/>
              <w:rPr>
                <w:rFonts w:ascii="Verdana" w:eastAsia="Times New Roman" w:hAnsi="Verdana" w:cs="Times New Roman"/>
                <w:b/>
                <w:bCs/>
                <w:color w:val="000000"/>
                <w:sz w:val="20"/>
                <w:szCs w:val="20"/>
                <w:lang w:eastAsia="pt-BR"/>
              </w:rPr>
            </w:pPr>
            <w:r w:rsidRPr="00BF4908">
              <w:rPr>
                <w:rFonts w:ascii="Verdana" w:eastAsia="Times New Roman" w:hAnsi="Verdana" w:cs="Times New Roman"/>
                <w:b/>
                <w:bCs/>
                <w:color w:val="000000"/>
                <w:sz w:val="20"/>
                <w:szCs w:val="20"/>
                <w:lang w:eastAsia="pt-BR"/>
              </w:rPr>
              <w:t>Observação</w:t>
            </w:r>
          </w:p>
        </w:tc>
        <w:tc>
          <w:tcPr>
            <w:tcW w:w="967" w:type="dxa"/>
            <w:tcBorders>
              <w:top w:val="single" w:sz="4" w:space="0" w:color="auto"/>
              <w:left w:val="nil"/>
              <w:bottom w:val="single" w:sz="4" w:space="0" w:color="auto"/>
              <w:right w:val="single" w:sz="4" w:space="0" w:color="auto"/>
            </w:tcBorders>
            <w:shd w:val="clear" w:color="auto" w:fill="auto"/>
            <w:vAlign w:val="bottom"/>
            <w:hideMark/>
          </w:tcPr>
          <w:p w:rsidR="00BF4908" w:rsidRPr="00BF4908" w:rsidRDefault="00BF4908" w:rsidP="00BF4908">
            <w:pPr>
              <w:spacing w:after="0" w:line="240" w:lineRule="auto"/>
              <w:rPr>
                <w:rFonts w:ascii="Verdana" w:eastAsia="Times New Roman" w:hAnsi="Verdana" w:cs="Times New Roman"/>
                <w:b/>
                <w:bCs/>
                <w:color w:val="000000"/>
                <w:sz w:val="20"/>
                <w:szCs w:val="20"/>
                <w:lang w:eastAsia="pt-BR"/>
              </w:rPr>
            </w:pPr>
            <w:r w:rsidRPr="00BF4908">
              <w:rPr>
                <w:rFonts w:ascii="Verdana" w:eastAsia="Times New Roman" w:hAnsi="Verdana" w:cs="Times New Roman"/>
                <w:b/>
                <w:bCs/>
                <w:color w:val="000000"/>
                <w:sz w:val="20"/>
                <w:szCs w:val="20"/>
                <w:lang w:eastAsia="pt-BR"/>
              </w:rPr>
              <w:t>Cód. Achado</w:t>
            </w:r>
          </w:p>
        </w:tc>
      </w:tr>
      <w:tr w:rsidR="00BF4908" w:rsidRPr="00BF4908" w:rsidTr="00BF4908">
        <w:trPr>
          <w:trHeight w:val="99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BF4908" w:rsidRPr="00BF4908" w:rsidRDefault="00BF4908" w:rsidP="00BF4908">
            <w:pPr>
              <w:spacing w:after="0" w:line="240" w:lineRule="auto"/>
              <w:rPr>
                <w:rFonts w:ascii="Verdana" w:eastAsia="Times New Roman" w:hAnsi="Verdana" w:cs="Times New Roman"/>
                <w:color w:val="000000"/>
                <w:sz w:val="16"/>
                <w:szCs w:val="16"/>
                <w:lang w:eastAsia="pt-BR"/>
              </w:rPr>
            </w:pPr>
            <w:r w:rsidRPr="00BF4908">
              <w:rPr>
                <w:rFonts w:ascii="Verdana" w:eastAsia="Times New Roman" w:hAnsi="Verdana" w:cs="Times New Roman"/>
                <w:color w:val="000000"/>
                <w:sz w:val="16"/>
                <w:szCs w:val="16"/>
                <w:lang w:eastAsia="pt-BR"/>
              </w:rPr>
              <w:t>01/2019</w:t>
            </w:r>
          </w:p>
        </w:tc>
        <w:tc>
          <w:tcPr>
            <w:tcW w:w="1149" w:type="dxa"/>
            <w:tcBorders>
              <w:top w:val="nil"/>
              <w:left w:val="nil"/>
              <w:bottom w:val="single" w:sz="4" w:space="0" w:color="auto"/>
              <w:right w:val="single" w:sz="4" w:space="0" w:color="auto"/>
            </w:tcBorders>
            <w:shd w:val="clear" w:color="auto" w:fill="auto"/>
            <w:noWrap/>
            <w:vAlign w:val="center"/>
            <w:hideMark/>
          </w:tcPr>
          <w:p w:rsidR="00BF4908" w:rsidRPr="00BF4908" w:rsidRDefault="00BF4908" w:rsidP="00BF4908">
            <w:pPr>
              <w:spacing w:after="0" w:line="240" w:lineRule="auto"/>
              <w:jc w:val="right"/>
              <w:rPr>
                <w:rFonts w:ascii="Verdana" w:eastAsia="Times New Roman" w:hAnsi="Verdana" w:cs="Times New Roman"/>
                <w:color w:val="000000"/>
                <w:sz w:val="17"/>
                <w:szCs w:val="17"/>
                <w:lang w:eastAsia="pt-BR"/>
              </w:rPr>
            </w:pPr>
            <w:r w:rsidRPr="00BF4908">
              <w:rPr>
                <w:rFonts w:ascii="Verdana" w:eastAsia="Times New Roman" w:hAnsi="Verdana" w:cs="Times New Roman"/>
                <w:color w:val="000000"/>
                <w:sz w:val="17"/>
                <w:szCs w:val="17"/>
                <w:lang w:eastAsia="pt-BR"/>
              </w:rPr>
              <w:t>100</w:t>
            </w:r>
          </w:p>
        </w:tc>
        <w:tc>
          <w:tcPr>
            <w:tcW w:w="1560" w:type="dxa"/>
            <w:tcBorders>
              <w:top w:val="nil"/>
              <w:left w:val="nil"/>
              <w:bottom w:val="single" w:sz="4" w:space="0" w:color="auto"/>
              <w:right w:val="single" w:sz="4" w:space="0" w:color="auto"/>
            </w:tcBorders>
            <w:shd w:val="clear" w:color="auto" w:fill="auto"/>
            <w:vAlign w:val="center"/>
            <w:hideMark/>
          </w:tcPr>
          <w:p w:rsidR="00BF4908" w:rsidRPr="00BF4908" w:rsidRDefault="00BF4908" w:rsidP="00BF4908">
            <w:pPr>
              <w:spacing w:after="0" w:line="240" w:lineRule="auto"/>
              <w:rPr>
                <w:rFonts w:ascii="Verdana" w:eastAsia="Times New Roman" w:hAnsi="Verdana" w:cs="Times New Roman"/>
                <w:color w:val="000000"/>
                <w:sz w:val="17"/>
                <w:szCs w:val="17"/>
                <w:lang w:eastAsia="pt-BR"/>
              </w:rPr>
            </w:pPr>
            <w:r w:rsidRPr="00BF4908">
              <w:rPr>
                <w:rFonts w:ascii="Verdana" w:eastAsia="Times New Roman" w:hAnsi="Verdana" w:cs="Times New Roman"/>
                <w:color w:val="000000"/>
                <w:sz w:val="17"/>
                <w:szCs w:val="17"/>
                <w:lang w:eastAsia="pt-BR"/>
              </w:rPr>
              <w:t>CAROLINE SANTANA MACHADO</w:t>
            </w:r>
          </w:p>
        </w:tc>
        <w:tc>
          <w:tcPr>
            <w:tcW w:w="1143" w:type="dxa"/>
            <w:tcBorders>
              <w:top w:val="nil"/>
              <w:left w:val="nil"/>
              <w:bottom w:val="single" w:sz="4" w:space="0" w:color="auto"/>
              <w:right w:val="single" w:sz="4" w:space="0" w:color="auto"/>
            </w:tcBorders>
            <w:shd w:val="clear" w:color="auto" w:fill="auto"/>
            <w:vAlign w:val="bottom"/>
            <w:hideMark/>
          </w:tcPr>
          <w:p w:rsidR="00BF4908" w:rsidRPr="00BF4908" w:rsidRDefault="00BF4908" w:rsidP="00BF4908">
            <w:pPr>
              <w:spacing w:after="0" w:line="240" w:lineRule="auto"/>
              <w:rPr>
                <w:rFonts w:ascii="Calibri" w:eastAsia="Times New Roman" w:hAnsi="Calibri" w:cs="Times New Roman"/>
                <w:color w:val="000000"/>
                <w:sz w:val="22"/>
                <w:lang w:eastAsia="pt-BR"/>
              </w:rPr>
            </w:pPr>
            <w:r w:rsidRPr="00BF4908">
              <w:rPr>
                <w:rFonts w:ascii="Calibri" w:eastAsia="Times New Roman" w:hAnsi="Calibri" w:cs="Times New Roman"/>
                <w:color w:val="000000"/>
                <w:sz w:val="22"/>
                <w:lang w:eastAsia="pt-BR"/>
              </w:rPr>
              <w:t>R$ 9.829,62</w:t>
            </w:r>
          </w:p>
        </w:tc>
        <w:tc>
          <w:tcPr>
            <w:tcW w:w="1940" w:type="dxa"/>
            <w:tcBorders>
              <w:top w:val="nil"/>
              <w:left w:val="nil"/>
              <w:bottom w:val="single" w:sz="4" w:space="0" w:color="auto"/>
              <w:right w:val="single" w:sz="4" w:space="0" w:color="auto"/>
            </w:tcBorders>
            <w:shd w:val="clear" w:color="auto" w:fill="auto"/>
            <w:vAlign w:val="center"/>
            <w:hideMark/>
          </w:tcPr>
          <w:p w:rsidR="00BF4908" w:rsidRPr="00BF4908" w:rsidRDefault="00BF4908" w:rsidP="00BF4908">
            <w:pPr>
              <w:spacing w:after="0" w:line="240" w:lineRule="auto"/>
              <w:jc w:val="both"/>
              <w:rPr>
                <w:rFonts w:ascii="Verdana" w:eastAsia="Times New Roman" w:hAnsi="Verdana" w:cs="Times New Roman"/>
                <w:color w:val="000000"/>
                <w:sz w:val="16"/>
                <w:szCs w:val="16"/>
                <w:lang w:eastAsia="pt-BR"/>
              </w:rPr>
            </w:pPr>
            <w:r w:rsidRPr="00BF4908">
              <w:rPr>
                <w:rFonts w:ascii="Verdana" w:eastAsia="Times New Roman" w:hAnsi="Verdana" w:cs="Times New Roman"/>
                <w:color w:val="000000"/>
                <w:sz w:val="16"/>
                <w:szCs w:val="16"/>
                <w:lang w:eastAsia="pt-BR"/>
              </w:rPr>
              <w:t xml:space="preserve">1058 -   Ausência de comprovação  de regularidade junto ao INSS e FGTS  </w:t>
            </w:r>
          </w:p>
        </w:tc>
        <w:tc>
          <w:tcPr>
            <w:tcW w:w="2880" w:type="dxa"/>
            <w:tcBorders>
              <w:top w:val="nil"/>
              <w:left w:val="nil"/>
              <w:bottom w:val="single" w:sz="4" w:space="0" w:color="auto"/>
              <w:right w:val="single" w:sz="4" w:space="0" w:color="auto"/>
            </w:tcBorders>
            <w:shd w:val="clear" w:color="auto" w:fill="auto"/>
            <w:vAlign w:val="center"/>
            <w:hideMark/>
          </w:tcPr>
          <w:p w:rsidR="00BF4908" w:rsidRPr="00BF4908" w:rsidRDefault="00BF4908" w:rsidP="00BF4908">
            <w:pPr>
              <w:spacing w:after="0" w:line="240" w:lineRule="auto"/>
              <w:jc w:val="both"/>
              <w:rPr>
                <w:rFonts w:ascii="Verdana" w:eastAsia="Times New Roman" w:hAnsi="Verdana" w:cs="Times New Roman"/>
                <w:color w:val="000000"/>
                <w:sz w:val="16"/>
                <w:szCs w:val="16"/>
                <w:lang w:eastAsia="pt-BR"/>
              </w:rPr>
            </w:pPr>
            <w:r w:rsidRPr="00BF4908">
              <w:rPr>
                <w:rFonts w:ascii="Verdana" w:eastAsia="Times New Roman" w:hAnsi="Verdana" w:cs="Times New Roman"/>
                <w:color w:val="000000"/>
                <w:sz w:val="16"/>
                <w:szCs w:val="16"/>
                <w:lang w:eastAsia="pt-BR"/>
              </w:rPr>
              <w:t xml:space="preserve">Trata-se da ausência dos certidões  do  INSS e  FGTS exigidos.      </w:t>
            </w:r>
          </w:p>
        </w:tc>
        <w:tc>
          <w:tcPr>
            <w:tcW w:w="967" w:type="dxa"/>
            <w:tcBorders>
              <w:top w:val="nil"/>
              <w:left w:val="nil"/>
              <w:bottom w:val="single" w:sz="4" w:space="0" w:color="auto"/>
              <w:right w:val="single" w:sz="4" w:space="0" w:color="auto"/>
            </w:tcBorders>
            <w:shd w:val="clear" w:color="auto" w:fill="auto"/>
            <w:noWrap/>
            <w:vAlign w:val="center"/>
            <w:hideMark/>
          </w:tcPr>
          <w:p w:rsidR="00BF4908" w:rsidRPr="00BF4908" w:rsidRDefault="00BF4908" w:rsidP="00BF4908">
            <w:pPr>
              <w:spacing w:after="0" w:line="240" w:lineRule="auto"/>
              <w:jc w:val="center"/>
              <w:rPr>
                <w:rFonts w:ascii="Verdana" w:eastAsia="Times New Roman" w:hAnsi="Verdana" w:cs="Times New Roman"/>
                <w:color w:val="000000"/>
                <w:sz w:val="16"/>
                <w:szCs w:val="16"/>
                <w:lang w:eastAsia="pt-BR"/>
              </w:rPr>
            </w:pPr>
            <w:r w:rsidRPr="00BF4908">
              <w:rPr>
                <w:rFonts w:ascii="Verdana" w:eastAsia="Times New Roman" w:hAnsi="Verdana" w:cs="Times New Roman"/>
                <w:color w:val="000000"/>
                <w:sz w:val="16"/>
                <w:szCs w:val="16"/>
                <w:lang w:eastAsia="pt-BR"/>
              </w:rPr>
              <w:t>725</w:t>
            </w:r>
          </w:p>
        </w:tc>
      </w:tr>
      <w:tr w:rsidR="00BF4908" w:rsidRPr="00BF4908" w:rsidTr="00BF4908">
        <w:trPr>
          <w:trHeight w:val="825"/>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BF4908" w:rsidRPr="00BF4908" w:rsidRDefault="00BF4908" w:rsidP="00BF4908">
            <w:pPr>
              <w:spacing w:after="0" w:line="240" w:lineRule="auto"/>
              <w:rPr>
                <w:rFonts w:ascii="Verdana" w:eastAsia="Times New Roman" w:hAnsi="Verdana" w:cs="Times New Roman"/>
                <w:color w:val="000000"/>
                <w:sz w:val="16"/>
                <w:szCs w:val="16"/>
                <w:lang w:eastAsia="pt-BR"/>
              </w:rPr>
            </w:pPr>
            <w:r w:rsidRPr="00BF4908">
              <w:rPr>
                <w:rFonts w:ascii="Verdana" w:eastAsia="Times New Roman" w:hAnsi="Verdana" w:cs="Times New Roman"/>
                <w:color w:val="000000"/>
                <w:sz w:val="16"/>
                <w:szCs w:val="16"/>
                <w:lang w:eastAsia="pt-BR"/>
              </w:rPr>
              <w:t>01/2019</w:t>
            </w:r>
          </w:p>
        </w:tc>
        <w:tc>
          <w:tcPr>
            <w:tcW w:w="1149" w:type="dxa"/>
            <w:tcBorders>
              <w:top w:val="nil"/>
              <w:left w:val="nil"/>
              <w:bottom w:val="single" w:sz="4" w:space="0" w:color="auto"/>
              <w:right w:val="single" w:sz="4" w:space="0" w:color="auto"/>
            </w:tcBorders>
            <w:shd w:val="clear" w:color="auto" w:fill="auto"/>
            <w:noWrap/>
            <w:vAlign w:val="bottom"/>
            <w:hideMark/>
          </w:tcPr>
          <w:p w:rsidR="00BF4908" w:rsidRPr="00BF4908" w:rsidRDefault="00BF4908" w:rsidP="00BF4908">
            <w:pPr>
              <w:spacing w:after="0" w:line="240" w:lineRule="auto"/>
              <w:jc w:val="right"/>
              <w:rPr>
                <w:rFonts w:ascii="Calibri" w:eastAsia="Times New Roman" w:hAnsi="Calibri" w:cs="Times New Roman"/>
                <w:color w:val="000000"/>
                <w:sz w:val="22"/>
                <w:lang w:eastAsia="pt-BR"/>
              </w:rPr>
            </w:pPr>
            <w:r w:rsidRPr="00BF4908">
              <w:rPr>
                <w:rFonts w:ascii="Calibri" w:eastAsia="Times New Roman" w:hAnsi="Calibri" w:cs="Times New Roman"/>
                <w:color w:val="000000"/>
                <w:sz w:val="22"/>
                <w:lang w:eastAsia="pt-BR"/>
              </w:rPr>
              <w:t>119</w:t>
            </w:r>
          </w:p>
        </w:tc>
        <w:tc>
          <w:tcPr>
            <w:tcW w:w="1560" w:type="dxa"/>
            <w:tcBorders>
              <w:top w:val="nil"/>
              <w:left w:val="nil"/>
              <w:bottom w:val="single" w:sz="4" w:space="0" w:color="auto"/>
              <w:right w:val="single" w:sz="4" w:space="0" w:color="auto"/>
            </w:tcBorders>
            <w:shd w:val="clear" w:color="auto" w:fill="auto"/>
            <w:vAlign w:val="bottom"/>
            <w:hideMark/>
          </w:tcPr>
          <w:p w:rsidR="00BF4908" w:rsidRPr="00BF4908" w:rsidRDefault="00BF4908" w:rsidP="00BF4908">
            <w:pPr>
              <w:spacing w:after="240" w:line="240" w:lineRule="auto"/>
              <w:rPr>
                <w:rFonts w:ascii="Verdana" w:eastAsia="Times New Roman" w:hAnsi="Verdana" w:cs="Times New Roman"/>
                <w:color w:val="000000"/>
                <w:sz w:val="17"/>
                <w:szCs w:val="17"/>
                <w:lang w:eastAsia="pt-BR"/>
              </w:rPr>
            </w:pPr>
            <w:r w:rsidRPr="00BF4908">
              <w:rPr>
                <w:rFonts w:ascii="Verdana" w:eastAsia="Times New Roman" w:hAnsi="Verdana" w:cs="Times New Roman"/>
                <w:color w:val="000000"/>
                <w:sz w:val="17"/>
                <w:szCs w:val="17"/>
                <w:lang w:eastAsia="pt-BR"/>
              </w:rPr>
              <w:t>PREFEITURA MUNICIPAL BARREIRAS</w:t>
            </w:r>
          </w:p>
        </w:tc>
        <w:tc>
          <w:tcPr>
            <w:tcW w:w="1143" w:type="dxa"/>
            <w:tcBorders>
              <w:top w:val="nil"/>
              <w:left w:val="nil"/>
              <w:bottom w:val="single" w:sz="4" w:space="0" w:color="auto"/>
              <w:right w:val="single" w:sz="4" w:space="0" w:color="auto"/>
            </w:tcBorders>
            <w:shd w:val="clear" w:color="auto" w:fill="auto"/>
            <w:vAlign w:val="center"/>
            <w:hideMark/>
          </w:tcPr>
          <w:p w:rsidR="00BF4908" w:rsidRPr="00BF4908" w:rsidRDefault="00BF4908" w:rsidP="00BF4908">
            <w:pPr>
              <w:spacing w:after="240" w:line="240" w:lineRule="auto"/>
              <w:rPr>
                <w:rFonts w:ascii="Calibri" w:eastAsia="Times New Roman" w:hAnsi="Calibri" w:cs="Times New Roman"/>
                <w:color w:val="000000"/>
                <w:sz w:val="22"/>
                <w:lang w:eastAsia="pt-BR"/>
              </w:rPr>
            </w:pPr>
            <w:r w:rsidRPr="00BF4908">
              <w:rPr>
                <w:rFonts w:ascii="Calibri" w:eastAsia="Times New Roman" w:hAnsi="Calibri" w:cs="Times New Roman"/>
                <w:color w:val="000000"/>
                <w:sz w:val="22"/>
                <w:lang w:eastAsia="pt-BR"/>
              </w:rPr>
              <w:t>R$ 615.998,75</w:t>
            </w:r>
          </w:p>
        </w:tc>
        <w:tc>
          <w:tcPr>
            <w:tcW w:w="1940" w:type="dxa"/>
            <w:tcBorders>
              <w:top w:val="nil"/>
              <w:left w:val="nil"/>
              <w:bottom w:val="single" w:sz="4" w:space="0" w:color="auto"/>
              <w:right w:val="single" w:sz="4" w:space="0" w:color="auto"/>
            </w:tcBorders>
            <w:shd w:val="clear" w:color="auto" w:fill="auto"/>
            <w:vAlign w:val="center"/>
            <w:hideMark/>
          </w:tcPr>
          <w:p w:rsidR="00BF4908" w:rsidRPr="00BF4908" w:rsidRDefault="00BF4908" w:rsidP="00BF4908">
            <w:pPr>
              <w:spacing w:after="0" w:line="240" w:lineRule="auto"/>
              <w:jc w:val="both"/>
              <w:rPr>
                <w:rFonts w:ascii="Verdana" w:eastAsia="Times New Roman" w:hAnsi="Verdana" w:cs="Times New Roman"/>
                <w:color w:val="000000"/>
                <w:sz w:val="16"/>
                <w:szCs w:val="16"/>
                <w:lang w:eastAsia="pt-BR"/>
              </w:rPr>
            </w:pPr>
            <w:r w:rsidRPr="00BF4908">
              <w:rPr>
                <w:rFonts w:ascii="Verdana" w:eastAsia="Times New Roman" w:hAnsi="Verdana" w:cs="Times New Roman"/>
                <w:color w:val="000000"/>
                <w:sz w:val="16"/>
                <w:szCs w:val="16"/>
                <w:lang w:eastAsia="pt-BR"/>
              </w:rPr>
              <w:t xml:space="preserve">1058 -   Ausência de comprovação  de regularidade junto ao INSS e FGTS  </w:t>
            </w:r>
          </w:p>
        </w:tc>
        <w:tc>
          <w:tcPr>
            <w:tcW w:w="2880" w:type="dxa"/>
            <w:tcBorders>
              <w:top w:val="nil"/>
              <w:left w:val="nil"/>
              <w:bottom w:val="single" w:sz="4" w:space="0" w:color="auto"/>
              <w:right w:val="single" w:sz="4" w:space="0" w:color="auto"/>
            </w:tcBorders>
            <w:shd w:val="clear" w:color="auto" w:fill="auto"/>
            <w:vAlign w:val="center"/>
            <w:hideMark/>
          </w:tcPr>
          <w:p w:rsidR="00BF4908" w:rsidRPr="00BF4908" w:rsidRDefault="00BF4908" w:rsidP="00BF4908">
            <w:pPr>
              <w:spacing w:after="0" w:line="240" w:lineRule="auto"/>
              <w:jc w:val="both"/>
              <w:rPr>
                <w:rFonts w:ascii="Verdana" w:eastAsia="Times New Roman" w:hAnsi="Verdana" w:cs="Times New Roman"/>
                <w:color w:val="000000"/>
                <w:sz w:val="16"/>
                <w:szCs w:val="16"/>
                <w:lang w:eastAsia="pt-BR"/>
              </w:rPr>
            </w:pPr>
            <w:r w:rsidRPr="00BF4908">
              <w:rPr>
                <w:rFonts w:ascii="Verdana" w:eastAsia="Times New Roman" w:hAnsi="Verdana" w:cs="Times New Roman"/>
                <w:color w:val="000000"/>
                <w:sz w:val="16"/>
                <w:szCs w:val="16"/>
                <w:lang w:eastAsia="pt-BR"/>
              </w:rPr>
              <w:t xml:space="preserve">Trata-se da ausência das certidões   </w:t>
            </w:r>
          </w:p>
        </w:tc>
        <w:tc>
          <w:tcPr>
            <w:tcW w:w="967" w:type="dxa"/>
            <w:tcBorders>
              <w:top w:val="nil"/>
              <w:left w:val="nil"/>
              <w:bottom w:val="single" w:sz="4" w:space="0" w:color="auto"/>
              <w:right w:val="single" w:sz="4" w:space="0" w:color="auto"/>
            </w:tcBorders>
            <w:shd w:val="clear" w:color="auto" w:fill="auto"/>
            <w:noWrap/>
            <w:vAlign w:val="center"/>
            <w:hideMark/>
          </w:tcPr>
          <w:p w:rsidR="00BF4908" w:rsidRPr="00BF4908" w:rsidRDefault="00BF4908" w:rsidP="00BF4908">
            <w:pPr>
              <w:spacing w:after="0" w:line="240" w:lineRule="auto"/>
              <w:jc w:val="center"/>
              <w:rPr>
                <w:rFonts w:ascii="Verdana" w:eastAsia="Times New Roman" w:hAnsi="Verdana" w:cs="Times New Roman"/>
                <w:color w:val="000000"/>
                <w:sz w:val="16"/>
                <w:szCs w:val="16"/>
                <w:lang w:eastAsia="pt-BR"/>
              </w:rPr>
            </w:pPr>
            <w:r w:rsidRPr="00BF4908">
              <w:rPr>
                <w:rFonts w:ascii="Verdana" w:eastAsia="Times New Roman" w:hAnsi="Verdana" w:cs="Times New Roman"/>
                <w:color w:val="000000"/>
                <w:sz w:val="16"/>
                <w:szCs w:val="16"/>
                <w:lang w:eastAsia="pt-BR"/>
              </w:rPr>
              <w:t>725</w:t>
            </w:r>
          </w:p>
        </w:tc>
      </w:tr>
    </w:tbl>
    <w:p w:rsidR="00DB6AEF" w:rsidRDefault="00DB6AEF" w:rsidP="00DB6AEF">
      <w:pPr>
        <w:spacing w:after="0" w:line="360" w:lineRule="auto"/>
        <w:ind w:left="-567"/>
        <w:jc w:val="both"/>
        <w:rPr>
          <w:rFonts w:ascii="Times New Roman" w:hAnsi="Times New Roman" w:cs="Times New Roman"/>
          <w:b/>
          <w:szCs w:val="24"/>
        </w:rPr>
      </w:pPr>
    </w:p>
    <w:p w:rsidR="00973B22" w:rsidRPr="00DA11CF" w:rsidRDefault="00973B22" w:rsidP="00973B22">
      <w:pPr>
        <w:ind w:left="-851"/>
        <w:jc w:val="both"/>
        <w:rPr>
          <w:bCs/>
          <w:color w:val="000000"/>
        </w:rPr>
      </w:pPr>
      <w:r w:rsidRPr="00DA11CF">
        <w:rPr>
          <w:bCs/>
          <w:color w:val="000000"/>
        </w:rPr>
        <w:t xml:space="preserve">Solicitamos rever o item, a despesa em tela se refere a pagamento de Pessoal, conforme processos 100 e 113 </w:t>
      </w:r>
      <w:r w:rsidRPr="00973B22">
        <w:rPr>
          <w:bCs/>
          <w:color w:val="000000"/>
          <w:shd w:val="clear" w:color="auto" w:fill="FF0000"/>
        </w:rPr>
        <w:t xml:space="preserve">( </w:t>
      </w:r>
      <w:proofErr w:type="spellStart"/>
      <w:r w:rsidRPr="00973B22">
        <w:rPr>
          <w:bCs/>
          <w:color w:val="000000"/>
          <w:shd w:val="clear" w:color="auto" w:fill="FF0000"/>
        </w:rPr>
        <w:t>Doc</w:t>
      </w:r>
      <w:proofErr w:type="spellEnd"/>
      <w:r w:rsidRPr="00973B22">
        <w:rPr>
          <w:bCs/>
          <w:color w:val="000000"/>
          <w:shd w:val="clear" w:color="auto" w:fill="FF0000"/>
        </w:rPr>
        <w:t xml:space="preserve"> 05)</w:t>
      </w:r>
    </w:p>
    <w:p w:rsidR="00973B22" w:rsidRDefault="00973B22" w:rsidP="00EF57C1">
      <w:pPr>
        <w:spacing w:after="0" w:line="240" w:lineRule="auto"/>
        <w:ind w:left="-851"/>
        <w:jc w:val="both"/>
        <w:rPr>
          <w:rFonts w:ascii="Verdana" w:eastAsia="Verdana" w:hAnsi="Verdana" w:cs="Verdana"/>
          <w:b/>
          <w:bCs/>
          <w:w w:val="89"/>
          <w:sz w:val="17"/>
          <w:szCs w:val="17"/>
        </w:rPr>
      </w:pPr>
    </w:p>
    <w:p w:rsidR="00D36D18" w:rsidRDefault="00D36D18" w:rsidP="00EF57C1">
      <w:pPr>
        <w:spacing w:after="0" w:line="240" w:lineRule="auto"/>
        <w:ind w:left="-851"/>
        <w:jc w:val="both"/>
        <w:rPr>
          <w:rFonts w:ascii="Verdana" w:eastAsia="Verdana" w:hAnsi="Verdana" w:cs="Verdana"/>
          <w:w w:val="89"/>
          <w:sz w:val="17"/>
          <w:szCs w:val="17"/>
        </w:rPr>
      </w:pPr>
      <w:r>
        <w:rPr>
          <w:rFonts w:ascii="Verdana" w:eastAsia="Verdana" w:hAnsi="Verdana" w:cs="Verdana"/>
          <w:b/>
          <w:bCs/>
          <w:w w:val="89"/>
          <w:sz w:val="17"/>
          <w:szCs w:val="17"/>
        </w:rPr>
        <w:t xml:space="preserve">CD.LIC.GV.001139 </w:t>
      </w:r>
      <w:r>
        <w:rPr>
          <w:rFonts w:ascii="Verdana" w:eastAsia="Verdana" w:hAnsi="Verdana" w:cs="Verdana"/>
          <w:w w:val="89"/>
          <w:sz w:val="17"/>
          <w:szCs w:val="17"/>
        </w:rPr>
        <w:t>- Ausência de publicação do resumo do edital, da Tomada de Preços, no Diário Oficial do Estado,</w:t>
      </w:r>
    </w:p>
    <w:p w:rsidR="00D36D18" w:rsidRDefault="00D36D18" w:rsidP="00EF57C1">
      <w:pPr>
        <w:spacing w:after="0" w:line="240" w:lineRule="auto"/>
        <w:ind w:left="-851"/>
        <w:jc w:val="both"/>
        <w:rPr>
          <w:rFonts w:ascii="Verdana" w:eastAsia="Verdana" w:hAnsi="Verdana" w:cs="Verdana"/>
          <w:w w:val="85"/>
          <w:sz w:val="17"/>
          <w:szCs w:val="17"/>
        </w:rPr>
      </w:pPr>
      <w:r>
        <w:rPr>
          <w:rFonts w:ascii="Verdana" w:eastAsia="Verdana" w:hAnsi="Verdana" w:cs="Verdana"/>
          <w:b/>
          <w:bCs/>
          <w:w w:val="85"/>
          <w:sz w:val="17"/>
          <w:szCs w:val="17"/>
        </w:rPr>
        <w:t xml:space="preserve">Fonte de Critério </w:t>
      </w:r>
      <w:r>
        <w:rPr>
          <w:rFonts w:ascii="Verdana" w:eastAsia="Verdana" w:hAnsi="Verdana" w:cs="Verdana"/>
          <w:w w:val="85"/>
          <w:sz w:val="17"/>
          <w:szCs w:val="17"/>
        </w:rPr>
        <w:t>- Art. 21, II da Lei Federal nº 8666/93</w:t>
      </w:r>
    </w:p>
    <w:p w:rsidR="00D36D18" w:rsidRDefault="00D36D18" w:rsidP="00D36D18">
      <w:pPr>
        <w:spacing w:after="0" w:line="240" w:lineRule="auto"/>
        <w:ind w:left="-567"/>
        <w:jc w:val="both"/>
        <w:rPr>
          <w:rFonts w:ascii="Times New Roman" w:hAnsi="Times New Roman" w:cs="Times New Roman"/>
          <w:b/>
          <w:szCs w:val="24"/>
        </w:rPr>
      </w:pPr>
    </w:p>
    <w:tbl>
      <w:tblPr>
        <w:tblW w:w="10985" w:type="dxa"/>
        <w:tblInd w:w="-1206" w:type="dxa"/>
        <w:tblCellMar>
          <w:left w:w="70" w:type="dxa"/>
          <w:right w:w="70" w:type="dxa"/>
        </w:tblCellMar>
        <w:tblLook w:val="04A0"/>
      </w:tblPr>
      <w:tblGrid>
        <w:gridCol w:w="1670"/>
        <w:gridCol w:w="1152"/>
        <w:gridCol w:w="1573"/>
        <w:gridCol w:w="1851"/>
        <w:gridCol w:w="1779"/>
        <w:gridCol w:w="1993"/>
        <w:gridCol w:w="967"/>
      </w:tblGrid>
      <w:tr w:rsidR="006945BF" w:rsidRPr="006945BF" w:rsidTr="006945BF">
        <w:trPr>
          <w:trHeight w:val="556"/>
        </w:trPr>
        <w:tc>
          <w:tcPr>
            <w:tcW w:w="1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945BF" w:rsidRPr="006945BF" w:rsidRDefault="006945BF" w:rsidP="006945BF">
            <w:pPr>
              <w:spacing w:after="0" w:line="240" w:lineRule="auto"/>
              <w:rPr>
                <w:rFonts w:ascii="Verdana" w:eastAsia="Times New Roman" w:hAnsi="Verdana" w:cs="Times New Roman"/>
                <w:b/>
                <w:bCs/>
                <w:color w:val="000000"/>
                <w:sz w:val="20"/>
                <w:szCs w:val="20"/>
                <w:lang w:eastAsia="pt-BR"/>
              </w:rPr>
            </w:pPr>
            <w:r w:rsidRPr="006945BF">
              <w:rPr>
                <w:rFonts w:ascii="Verdana" w:eastAsia="Times New Roman" w:hAnsi="Verdana" w:cs="Times New Roman"/>
                <w:b/>
                <w:bCs/>
                <w:color w:val="000000"/>
                <w:sz w:val="20"/>
                <w:szCs w:val="20"/>
                <w:lang w:eastAsia="pt-BR"/>
              </w:rPr>
              <w:t>Competência</w:t>
            </w:r>
          </w:p>
        </w:tc>
        <w:tc>
          <w:tcPr>
            <w:tcW w:w="1152" w:type="dxa"/>
            <w:tcBorders>
              <w:top w:val="single" w:sz="4" w:space="0" w:color="auto"/>
              <w:left w:val="nil"/>
              <w:bottom w:val="single" w:sz="4" w:space="0" w:color="auto"/>
              <w:right w:val="single" w:sz="4" w:space="0" w:color="auto"/>
            </w:tcBorders>
            <w:shd w:val="clear" w:color="auto" w:fill="auto"/>
            <w:noWrap/>
            <w:vAlign w:val="bottom"/>
            <w:hideMark/>
          </w:tcPr>
          <w:p w:rsidR="006945BF" w:rsidRPr="006945BF" w:rsidRDefault="006945BF" w:rsidP="006945BF">
            <w:pPr>
              <w:spacing w:after="0" w:line="240" w:lineRule="auto"/>
              <w:rPr>
                <w:rFonts w:ascii="Verdana" w:eastAsia="Times New Roman" w:hAnsi="Verdana" w:cs="Times New Roman"/>
                <w:b/>
                <w:bCs/>
                <w:color w:val="000000"/>
                <w:sz w:val="20"/>
                <w:szCs w:val="20"/>
                <w:lang w:eastAsia="pt-BR"/>
              </w:rPr>
            </w:pPr>
            <w:r w:rsidRPr="006945BF">
              <w:rPr>
                <w:rFonts w:ascii="Verdana" w:eastAsia="Times New Roman" w:hAnsi="Verdana" w:cs="Times New Roman"/>
                <w:b/>
                <w:bCs/>
                <w:color w:val="000000"/>
                <w:sz w:val="20"/>
                <w:szCs w:val="20"/>
                <w:lang w:eastAsia="pt-BR"/>
              </w:rPr>
              <w:t>Processo</w:t>
            </w:r>
          </w:p>
        </w:tc>
        <w:tc>
          <w:tcPr>
            <w:tcW w:w="1573" w:type="dxa"/>
            <w:tcBorders>
              <w:top w:val="single" w:sz="4" w:space="0" w:color="auto"/>
              <w:left w:val="nil"/>
              <w:bottom w:val="single" w:sz="4" w:space="0" w:color="auto"/>
              <w:right w:val="single" w:sz="4" w:space="0" w:color="auto"/>
            </w:tcBorders>
            <w:shd w:val="clear" w:color="auto" w:fill="auto"/>
            <w:noWrap/>
            <w:vAlign w:val="bottom"/>
            <w:hideMark/>
          </w:tcPr>
          <w:p w:rsidR="006945BF" w:rsidRPr="006945BF" w:rsidRDefault="006945BF" w:rsidP="006945BF">
            <w:pPr>
              <w:spacing w:after="0" w:line="240" w:lineRule="auto"/>
              <w:rPr>
                <w:rFonts w:ascii="Verdana" w:eastAsia="Times New Roman" w:hAnsi="Verdana" w:cs="Times New Roman"/>
                <w:b/>
                <w:bCs/>
                <w:color w:val="000000"/>
                <w:sz w:val="20"/>
                <w:szCs w:val="20"/>
                <w:lang w:eastAsia="pt-BR"/>
              </w:rPr>
            </w:pPr>
            <w:r w:rsidRPr="006945BF">
              <w:rPr>
                <w:rFonts w:ascii="Verdana" w:eastAsia="Times New Roman" w:hAnsi="Verdana" w:cs="Times New Roman"/>
                <w:b/>
                <w:bCs/>
                <w:color w:val="000000"/>
                <w:sz w:val="20"/>
                <w:szCs w:val="20"/>
                <w:lang w:eastAsia="pt-BR"/>
              </w:rPr>
              <w:t>Objeto</w:t>
            </w:r>
          </w:p>
        </w:tc>
        <w:tc>
          <w:tcPr>
            <w:tcW w:w="1865" w:type="dxa"/>
            <w:tcBorders>
              <w:top w:val="single" w:sz="4" w:space="0" w:color="auto"/>
              <w:left w:val="nil"/>
              <w:bottom w:val="single" w:sz="4" w:space="0" w:color="auto"/>
              <w:right w:val="single" w:sz="4" w:space="0" w:color="auto"/>
            </w:tcBorders>
            <w:shd w:val="clear" w:color="auto" w:fill="auto"/>
            <w:vAlign w:val="bottom"/>
            <w:hideMark/>
          </w:tcPr>
          <w:p w:rsidR="006945BF" w:rsidRPr="006945BF" w:rsidRDefault="006945BF" w:rsidP="006945BF">
            <w:pPr>
              <w:spacing w:after="0" w:line="240" w:lineRule="auto"/>
              <w:jc w:val="right"/>
              <w:rPr>
                <w:rFonts w:ascii="Verdana" w:eastAsia="Times New Roman" w:hAnsi="Verdana" w:cs="Times New Roman"/>
                <w:b/>
                <w:bCs/>
                <w:color w:val="000000"/>
                <w:sz w:val="20"/>
                <w:szCs w:val="20"/>
                <w:lang w:eastAsia="pt-BR"/>
              </w:rPr>
            </w:pPr>
            <w:r w:rsidRPr="006945BF">
              <w:rPr>
                <w:rFonts w:ascii="Verdana" w:eastAsia="Times New Roman" w:hAnsi="Verdana" w:cs="Times New Roman"/>
                <w:b/>
                <w:bCs/>
                <w:color w:val="000000"/>
                <w:sz w:val="20"/>
                <w:szCs w:val="20"/>
                <w:lang w:eastAsia="pt-BR"/>
              </w:rPr>
              <w:t>Valor Estimado</w:t>
            </w:r>
          </w:p>
        </w:tc>
        <w:tc>
          <w:tcPr>
            <w:tcW w:w="1770" w:type="dxa"/>
            <w:tcBorders>
              <w:top w:val="single" w:sz="4" w:space="0" w:color="auto"/>
              <w:left w:val="nil"/>
              <w:bottom w:val="single" w:sz="4" w:space="0" w:color="auto"/>
              <w:right w:val="single" w:sz="4" w:space="0" w:color="auto"/>
            </w:tcBorders>
            <w:shd w:val="clear" w:color="auto" w:fill="auto"/>
            <w:noWrap/>
            <w:vAlign w:val="bottom"/>
            <w:hideMark/>
          </w:tcPr>
          <w:p w:rsidR="006945BF" w:rsidRPr="006945BF" w:rsidRDefault="006945BF" w:rsidP="006945BF">
            <w:pPr>
              <w:spacing w:after="0" w:line="240" w:lineRule="auto"/>
              <w:rPr>
                <w:rFonts w:ascii="Verdana" w:eastAsia="Times New Roman" w:hAnsi="Verdana" w:cs="Times New Roman"/>
                <w:b/>
                <w:bCs/>
                <w:color w:val="000000"/>
                <w:sz w:val="20"/>
                <w:szCs w:val="20"/>
                <w:lang w:eastAsia="pt-BR"/>
              </w:rPr>
            </w:pPr>
            <w:r w:rsidRPr="006945BF">
              <w:rPr>
                <w:rFonts w:ascii="Verdana" w:eastAsia="Times New Roman" w:hAnsi="Verdana" w:cs="Times New Roman"/>
                <w:b/>
                <w:bCs/>
                <w:color w:val="000000"/>
                <w:sz w:val="20"/>
                <w:szCs w:val="20"/>
                <w:lang w:eastAsia="pt-BR"/>
              </w:rPr>
              <w:t>Irregularidade</w:t>
            </w:r>
          </w:p>
        </w:tc>
        <w:tc>
          <w:tcPr>
            <w:tcW w:w="1993" w:type="dxa"/>
            <w:tcBorders>
              <w:top w:val="single" w:sz="4" w:space="0" w:color="auto"/>
              <w:left w:val="nil"/>
              <w:bottom w:val="single" w:sz="4" w:space="0" w:color="auto"/>
              <w:right w:val="single" w:sz="4" w:space="0" w:color="auto"/>
            </w:tcBorders>
            <w:shd w:val="clear" w:color="auto" w:fill="auto"/>
            <w:noWrap/>
            <w:vAlign w:val="bottom"/>
            <w:hideMark/>
          </w:tcPr>
          <w:p w:rsidR="006945BF" w:rsidRPr="006945BF" w:rsidRDefault="006945BF" w:rsidP="006945BF">
            <w:pPr>
              <w:spacing w:after="0" w:line="240" w:lineRule="auto"/>
              <w:rPr>
                <w:rFonts w:ascii="Verdana" w:eastAsia="Times New Roman" w:hAnsi="Verdana" w:cs="Times New Roman"/>
                <w:b/>
                <w:bCs/>
                <w:color w:val="000000"/>
                <w:sz w:val="20"/>
                <w:szCs w:val="20"/>
                <w:lang w:eastAsia="pt-BR"/>
              </w:rPr>
            </w:pPr>
            <w:r w:rsidRPr="006945BF">
              <w:rPr>
                <w:rFonts w:ascii="Verdana" w:eastAsia="Times New Roman" w:hAnsi="Verdana" w:cs="Times New Roman"/>
                <w:b/>
                <w:bCs/>
                <w:color w:val="000000"/>
                <w:sz w:val="20"/>
                <w:szCs w:val="20"/>
                <w:lang w:eastAsia="pt-BR"/>
              </w:rPr>
              <w:t>Observação</w:t>
            </w:r>
          </w:p>
        </w:tc>
        <w:tc>
          <w:tcPr>
            <w:tcW w:w="962" w:type="dxa"/>
            <w:tcBorders>
              <w:top w:val="single" w:sz="4" w:space="0" w:color="auto"/>
              <w:left w:val="nil"/>
              <w:bottom w:val="single" w:sz="4" w:space="0" w:color="auto"/>
              <w:right w:val="single" w:sz="4" w:space="0" w:color="auto"/>
            </w:tcBorders>
            <w:shd w:val="clear" w:color="auto" w:fill="auto"/>
            <w:vAlign w:val="bottom"/>
            <w:hideMark/>
          </w:tcPr>
          <w:p w:rsidR="006945BF" w:rsidRPr="006945BF" w:rsidRDefault="006945BF" w:rsidP="006945BF">
            <w:pPr>
              <w:spacing w:after="0" w:line="240" w:lineRule="auto"/>
              <w:rPr>
                <w:rFonts w:ascii="Verdana" w:eastAsia="Times New Roman" w:hAnsi="Verdana" w:cs="Times New Roman"/>
                <w:b/>
                <w:bCs/>
                <w:color w:val="000000"/>
                <w:sz w:val="20"/>
                <w:szCs w:val="20"/>
                <w:lang w:eastAsia="pt-BR"/>
              </w:rPr>
            </w:pPr>
            <w:r w:rsidRPr="006945BF">
              <w:rPr>
                <w:rFonts w:ascii="Verdana" w:eastAsia="Times New Roman" w:hAnsi="Verdana" w:cs="Times New Roman"/>
                <w:b/>
                <w:bCs/>
                <w:color w:val="000000"/>
                <w:sz w:val="20"/>
                <w:szCs w:val="20"/>
                <w:lang w:eastAsia="pt-BR"/>
              </w:rPr>
              <w:t>Cód. Achado</w:t>
            </w:r>
          </w:p>
        </w:tc>
      </w:tr>
      <w:tr w:rsidR="006945BF" w:rsidRPr="006945BF" w:rsidTr="006945BF">
        <w:trPr>
          <w:trHeight w:val="3839"/>
        </w:trPr>
        <w:tc>
          <w:tcPr>
            <w:tcW w:w="1670" w:type="dxa"/>
            <w:tcBorders>
              <w:top w:val="nil"/>
              <w:left w:val="single" w:sz="4" w:space="0" w:color="auto"/>
              <w:bottom w:val="single" w:sz="4" w:space="0" w:color="auto"/>
              <w:right w:val="single" w:sz="4" w:space="0" w:color="auto"/>
            </w:tcBorders>
            <w:shd w:val="clear" w:color="auto" w:fill="auto"/>
            <w:noWrap/>
            <w:vAlign w:val="center"/>
            <w:hideMark/>
          </w:tcPr>
          <w:p w:rsidR="006945BF" w:rsidRPr="006945BF" w:rsidRDefault="006945BF" w:rsidP="006945BF">
            <w:pPr>
              <w:spacing w:after="0" w:line="240" w:lineRule="auto"/>
              <w:rPr>
                <w:rFonts w:ascii="Verdana" w:eastAsia="Times New Roman" w:hAnsi="Verdana" w:cs="Times New Roman"/>
                <w:color w:val="000000"/>
                <w:sz w:val="16"/>
                <w:szCs w:val="16"/>
                <w:lang w:eastAsia="pt-BR"/>
              </w:rPr>
            </w:pPr>
            <w:r w:rsidRPr="006945BF">
              <w:rPr>
                <w:rFonts w:ascii="Verdana" w:eastAsia="Times New Roman" w:hAnsi="Verdana" w:cs="Times New Roman"/>
                <w:color w:val="000000"/>
                <w:sz w:val="16"/>
                <w:szCs w:val="16"/>
                <w:lang w:eastAsia="pt-BR"/>
              </w:rPr>
              <w:lastRenderedPageBreak/>
              <w:t>01/2019</w:t>
            </w:r>
          </w:p>
        </w:tc>
        <w:tc>
          <w:tcPr>
            <w:tcW w:w="1152" w:type="dxa"/>
            <w:tcBorders>
              <w:top w:val="nil"/>
              <w:left w:val="nil"/>
              <w:bottom w:val="single" w:sz="4" w:space="0" w:color="auto"/>
              <w:right w:val="single" w:sz="4" w:space="0" w:color="auto"/>
            </w:tcBorders>
            <w:shd w:val="clear" w:color="auto" w:fill="auto"/>
            <w:vAlign w:val="center"/>
            <w:hideMark/>
          </w:tcPr>
          <w:p w:rsidR="006945BF" w:rsidRPr="006945BF" w:rsidRDefault="006945BF" w:rsidP="006945BF">
            <w:pPr>
              <w:spacing w:after="0" w:line="240" w:lineRule="auto"/>
              <w:rPr>
                <w:rFonts w:ascii="Verdana" w:eastAsia="Times New Roman" w:hAnsi="Verdana" w:cs="Times New Roman"/>
                <w:color w:val="000000"/>
                <w:sz w:val="16"/>
                <w:szCs w:val="16"/>
                <w:lang w:eastAsia="pt-BR"/>
              </w:rPr>
            </w:pPr>
            <w:r w:rsidRPr="006945BF">
              <w:rPr>
                <w:rFonts w:ascii="Verdana" w:eastAsia="Times New Roman" w:hAnsi="Verdana" w:cs="Times New Roman"/>
                <w:color w:val="000000"/>
                <w:sz w:val="16"/>
                <w:szCs w:val="16"/>
                <w:lang w:eastAsia="pt-BR"/>
              </w:rPr>
              <w:t>TP-</w:t>
            </w:r>
            <w:r w:rsidRPr="006945BF">
              <w:rPr>
                <w:rFonts w:ascii="Verdana" w:eastAsia="Times New Roman" w:hAnsi="Verdana" w:cs="Times New Roman"/>
                <w:color w:val="000000"/>
                <w:sz w:val="16"/>
                <w:szCs w:val="16"/>
                <w:lang w:eastAsia="pt-BR"/>
              </w:rPr>
              <w:br/>
              <w:t>005/2018</w:t>
            </w:r>
          </w:p>
        </w:tc>
        <w:tc>
          <w:tcPr>
            <w:tcW w:w="1573" w:type="dxa"/>
            <w:tcBorders>
              <w:top w:val="nil"/>
              <w:left w:val="nil"/>
              <w:bottom w:val="single" w:sz="4" w:space="0" w:color="auto"/>
              <w:right w:val="single" w:sz="4" w:space="0" w:color="auto"/>
            </w:tcBorders>
            <w:shd w:val="clear" w:color="auto" w:fill="auto"/>
            <w:vAlign w:val="center"/>
            <w:hideMark/>
          </w:tcPr>
          <w:p w:rsidR="006945BF" w:rsidRPr="006945BF" w:rsidRDefault="006945BF" w:rsidP="00760EAC">
            <w:pPr>
              <w:spacing w:after="0" w:line="240" w:lineRule="auto"/>
              <w:jc w:val="both"/>
              <w:rPr>
                <w:rFonts w:ascii="Verdana" w:eastAsia="Times New Roman" w:hAnsi="Verdana" w:cs="Times New Roman"/>
                <w:color w:val="000000"/>
                <w:sz w:val="16"/>
                <w:szCs w:val="16"/>
                <w:lang w:eastAsia="pt-BR"/>
              </w:rPr>
            </w:pPr>
            <w:r w:rsidRPr="006945BF">
              <w:rPr>
                <w:rFonts w:ascii="Verdana" w:eastAsia="Times New Roman" w:hAnsi="Verdana" w:cs="Times New Roman"/>
                <w:color w:val="000000"/>
                <w:sz w:val="16"/>
                <w:szCs w:val="16"/>
                <w:lang w:eastAsia="pt-BR"/>
              </w:rPr>
              <w:t xml:space="preserve">Contratação de  empresa prestadora de Serviços e Obras na   área   de   PRESTAÇÃO   DE SERVIÇOS      TÉCNICOS ESPECIALIZADOS   DE ENGENHARIA PARA  EXECUÇÃO DE  QUADRAS POLIESPORTIVAS DESCOBERTOS EM  POVOADOS DA ZONA RURAL DO MUNICÍPIO DE BARREIRAS/ BAHIA. </w:t>
            </w:r>
          </w:p>
        </w:tc>
        <w:tc>
          <w:tcPr>
            <w:tcW w:w="1865" w:type="dxa"/>
            <w:tcBorders>
              <w:top w:val="nil"/>
              <w:left w:val="nil"/>
              <w:bottom w:val="single" w:sz="4" w:space="0" w:color="auto"/>
              <w:right w:val="single" w:sz="4" w:space="0" w:color="auto"/>
            </w:tcBorders>
            <w:shd w:val="clear" w:color="auto" w:fill="auto"/>
            <w:vAlign w:val="center"/>
            <w:hideMark/>
          </w:tcPr>
          <w:p w:rsidR="006945BF" w:rsidRPr="006945BF" w:rsidRDefault="006945BF" w:rsidP="006945BF">
            <w:pPr>
              <w:spacing w:after="0" w:line="240" w:lineRule="auto"/>
              <w:rPr>
                <w:rFonts w:ascii="Verdana" w:eastAsia="Times New Roman" w:hAnsi="Verdana" w:cs="Times New Roman"/>
                <w:color w:val="000000"/>
                <w:sz w:val="16"/>
                <w:szCs w:val="16"/>
                <w:lang w:eastAsia="pt-BR"/>
              </w:rPr>
            </w:pPr>
            <w:r w:rsidRPr="006945BF">
              <w:rPr>
                <w:rFonts w:ascii="Verdana" w:eastAsia="Times New Roman" w:hAnsi="Verdana" w:cs="Times New Roman"/>
                <w:color w:val="000000"/>
                <w:sz w:val="16"/>
                <w:szCs w:val="16"/>
                <w:lang w:eastAsia="pt-BR"/>
              </w:rPr>
              <w:t>R$ 1.793.727,80</w:t>
            </w:r>
          </w:p>
        </w:tc>
        <w:tc>
          <w:tcPr>
            <w:tcW w:w="1770" w:type="dxa"/>
            <w:tcBorders>
              <w:top w:val="nil"/>
              <w:left w:val="nil"/>
              <w:bottom w:val="single" w:sz="4" w:space="0" w:color="auto"/>
              <w:right w:val="single" w:sz="4" w:space="0" w:color="auto"/>
            </w:tcBorders>
            <w:shd w:val="clear" w:color="auto" w:fill="auto"/>
            <w:vAlign w:val="center"/>
            <w:hideMark/>
          </w:tcPr>
          <w:p w:rsidR="006945BF" w:rsidRPr="006945BF" w:rsidRDefault="006945BF" w:rsidP="001F5B90">
            <w:pPr>
              <w:spacing w:after="0" w:line="240" w:lineRule="auto"/>
              <w:jc w:val="both"/>
              <w:rPr>
                <w:rFonts w:ascii="Verdana" w:eastAsia="Times New Roman" w:hAnsi="Verdana" w:cs="Times New Roman"/>
                <w:color w:val="000000"/>
                <w:sz w:val="16"/>
                <w:szCs w:val="16"/>
                <w:lang w:eastAsia="pt-BR"/>
              </w:rPr>
            </w:pPr>
            <w:r w:rsidRPr="006945BF">
              <w:rPr>
                <w:rFonts w:ascii="Verdana" w:eastAsia="Times New Roman" w:hAnsi="Verdana" w:cs="Times New Roman"/>
                <w:color w:val="000000"/>
                <w:sz w:val="16"/>
                <w:szCs w:val="16"/>
                <w:lang w:eastAsia="pt-BR"/>
              </w:rPr>
              <w:t xml:space="preserve">1139 -  Ausência de publicação do resumo do edital, da Tomada de Preços, no Diário Oficial do Estado,  </w:t>
            </w:r>
          </w:p>
        </w:tc>
        <w:tc>
          <w:tcPr>
            <w:tcW w:w="1993" w:type="dxa"/>
            <w:tcBorders>
              <w:top w:val="nil"/>
              <w:left w:val="nil"/>
              <w:bottom w:val="single" w:sz="4" w:space="0" w:color="auto"/>
              <w:right w:val="single" w:sz="4" w:space="0" w:color="auto"/>
            </w:tcBorders>
            <w:shd w:val="clear" w:color="auto" w:fill="auto"/>
            <w:vAlign w:val="center"/>
            <w:hideMark/>
          </w:tcPr>
          <w:p w:rsidR="006945BF" w:rsidRPr="006945BF" w:rsidRDefault="006945BF" w:rsidP="006945BF">
            <w:pPr>
              <w:spacing w:after="0" w:line="240" w:lineRule="auto"/>
              <w:jc w:val="both"/>
              <w:rPr>
                <w:rFonts w:ascii="Verdana" w:eastAsia="Times New Roman" w:hAnsi="Verdana" w:cs="Times New Roman"/>
                <w:color w:val="000000"/>
                <w:sz w:val="16"/>
                <w:szCs w:val="16"/>
                <w:lang w:eastAsia="pt-BR"/>
              </w:rPr>
            </w:pPr>
            <w:r w:rsidRPr="006945BF">
              <w:rPr>
                <w:rFonts w:ascii="Verdana" w:eastAsia="Times New Roman" w:hAnsi="Verdana" w:cs="Times New Roman"/>
                <w:color w:val="000000"/>
                <w:sz w:val="16"/>
                <w:szCs w:val="16"/>
                <w:lang w:eastAsia="pt-BR"/>
              </w:rPr>
              <w:t>Lei 8666/93, "Art. 21. Os avisos contendo resumos  dos editais concorrências,  tomadas de preços... II - no Diário  Oficial Estado, ou  do Distrito Federal quando se tratar, respectivamente, licitação feita por órgão ou  entidade Administração  Pública Estadual ou Municipal, ou do Distrito Federal"</w:t>
            </w:r>
          </w:p>
        </w:tc>
        <w:tc>
          <w:tcPr>
            <w:tcW w:w="962" w:type="dxa"/>
            <w:tcBorders>
              <w:top w:val="nil"/>
              <w:left w:val="nil"/>
              <w:bottom w:val="single" w:sz="4" w:space="0" w:color="auto"/>
              <w:right w:val="single" w:sz="4" w:space="0" w:color="auto"/>
            </w:tcBorders>
            <w:shd w:val="clear" w:color="auto" w:fill="auto"/>
            <w:noWrap/>
            <w:vAlign w:val="center"/>
            <w:hideMark/>
          </w:tcPr>
          <w:p w:rsidR="006945BF" w:rsidRPr="006945BF" w:rsidRDefault="006945BF" w:rsidP="006945BF">
            <w:pPr>
              <w:spacing w:after="0" w:line="240" w:lineRule="auto"/>
              <w:jc w:val="center"/>
              <w:rPr>
                <w:rFonts w:ascii="Verdana" w:eastAsia="Times New Roman" w:hAnsi="Verdana" w:cs="Times New Roman"/>
                <w:color w:val="000000"/>
                <w:sz w:val="16"/>
                <w:szCs w:val="16"/>
                <w:lang w:eastAsia="pt-BR"/>
              </w:rPr>
            </w:pPr>
            <w:r w:rsidRPr="006945BF">
              <w:rPr>
                <w:rFonts w:ascii="Verdana" w:eastAsia="Times New Roman" w:hAnsi="Verdana" w:cs="Times New Roman"/>
                <w:color w:val="000000"/>
                <w:sz w:val="16"/>
                <w:szCs w:val="16"/>
                <w:lang w:eastAsia="pt-BR"/>
              </w:rPr>
              <w:t>737</w:t>
            </w:r>
          </w:p>
        </w:tc>
      </w:tr>
    </w:tbl>
    <w:p w:rsidR="00D36D18" w:rsidRDefault="00D36D18" w:rsidP="00D36D18">
      <w:pPr>
        <w:spacing w:after="0" w:line="240" w:lineRule="auto"/>
        <w:ind w:left="-567"/>
        <w:jc w:val="both"/>
        <w:rPr>
          <w:rFonts w:ascii="Times New Roman" w:hAnsi="Times New Roman" w:cs="Times New Roman"/>
          <w:b/>
          <w:szCs w:val="24"/>
        </w:rPr>
      </w:pPr>
    </w:p>
    <w:p w:rsidR="00337F8C" w:rsidRPr="00DA11CF" w:rsidRDefault="00337F8C" w:rsidP="00337F8C">
      <w:pPr>
        <w:spacing w:line="360" w:lineRule="auto"/>
        <w:ind w:left="-851"/>
        <w:jc w:val="both"/>
        <w:rPr>
          <w:bCs/>
          <w:color w:val="000000"/>
        </w:rPr>
      </w:pPr>
      <w:r w:rsidRPr="00DA11CF">
        <w:rPr>
          <w:bCs/>
          <w:color w:val="000000"/>
        </w:rPr>
        <w:t>A exigência de publicação do resumo do edital visa prestigiar o princípio constitucional da publicidade dos atos administrativos, sendo que nas licitações públicas ainda existe o efeito ampliativo da competitividade.</w:t>
      </w:r>
    </w:p>
    <w:p w:rsidR="00337F8C" w:rsidRPr="00DA11CF" w:rsidRDefault="00337F8C" w:rsidP="00337F8C">
      <w:pPr>
        <w:spacing w:line="360" w:lineRule="auto"/>
        <w:ind w:left="-851"/>
        <w:jc w:val="both"/>
        <w:rPr>
          <w:bCs/>
          <w:color w:val="000000"/>
        </w:rPr>
      </w:pPr>
      <w:r w:rsidRPr="00DA11CF">
        <w:rPr>
          <w:bCs/>
          <w:color w:val="000000"/>
        </w:rPr>
        <w:t>Pelos documentos apresentados em anexo, temos que a Administração Municipal realizou a publicação do aviso da licitação (Tomada de Preço 05/2018) no Diário Oficial da União (Edição 242 - Seção 3 – 18/12/2018), bem como no Diário Oficial do Município (Edição 2856 – 17/12/2018), e ainda no Jornal Correio* do dia 18/12/2018.</w:t>
      </w:r>
      <w:r w:rsidRPr="00DA11CF">
        <w:rPr>
          <w:bCs/>
          <w:color w:val="000000"/>
        </w:rPr>
        <w:tab/>
        <w:t>Logo, temos como atendido o princípio da publicidade.</w:t>
      </w:r>
    </w:p>
    <w:p w:rsidR="00337F8C" w:rsidRPr="00DA11CF" w:rsidRDefault="00337F8C" w:rsidP="00337F8C">
      <w:pPr>
        <w:spacing w:line="360" w:lineRule="auto"/>
        <w:ind w:left="-851"/>
        <w:jc w:val="both"/>
        <w:rPr>
          <w:bCs/>
          <w:color w:val="000000"/>
        </w:rPr>
      </w:pPr>
      <w:r w:rsidRPr="00DA11CF">
        <w:rPr>
          <w:bCs/>
          <w:color w:val="000000"/>
        </w:rPr>
        <w:t>Ademais, é salutar ponderar que esta Administração Municipal tem encontrado resistência para fins de publicar no Diário Oficial do Estado Bahia, notadamente, quanto ao procedimento adotado pelo órgão de imprensa oficial do estado, no sentido de exigir o pagamento prévio do serviço como condição para a veiculação da publicidade, o que denota, a princípio, violação às disposições da Lei nº 8.666/93.</w:t>
      </w:r>
    </w:p>
    <w:p w:rsidR="00337F8C" w:rsidRPr="00DA11CF" w:rsidRDefault="00337F8C" w:rsidP="00337F8C">
      <w:pPr>
        <w:spacing w:line="360" w:lineRule="auto"/>
        <w:ind w:left="-851"/>
        <w:jc w:val="both"/>
        <w:rPr>
          <w:bCs/>
          <w:color w:val="000000"/>
        </w:rPr>
      </w:pPr>
      <w:r w:rsidRPr="00DA11CF">
        <w:rPr>
          <w:bCs/>
          <w:color w:val="000000"/>
        </w:rPr>
        <w:t xml:space="preserve">Outrossim, tem sido defendido pela doutrina, a exemplo de Marçal </w:t>
      </w:r>
      <w:proofErr w:type="spellStart"/>
      <w:r w:rsidRPr="00DA11CF">
        <w:rPr>
          <w:bCs/>
          <w:color w:val="000000"/>
        </w:rPr>
        <w:t>Justen</w:t>
      </w:r>
      <w:proofErr w:type="spellEnd"/>
      <w:r w:rsidRPr="00DA11CF">
        <w:rPr>
          <w:bCs/>
          <w:color w:val="000000"/>
        </w:rPr>
        <w:t xml:space="preserve"> Filho, que a exigência de publicação dos avisos de licitação dos Municípios na imprensa estadual viola a autonomia municipal, o que denota a inconstitucionalidade do dispositivo. (</w:t>
      </w:r>
      <w:r w:rsidRPr="00337F8C">
        <w:rPr>
          <w:bCs/>
          <w:color w:val="000000"/>
          <w:shd w:val="clear" w:color="auto" w:fill="FF0000"/>
        </w:rPr>
        <w:t xml:space="preserve">Vide </w:t>
      </w:r>
      <w:proofErr w:type="spellStart"/>
      <w:r w:rsidRPr="00337F8C">
        <w:rPr>
          <w:bCs/>
          <w:color w:val="000000"/>
          <w:shd w:val="clear" w:color="auto" w:fill="FF0000"/>
        </w:rPr>
        <w:t>doc</w:t>
      </w:r>
      <w:proofErr w:type="spellEnd"/>
      <w:r w:rsidRPr="00337F8C">
        <w:rPr>
          <w:bCs/>
          <w:color w:val="000000"/>
          <w:shd w:val="clear" w:color="auto" w:fill="FF0000"/>
        </w:rPr>
        <w:t xml:space="preserve"> 03</w:t>
      </w:r>
      <w:r w:rsidRPr="00DA11CF">
        <w:rPr>
          <w:bCs/>
          <w:color w:val="000000"/>
        </w:rPr>
        <w:t>).</w:t>
      </w:r>
    </w:p>
    <w:p w:rsidR="00337F8C" w:rsidRDefault="00337F8C" w:rsidP="00DB6AEF">
      <w:pPr>
        <w:spacing w:after="0" w:line="360" w:lineRule="auto"/>
        <w:ind w:left="-567"/>
        <w:jc w:val="both"/>
        <w:rPr>
          <w:rFonts w:ascii="Times New Roman" w:hAnsi="Times New Roman" w:cs="Times New Roman"/>
          <w:b/>
          <w:szCs w:val="24"/>
        </w:rPr>
      </w:pPr>
    </w:p>
    <w:p w:rsidR="00D36D18" w:rsidRDefault="00791A95" w:rsidP="00EF57C1">
      <w:pPr>
        <w:spacing w:after="0" w:line="360" w:lineRule="auto"/>
        <w:ind w:left="-851"/>
        <w:jc w:val="both"/>
        <w:rPr>
          <w:rFonts w:ascii="Verdana" w:eastAsia="Verdana" w:hAnsi="Verdana" w:cs="Verdana"/>
          <w:w w:val="92"/>
          <w:sz w:val="17"/>
          <w:szCs w:val="17"/>
        </w:rPr>
      </w:pPr>
      <w:r>
        <w:rPr>
          <w:rFonts w:ascii="Verdana" w:eastAsia="Verdana" w:hAnsi="Verdana" w:cs="Verdana"/>
          <w:b/>
          <w:bCs/>
          <w:w w:val="92"/>
          <w:sz w:val="17"/>
          <w:szCs w:val="17"/>
        </w:rPr>
        <w:t xml:space="preserve">CD.LIC.GV.001176 </w:t>
      </w:r>
      <w:r>
        <w:rPr>
          <w:rFonts w:ascii="Verdana" w:eastAsia="Verdana" w:hAnsi="Verdana" w:cs="Verdana"/>
          <w:w w:val="92"/>
          <w:sz w:val="17"/>
          <w:szCs w:val="17"/>
        </w:rPr>
        <w:t>- Procedimento Administrativo de Licitação com precária motivação</w:t>
      </w:r>
    </w:p>
    <w:p w:rsidR="00791A95" w:rsidRDefault="00791A95" w:rsidP="00EF57C1">
      <w:pPr>
        <w:spacing w:after="0" w:line="360" w:lineRule="auto"/>
        <w:ind w:left="-851"/>
        <w:jc w:val="both"/>
        <w:rPr>
          <w:rFonts w:ascii="Verdana" w:eastAsia="Verdana" w:hAnsi="Verdana" w:cs="Verdana"/>
          <w:w w:val="85"/>
          <w:sz w:val="17"/>
          <w:szCs w:val="17"/>
        </w:rPr>
      </w:pPr>
      <w:r>
        <w:rPr>
          <w:rFonts w:ascii="Verdana" w:eastAsia="Verdana" w:hAnsi="Verdana" w:cs="Verdana"/>
          <w:b/>
          <w:bCs/>
          <w:w w:val="85"/>
          <w:sz w:val="17"/>
          <w:szCs w:val="17"/>
        </w:rPr>
        <w:t xml:space="preserve">Fonte de Critério </w:t>
      </w:r>
      <w:r>
        <w:rPr>
          <w:rFonts w:ascii="Verdana" w:eastAsia="Verdana" w:hAnsi="Verdana" w:cs="Verdana"/>
          <w:w w:val="85"/>
          <w:sz w:val="17"/>
          <w:szCs w:val="17"/>
        </w:rPr>
        <w:t>- Art. 38 da Lei nº 8.666/93</w:t>
      </w:r>
    </w:p>
    <w:p w:rsidR="00791A95" w:rsidRDefault="00791A95" w:rsidP="00DB6AEF">
      <w:pPr>
        <w:spacing w:after="0" w:line="360" w:lineRule="auto"/>
        <w:ind w:left="-567"/>
        <w:jc w:val="both"/>
        <w:rPr>
          <w:rFonts w:ascii="Times New Roman" w:hAnsi="Times New Roman" w:cs="Times New Roman"/>
          <w:b/>
          <w:szCs w:val="24"/>
        </w:rPr>
      </w:pPr>
    </w:p>
    <w:tbl>
      <w:tblPr>
        <w:tblW w:w="10915" w:type="dxa"/>
        <w:tblInd w:w="-1206" w:type="dxa"/>
        <w:tblCellMar>
          <w:left w:w="70" w:type="dxa"/>
          <w:right w:w="70" w:type="dxa"/>
        </w:tblCellMar>
        <w:tblLook w:val="04A0"/>
      </w:tblPr>
      <w:tblGrid>
        <w:gridCol w:w="1593"/>
        <w:gridCol w:w="1149"/>
        <w:gridCol w:w="1798"/>
        <w:gridCol w:w="1231"/>
        <w:gridCol w:w="1779"/>
        <w:gridCol w:w="2373"/>
        <w:gridCol w:w="992"/>
      </w:tblGrid>
      <w:tr w:rsidR="00D75148" w:rsidRPr="005C51CD" w:rsidTr="00D75148">
        <w:trPr>
          <w:trHeight w:val="524"/>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C51CD" w:rsidRPr="005C51CD" w:rsidRDefault="005C51CD" w:rsidP="005C51CD">
            <w:pPr>
              <w:spacing w:after="0" w:line="240" w:lineRule="auto"/>
              <w:rPr>
                <w:rFonts w:ascii="Verdana" w:eastAsia="Times New Roman" w:hAnsi="Verdana" w:cs="Times New Roman"/>
                <w:b/>
                <w:bCs/>
                <w:color w:val="000000"/>
                <w:sz w:val="20"/>
                <w:szCs w:val="20"/>
                <w:lang w:eastAsia="pt-BR"/>
              </w:rPr>
            </w:pPr>
            <w:r w:rsidRPr="005C51CD">
              <w:rPr>
                <w:rFonts w:ascii="Verdana" w:eastAsia="Times New Roman" w:hAnsi="Verdana" w:cs="Times New Roman"/>
                <w:b/>
                <w:bCs/>
                <w:color w:val="000000"/>
                <w:sz w:val="20"/>
                <w:szCs w:val="20"/>
                <w:lang w:eastAsia="pt-BR"/>
              </w:rPr>
              <w:t>Competência</w:t>
            </w:r>
          </w:p>
        </w:tc>
        <w:tc>
          <w:tcPr>
            <w:tcW w:w="1149" w:type="dxa"/>
            <w:tcBorders>
              <w:top w:val="single" w:sz="4" w:space="0" w:color="auto"/>
              <w:left w:val="nil"/>
              <w:bottom w:val="single" w:sz="4" w:space="0" w:color="auto"/>
              <w:right w:val="single" w:sz="4" w:space="0" w:color="auto"/>
            </w:tcBorders>
            <w:shd w:val="clear" w:color="auto" w:fill="auto"/>
            <w:noWrap/>
            <w:vAlign w:val="bottom"/>
            <w:hideMark/>
          </w:tcPr>
          <w:p w:rsidR="005C51CD" w:rsidRPr="005C51CD" w:rsidRDefault="005C51CD" w:rsidP="005C51CD">
            <w:pPr>
              <w:spacing w:after="0" w:line="240" w:lineRule="auto"/>
              <w:rPr>
                <w:rFonts w:ascii="Verdana" w:eastAsia="Times New Roman" w:hAnsi="Verdana" w:cs="Times New Roman"/>
                <w:b/>
                <w:bCs/>
                <w:color w:val="000000"/>
                <w:sz w:val="20"/>
                <w:szCs w:val="20"/>
                <w:lang w:eastAsia="pt-BR"/>
              </w:rPr>
            </w:pPr>
            <w:r w:rsidRPr="005C51CD">
              <w:rPr>
                <w:rFonts w:ascii="Verdana" w:eastAsia="Times New Roman" w:hAnsi="Verdana" w:cs="Times New Roman"/>
                <w:b/>
                <w:bCs/>
                <w:color w:val="000000"/>
                <w:sz w:val="20"/>
                <w:szCs w:val="20"/>
                <w:lang w:eastAsia="pt-BR"/>
              </w:rPr>
              <w:t>Processo</w:t>
            </w:r>
          </w:p>
        </w:tc>
        <w:tc>
          <w:tcPr>
            <w:tcW w:w="1798" w:type="dxa"/>
            <w:tcBorders>
              <w:top w:val="single" w:sz="4" w:space="0" w:color="auto"/>
              <w:left w:val="nil"/>
              <w:bottom w:val="single" w:sz="4" w:space="0" w:color="auto"/>
              <w:right w:val="single" w:sz="4" w:space="0" w:color="auto"/>
            </w:tcBorders>
            <w:shd w:val="clear" w:color="auto" w:fill="auto"/>
            <w:noWrap/>
            <w:vAlign w:val="bottom"/>
            <w:hideMark/>
          </w:tcPr>
          <w:p w:rsidR="005C51CD" w:rsidRPr="005C51CD" w:rsidRDefault="005C51CD" w:rsidP="005C51CD">
            <w:pPr>
              <w:spacing w:after="0" w:line="240" w:lineRule="auto"/>
              <w:rPr>
                <w:rFonts w:ascii="Verdana" w:eastAsia="Times New Roman" w:hAnsi="Verdana" w:cs="Times New Roman"/>
                <w:b/>
                <w:bCs/>
                <w:color w:val="000000"/>
                <w:sz w:val="20"/>
                <w:szCs w:val="20"/>
                <w:lang w:eastAsia="pt-BR"/>
              </w:rPr>
            </w:pPr>
            <w:r w:rsidRPr="005C51CD">
              <w:rPr>
                <w:rFonts w:ascii="Verdana" w:eastAsia="Times New Roman" w:hAnsi="Verdana" w:cs="Times New Roman"/>
                <w:b/>
                <w:bCs/>
                <w:color w:val="000000"/>
                <w:sz w:val="20"/>
                <w:szCs w:val="20"/>
                <w:lang w:eastAsia="pt-BR"/>
              </w:rPr>
              <w:t>Objeto</w:t>
            </w:r>
          </w:p>
        </w:tc>
        <w:tc>
          <w:tcPr>
            <w:tcW w:w="1231" w:type="dxa"/>
            <w:tcBorders>
              <w:top w:val="single" w:sz="4" w:space="0" w:color="auto"/>
              <w:left w:val="nil"/>
              <w:bottom w:val="single" w:sz="4" w:space="0" w:color="auto"/>
              <w:right w:val="single" w:sz="4" w:space="0" w:color="auto"/>
            </w:tcBorders>
            <w:shd w:val="clear" w:color="auto" w:fill="auto"/>
            <w:vAlign w:val="bottom"/>
            <w:hideMark/>
          </w:tcPr>
          <w:p w:rsidR="005C51CD" w:rsidRPr="005C51CD" w:rsidRDefault="005C51CD" w:rsidP="005C51CD">
            <w:pPr>
              <w:spacing w:after="0" w:line="240" w:lineRule="auto"/>
              <w:jc w:val="right"/>
              <w:rPr>
                <w:rFonts w:ascii="Verdana" w:eastAsia="Times New Roman" w:hAnsi="Verdana" w:cs="Times New Roman"/>
                <w:b/>
                <w:bCs/>
                <w:color w:val="000000"/>
                <w:sz w:val="20"/>
                <w:szCs w:val="20"/>
                <w:lang w:eastAsia="pt-BR"/>
              </w:rPr>
            </w:pPr>
            <w:r w:rsidRPr="005C51CD">
              <w:rPr>
                <w:rFonts w:ascii="Verdana" w:eastAsia="Times New Roman" w:hAnsi="Verdana" w:cs="Times New Roman"/>
                <w:b/>
                <w:bCs/>
                <w:color w:val="000000"/>
                <w:sz w:val="20"/>
                <w:szCs w:val="20"/>
                <w:lang w:eastAsia="pt-BR"/>
              </w:rPr>
              <w:t>Valor Estimado</w:t>
            </w:r>
          </w:p>
        </w:tc>
        <w:tc>
          <w:tcPr>
            <w:tcW w:w="1779" w:type="dxa"/>
            <w:tcBorders>
              <w:top w:val="single" w:sz="4" w:space="0" w:color="auto"/>
              <w:left w:val="nil"/>
              <w:bottom w:val="single" w:sz="4" w:space="0" w:color="auto"/>
              <w:right w:val="single" w:sz="4" w:space="0" w:color="auto"/>
            </w:tcBorders>
            <w:shd w:val="clear" w:color="auto" w:fill="auto"/>
            <w:noWrap/>
            <w:vAlign w:val="bottom"/>
            <w:hideMark/>
          </w:tcPr>
          <w:p w:rsidR="005C51CD" w:rsidRPr="005C51CD" w:rsidRDefault="005C51CD" w:rsidP="005C51CD">
            <w:pPr>
              <w:spacing w:after="0" w:line="240" w:lineRule="auto"/>
              <w:rPr>
                <w:rFonts w:ascii="Verdana" w:eastAsia="Times New Roman" w:hAnsi="Verdana" w:cs="Times New Roman"/>
                <w:b/>
                <w:bCs/>
                <w:color w:val="000000"/>
                <w:sz w:val="20"/>
                <w:szCs w:val="20"/>
                <w:lang w:eastAsia="pt-BR"/>
              </w:rPr>
            </w:pPr>
            <w:r w:rsidRPr="005C51CD">
              <w:rPr>
                <w:rFonts w:ascii="Verdana" w:eastAsia="Times New Roman" w:hAnsi="Verdana" w:cs="Times New Roman"/>
                <w:b/>
                <w:bCs/>
                <w:color w:val="000000"/>
                <w:sz w:val="20"/>
                <w:szCs w:val="20"/>
                <w:lang w:eastAsia="pt-BR"/>
              </w:rPr>
              <w:t>Irregularidade</w:t>
            </w:r>
          </w:p>
        </w:tc>
        <w:tc>
          <w:tcPr>
            <w:tcW w:w="2373" w:type="dxa"/>
            <w:tcBorders>
              <w:top w:val="single" w:sz="4" w:space="0" w:color="auto"/>
              <w:left w:val="nil"/>
              <w:bottom w:val="single" w:sz="4" w:space="0" w:color="auto"/>
              <w:right w:val="single" w:sz="4" w:space="0" w:color="auto"/>
            </w:tcBorders>
            <w:shd w:val="clear" w:color="auto" w:fill="auto"/>
            <w:noWrap/>
            <w:vAlign w:val="bottom"/>
            <w:hideMark/>
          </w:tcPr>
          <w:p w:rsidR="005C51CD" w:rsidRPr="005C51CD" w:rsidRDefault="005C51CD" w:rsidP="005C51CD">
            <w:pPr>
              <w:spacing w:after="0" w:line="240" w:lineRule="auto"/>
              <w:rPr>
                <w:rFonts w:ascii="Verdana" w:eastAsia="Times New Roman" w:hAnsi="Verdana" w:cs="Times New Roman"/>
                <w:b/>
                <w:bCs/>
                <w:color w:val="000000"/>
                <w:sz w:val="20"/>
                <w:szCs w:val="20"/>
                <w:lang w:eastAsia="pt-BR"/>
              </w:rPr>
            </w:pPr>
            <w:r w:rsidRPr="005C51CD">
              <w:rPr>
                <w:rFonts w:ascii="Verdana" w:eastAsia="Times New Roman" w:hAnsi="Verdana" w:cs="Times New Roman"/>
                <w:b/>
                <w:bCs/>
                <w:color w:val="000000"/>
                <w:sz w:val="20"/>
                <w:szCs w:val="20"/>
                <w:lang w:eastAsia="pt-BR"/>
              </w:rPr>
              <w:t>Observação</w:t>
            </w:r>
          </w:p>
        </w:tc>
        <w:tc>
          <w:tcPr>
            <w:tcW w:w="992" w:type="dxa"/>
            <w:tcBorders>
              <w:top w:val="single" w:sz="4" w:space="0" w:color="auto"/>
              <w:left w:val="nil"/>
              <w:bottom w:val="single" w:sz="4" w:space="0" w:color="auto"/>
              <w:right w:val="single" w:sz="4" w:space="0" w:color="auto"/>
            </w:tcBorders>
            <w:shd w:val="clear" w:color="auto" w:fill="auto"/>
            <w:vAlign w:val="bottom"/>
            <w:hideMark/>
          </w:tcPr>
          <w:p w:rsidR="005C51CD" w:rsidRPr="005C51CD" w:rsidRDefault="005C51CD" w:rsidP="005C51CD">
            <w:pPr>
              <w:spacing w:after="0" w:line="240" w:lineRule="auto"/>
              <w:rPr>
                <w:rFonts w:ascii="Verdana" w:eastAsia="Times New Roman" w:hAnsi="Verdana" w:cs="Times New Roman"/>
                <w:b/>
                <w:bCs/>
                <w:color w:val="000000"/>
                <w:sz w:val="20"/>
                <w:szCs w:val="20"/>
                <w:lang w:eastAsia="pt-BR"/>
              </w:rPr>
            </w:pPr>
            <w:r w:rsidRPr="005C51CD">
              <w:rPr>
                <w:rFonts w:ascii="Verdana" w:eastAsia="Times New Roman" w:hAnsi="Verdana" w:cs="Times New Roman"/>
                <w:b/>
                <w:bCs/>
                <w:color w:val="000000"/>
                <w:sz w:val="20"/>
                <w:szCs w:val="20"/>
                <w:lang w:eastAsia="pt-BR"/>
              </w:rPr>
              <w:t>Cód. Achado</w:t>
            </w:r>
          </w:p>
        </w:tc>
      </w:tr>
      <w:tr w:rsidR="00D75148" w:rsidRPr="005C51CD" w:rsidTr="00D75148">
        <w:trPr>
          <w:trHeight w:val="1738"/>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5C51CD" w:rsidRPr="005C51CD" w:rsidRDefault="005C51CD" w:rsidP="005C51CD">
            <w:pPr>
              <w:spacing w:after="0" w:line="240" w:lineRule="auto"/>
              <w:rPr>
                <w:rFonts w:ascii="Verdana" w:eastAsia="Times New Roman" w:hAnsi="Verdana" w:cs="Times New Roman"/>
                <w:color w:val="000000"/>
                <w:sz w:val="16"/>
                <w:szCs w:val="16"/>
                <w:lang w:eastAsia="pt-BR"/>
              </w:rPr>
            </w:pPr>
            <w:r w:rsidRPr="005C51CD">
              <w:rPr>
                <w:rFonts w:ascii="Verdana" w:eastAsia="Times New Roman" w:hAnsi="Verdana" w:cs="Times New Roman"/>
                <w:color w:val="000000"/>
                <w:sz w:val="16"/>
                <w:szCs w:val="16"/>
                <w:lang w:eastAsia="pt-BR"/>
              </w:rPr>
              <w:lastRenderedPageBreak/>
              <w:t>01/2019</w:t>
            </w:r>
          </w:p>
        </w:tc>
        <w:tc>
          <w:tcPr>
            <w:tcW w:w="1149" w:type="dxa"/>
            <w:tcBorders>
              <w:top w:val="nil"/>
              <w:left w:val="nil"/>
              <w:bottom w:val="single" w:sz="4" w:space="0" w:color="auto"/>
              <w:right w:val="single" w:sz="4" w:space="0" w:color="auto"/>
            </w:tcBorders>
            <w:shd w:val="clear" w:color="auto" w:fill="auto"/>
            <w:noWrap/>
            <w:vAlign w:val="center"/>
            <w:hideMark/>
          </w:tcPr>
          <w:p w:rsidR="005C51CD" w:rsidRPr="005C51CD" w:rsidRDefault="005C51CD" w:rsidP="005C51CD">
            <w:pPr>
              <w:spacing w:after="0" w:line="240" w:lineRule="auto"/>
              <w:rPr>
                <w:rFonts w:ascii="Verdana" w:eastAsia="Times New Roman" w:hAnsi="Verdana" w:cs="Times New Roman"/>
                <w:color w:val="000000"/>
                <w:sz w:val="15"/>
                <w:szCs w:val="15"/>
                <w:lang w:eastAsia="pt-BR"/>
              </w:rPr>
            </w:pPr>
            <w:r w:rsidRPr="005C51CD">
              <w:rPr>
                <w:rFonts w:ascii="Verdana" w:eastAsia="Times New Roman" w:hAnsi="Verdana" w:cs="Times New Roman"/>
                <w:color w:val="000000"/>
                <w:sz w:val="15"/>
                <w:szCs w:val="15"/>
                <w:lang w:eastAsia="pt-BR"/>
              </w:rPr>
              <w:t>003PP/2018</w:t>
            </w:r>
          </w:p>
        </w:tc>
        <w:tc>
          <w:tcPr>
            <w:tcW w:w="1798" w:type="dxa"/>
            <w:tcBorders>
              <w:top w:val="nil"/>
              <w:left w:val="nil"/>
              <w:bottom w:val="single" w:sz="4" w:space="0" w:color="auto"/>
              <w:right w:val="single" w:sz="4" w:space="0" w:color="auto"/>
            </w:tcBorders>
            <w:shd w:val="clear" w:color="auto" w:fill="auto"/>
            <w:vAlign w:val="center"/>
            <w:hideMark/>
          </w:tcPr>
          <w:p w:rsidR="005C51CD" w:rsidRPr="005C51CD" w:rsidRDefault="005C51CD" w:rsidP="005C51CD">
            <w:pPr>
              <w:spacing w:after="0" w:line="240" w:lineRule="auto"/>
              <w:jc w:val="both"/>
              <w:rPr>
                <w:rFonts w:ascii="Verdana" w:eastAsia="Times New Roman" w:hAnsi="Verdana" w:cs="Times New Roman"/>
                <w:color w:val="000000"/>
                <w:sz w:val="16"/>
                <w:szCs w:val="16"/>
                <w:lang w:eastAsia="pt-BR"/>
              </w:rPr>
            </w:pPr>
            <w:r w:rsidRPr="005C51CD">
              <w:rPr>
                <w:rFonts w:ascii="Verdana" w:eastAsia="Times New Roman" w:hAnsi="Verdana" w:cs="Times New Roman"/>
                <w:color w:val="000000"/>
                <w:sz w:val="16"/>
                <w:szCs w:val="16"/>
                <w:lang w:eastAsia="pt-BR"/>
              </w:rPr>
              <w:t xml:space="preserve">Registro de preços contratação de  empresa especializada para prestação de   serviços   de   </w:t>
            </w:r>
            <w:proofErr w:type="spellStart"/>
            <w:r w:rsidRPr="005C51CD">
              <w:rPr>
                <w:rFonts w:ascii="Verdana" w:eastAsia="Times New Roman" w:hAnsi="Verdana" w:cs="Times New Roman"/>
                <w:color w:val="000000"/>
                <w:sz w:val="16"/>
                <w:szCs w:val="16"/>
                <w:lang w:eastAsia="pt-BR"/>
              </w:rPr>
              <w:t>buffet</w:t>
            </w:r>
            <w:proofErr w:type="spellEnd"/>
            <w:r w:rsidRPr="005C51CD">
              <w:rPr>
                <w:rFonts w:ascii="Verdana" w:eastAsia="Times New Roman" w:hAnsi="Verdana" w:cs="Times New Roman"/>
                <w:color w:val="000000"/>
                <w:sz w:val="16"/>
                <w:szCs w:val="16"/>
                <w:lang w:eastAsia="pt-BR"/>
              </w:rPr>
              <w:t xml:space="preserve">   e decoração, requisitado Secretaria Municipal </w:t>
            </w:r>
          </w:p>
        </w:tc>
        <w:tc>
          <w:tcPr>
            <w:tcW w:w="1231" w:type="dxa"/>
            <w:tcBorders>
              <w:top w:val="nil"/>
              <w:left w:val="nil"/>
              <w:bottom w:val="single" w:sz="4" w:space="0" w:color="auto"/>
              <w:right w:val="single" w:sz="4" w:space="0" w:color="auto"/>
            </w:tcBorders>
            <w:shd w:val="clear" w:color="auto" w:fill="auto"/>
            <w:vAlign w:val="center"/>
            <w:hideMark/>
          </w:tcPr>
          <w:p w:rsidR="005C51CD" w:rsidRPr="005C51CD" w:rsidRDefault="005C51CD" w:rsidP="005C51CD">
            <w:pPr>
              <w:spacing w:after="0" w:line="240" w:lineRule="auto"/>
              <w:rPr>
                <w:rFonts w:ascii="Verdana" w:eastAsia="Times New Roman" w:hAnsi="Verdana" w:cs="Times New Roman"/>
                <w:color w:val="000000"/>
                <w:sz w:val="16"/>
                <w:szCs w:val="16"/>
                <w:lang w:eastAsia="pt-BR"/>
              </w:rPr>
            </w:pPr>
            <w:r w:rsidRPr="005C51CD">
              <w:rPr>
                <w:rFonts w:ascii="Verdana" w:eastAsia="Times New Roman" w:hAnsi="Verdana" w:cs="Times New Roman"/>
                <w:color w:val="000000"/>
                <w:sz w:val="16"/>
                <w:szCs w:val="16"/>
                <w:lang w:eastAsia="pt-BR"/>
              </w:rPr>
              <w:t>R$ 1.746.000,00</w:t>
            </w:r>
          </w:p>
        </w:tc>
        <w:tc>
          <w:tcPr>
            <w:tcW w:w="1779" w:type="dxa"/>
            <w:tcBorders>
              <w:top w:val="nil"/>
              <w:left w:val="nil"/>
              <w:bottom w:val="single" w:sz="4" w:space="0" w:color="auto"/>
              <w:right w:val="single" w:sz="4" w:space="0" w:color="auto"/>
            </w:tcBorders>
            <w:shd w:val="clear" w:color="auto" w:fill="auto"/>
            <w:vAlign w:val="center"/>
            <w:hideMark/>
          </w:tcPr>
          <w:p w:rsidR="005C51CD" w:rsidRPr="005C51CD" w:rsidRDefault="005C51CD" w:rsidP="005C51CD">
            <w:pPr>
              <w:spacing w:after="0" w:line="240" w:lineRule="auto"/>
              <w:jc w:val="both"/>
              <w:rPr>
                <w:rFonts w:ascii="Verdana" w:eastAsia="Times New Roman" w:hAnsi="Verdana" w:cs="Times New Roman"/>
                <w:color w:val="000000"/>
                <w:sz w:val="16"/>
                <w:szCs w:val="16"/>
                <w:lang w:eastAsia="pt-BR"/>
              </w:rPr>
            </w:pPr>
            <w:r w:rsidRPr="005C51CD">
              <w:rPr>
                <w:rFonts w:ascii="Verdana" w:eastAsia="Times New Roman" w:hAnsi="Verdana" w:cs="Times New Roman"/>
                <w:color w:val="000000"/>
                <w:sz w:val="16"/>
                <w:szCs w:val="16"/>
                <w:lang w:eastAsia="pt-BR"/>
              </w:rPr>
              <w:t xml:space="preserve">1176   - Procedimento  Administrativo de Licitação com precária  motivação  </w:t>
            </w:r>
          </w:p>
        </w:tc>
        <w:tc>
          <w:tcPr>
            <w:tcW w:w="2373" w:type="dxa"/>
            <w:tcBorders>
              <w:top w:val="nil"/>
              <w:left w:val="nil"/>
              <w:bottom w:val="single" w:sz="4" w:space="0" w:color="auto"/>
              <w:right w:val="single" w:sz="4" w:space="0" w:color="auto"/>
            </w:tcBorders>
            <w:shd w:val="clear" w:color="auto" w:fill="auto"/>
            <w:vAlign w:val="center"/>
            <w:hideMark/>
          </w:tcPr>
          <w:p w:rsidR="005C51CD" w:rsidRPr="005C51CD" w:rsidRDefault="005C51CD" w:rsidP="005C51CD">
            <w:pPr>
              <w:spacing w:after="0" w:line="240" w:lineRule="auto"/>
              <w:jc w:val="both"/>
              <w:rPr>
                <w:rFonts w:ascii="Verdana" w:eastAsia="Times New Roman" w:hAnsi="Verdana" w:cs="Times New Roman"/>
                <w:color w:val="000000"/>
                <w:sz w:val="16"/>
                <w:szCs w:val="16"/>
                <w:lang w:eastAsia="pt-BR"/>
              </w:rPr>
            </w:pPr>
            <w:r w:rsidRPr="005C51CD">
              <w:rPr>
                <w:rFonts w:ascii="Verdana" w:eastAsia="Times New Roman" w:hAnsi="Verdana" w:cs="Times New Roman"/>
                <w:color w:val="000000"/>
                <w:sz w:val="16"/>
                <w:szCs w:val="16"/>
                <w:lang w:eastAsia="pt-BR"/>
              </w:rPr>
              <w:t xml:space="preserve">Não fica claro os locais onde serão servidos os serviços a serem contratados.   </w:t>
            </w:r>
          </w:p>
        </w:tc>
        <w:tc>
          <w:tcPr>
            <w:tcW w:w="992" w:type="dxa"/>
            <w:tcBorders>
              <w:top w:val="nil"/>
              <w:left w:val="nil"/>
              <w:bottom w:val="single" w:sz="4" w:space="0" w:color="auto"/>
              <w:right w:val="single" w:sz="4" w:space="0" w:color="auto"/>
            </w:tcBorders>
            <w:shd w:val="clear" w:color="auto" w:fill="auto"/>
            <w:noWrap/>
            <w:vAlign w:val="center"/>
            <w:hideMark/>
          </w:tcPr>
          <w:p w:rsidR="005C51CD" w:rsidRPr="005C51CD" w:rsidRDefault="005C51CD" w:rsidP="005C51CD">
            <w:pPr>
              <w:spacing w:after="0" w:line="240" w:lineRule="auto"/>
              <w:jc w:val="center"/>
              <w:rPr>
                <w:rFonts w:ascii="Verdana" w:eastAsia="Times New Roman" w:hAnsi="Verdana" w:cs="Times New Roman"/>
                <w:color w:val="000000"/>
                <w:sz w:val="16"/>
                <w:szCs w:val="16"/>
                <w:lang w:eastAsia="pt-BR"/>
              </w:rPr>
            </w:pPr>
            <w:r w:rsidRPr="005C51CD">
              <w:rPr>
                <w:rFonts w:ascii="Verdana" w:eastAsia="Times New Roman" w:hAnsi="Verdana" w:cs="Times New Roman"/>
                <w:color w:val="000000"/>
                <w:sz w:val="16"/>
                <w:szCs w:val="16"/>
                <w:lang w:eastAsia="pt-BR"/>
              </w:rPr>
              <w:t>737</w:t>
            </w:r>
          </w:p>
        </w:tc>
      </w:tr>
      <w:tr w:rsidR="00D75148" w:rsidRPr="005C51CD" w:rsidTr="00D75148">
        <w:trPr>
          <w:trHeight w:val="3357"/>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5C51CD" w:rsidRPr="005C51CD" w:rsidRDefault="005C51CD" w:rsidP="005C51CD">
            <w:pPr>
              <w:spacing w:after="0" w:line="240" w:lineRule="auto"/>
              <w:rPr>
                <w:rFonts w:ascii="Verdana" w:eastAsia="Times New Roman" w:hAnsi="Verdana" w:cs="Times New Roman"/>
                <w:color w:val="000000"/>
                <w:sz w:val="16"/>
                <w:szCs w:val="16"/>
                <w:lang w:eastAsia="pt-BR"/>
              </w:rPr>
            </w:pPr>
            <w:r w:rsidRPr="005C51CD">
              <w:rPr>
                <w:rFonts w:ascii="Verdana" w:eastAsia="Times New Roman" w:hAnsi="Verdana" w:cs="Times New Roman"/>
                <w:color w:val="000000"/>
                <w:sz w:val="16"/>
                <w:szCs w:val="16"/>
                <w:lang w:eastAsia="pt-BR"/>
              </w:rPr>
              <w:t>01/2019</w:t>
            </w:r>
          </w:p>
        </w:tc>
        <w:tc>
          <w:tcPr>
            <w:tcW w:w="1149" w:type="dxa"/>
            <w:tcBorders>
              <w:top w:val="nil"/>
              <w:left w:val="nil"/>
              <w:bottom w:val="single" w:sz="4" w:space="0" w:color="auto"/>
              <w:right w:val="single" w:sz="4" w:space="0" w:color="auto"/>
            </w:tcBorders>
            <w:shd w:val="clear" w:color="auto" w:fill="auto"/>
            <w:vAlign w:val="center"/>
            <w:hideMark/>
          </w:tcPr>
          <w:p w:rsidR="005C51CD" w:rsidRPr="005C51CD" w:rsidRDefault="005C51CD" w:rsidP="005C51CD">
            <w:pPr>
              <w:spacing w:after="0" w:line="240" w:lineRule="auto"/>
              <w:rPr>
                <w:rFonts w:ascii="Verdana" w:eastAsia="Times New Roman" w:hAnsi="Verdana" w:cs="Times New Roman"/>
                <w:color w:val="000000"/>
                <w:sz w:val="15"/>
                <w:szCs w:val="15"/>
                <w:lang w:eastAsia="pt-BR"/>
              </w:rPr>
            </w:pPr>
            <w:r w:rsidRPr="005C51CD">
              <w:rPr>
                <w:rFonts w:ascii="Verdana" w:eastAsia="Times New Roman" w:hAnsi="Verdana" w:cs="Times New Roman"/>
                <w:color w:val="000000"/>
                <w:sz w:val="15"/>
                <w:szCs w:val="15"/>
                <w:lang w:eastAsia="pt-BR"/>
              </w:rPr>
              <w:t>PP- 019/2018</w:t>
            </w:r>
          </w:p>
        </w:tc>
        <w:tc>
          <w:tcPr>
            <w:tcW w:w="1798" w:type="dxa"/>
            <w:tcBorders>
              <w:top w:val="nil"/>
              <w:left w:val="nil"/>
              <w:bottom w:val="single" w:sz="4" w:space="0" w:color="auto"/>
              <w:right w:val="single" w:sz="4" w:space="0" w:color="auto"/>
            </w:tcBorders>
            <w:shd w:val="clear" w:color="auto" w:fill="auto"/>
            <w:vAlign w:val="center"/>
            <w:hideMark/>
          </w:tcPr>
          <w:p w:rsidR="005C51CD" w:rsidRPr="005C51CD" w:rsidRDefault="005C51CD" w:rsidP="005C51CD">
            <w:pPr>
              <w:spacing w:after="0" w:line="240" w:lineRule="auto"/>
              <w:jc w:val="both"/>
              <w:rPr>
                <w:rFonts w:ascii="Verdana" w:eastAsia="Times New Roman" w:hAnsi="Verdana" w:cs="Times New Roman"/>
                <w:color w:val="000000"/>
                <w:sz w:val="16"/>
                <w:szCs w:val="16"/>
                <w:lang w:eastAsia="pt-BR"/>
              </w:rPr>
            </w:pPr>
            <w:r w:rsidRPr="005C51CD">
              <w:rPr>
                <w:rFonts w:ascii="Verdana" w:eastAsia="Times New Roman" w:hAnsi="Verdana" w:cs="Times New Roman"/>
                <w:color w:val="000000"/>
                <w:sz w:val="16"/>
                <w:szCs w:val="16"/>
                <w:lang w:eastAsia="pt-BR"/>
              </w:rPr>
              <w:t>Contratação de  empresa especializada para fornecimento de mão de obra para  realização  de serviços continuados de  limpeza, conservação, higienização, incluindo apenas a mão  de obra  e  os  Equipamentos  de Proteção  Individual (</w:t>
            </w:r>
            <w:proofErr w:type="spellStart"/>
            <w:r w:rsidRPr="005C51CD">
              <w:rPr>
                <w:rFonts w:ascii="Verdana" w:eastAsia="Times New Roman" w:hAnsi="Verdana" w:cs="Times New Roman"/>
                <w:color w:val="000000"/>
                <w:sz w:val="16"/>
                <w:szCs w:val="16"/>
                <w:lang w:eastAsia="pt-BR"/>
              </w:rPr>
              <w:t>EPIs</w:t>
            </w:r>
            <w:proofErr w:type="spellEnd"/>
            <w:r w:rsidRPr="005C51CD">
              <w:rPr>
                <w:rFonts w:ascii="Verdana" w:eastAsia="Times New Roman" w:hAnsi="Verdana" w:cs="Times New Roman"/>
                <w:color w:val="000000"/>
                <w:sz w:val="16"/>
                <w:szCs w:val="16"/>
                <w:lang w:eastAsia="pt-BR"/>
              </w:rPr>
              <w:t xml:space="preserve">), requisitado pela Secretaria Municipal de Administração e Planejamento     </w:t>
            </w:r>
          </w:p>
        </w:tc>
        <w:tc>
          <w:tcPr>
            <w:tcW w:w="1231" w:type="dxa"/>
            <w:tcBorders>
              <w:top w:val="nil"/>
              <w:left w:val="nil"/>
              <w:bottom w:val="single" w:sz="4" w:space="0" w:color="auto"/>
              <w:right w:val="single" w:sz="4" w:space="0" w:color="auto"/>
            </w:tcBorders>
            <w:shd w:val="clear" w:color="auto" w:fill="auto"/>
            <w:vAlign w:val="center"/>
            <w:hideMark/>
          </w:tcPr>
          <w:p w:rsidR="005C51CD" w:rsidRPr="005C51CD" w:rsidRDefault="005C51CD" w:rsidP="005C51CD">
            <w:pPr>
              <w:spacing w:after="0" w:line="240" w:lineRule="auto"/>
              <w:rPr>
                <w:rFonts w:ascii="Verdana" w:eastAsia="Times New Roman" w:hAnsi="Verdana" w:cs="Times New Roman"/>
                <w:color w:val="000000"/>
                <w:sz w:val="16"/>
                <w:szCs w:val="16"/>
                <w:lang w:eastAsia="pt-BR"/>
              </w:rPr>
            </w:pPr>
            <w:r w:rsidRPr="005C51CD">
              <w:rPr>
                <w:rFonts w:ascii="Verdana" w:eastAsia="Times New Roman" w:hAnsi="Verdana" w:cs="Times New Roman"/>
                <w:color w:val="000000"/>
                <w:sz w:val="16"/>
                <w:szCs w:val="16"/>
                <w:lang w:eastAsia="pt-BR"/>
              </w:rPr>
              <w:t>R$ 4.755.897,20</w:t>
            </w:r>
          </w:p>
        </w:tc>
        <w:tc>
          <w:tcPr>
            <w:tcW w:w="1779" w:type="dxa"/>
            <w:tcBorders>
              <w:top w:val="nil"/>
              <w:left w:val="nil"/>
              <w:bottom w:val="single" w:sz="4" w:space="0" w:color="auto"/>
              <w:right w:val="single" w:sz="4" w:space="0" w:color="auto"/>
            </w:tcBorders>
            <w:shd w:val="clear" w:color="auto" w:fill="auto"/>
            <w:vAlign w:val="center"/>
            <w:hideMark/>
          </w:tcPr>
          <w:p w:rsidR="005C51CD" w:rsidRPr="005C51CD" w:rsidRDefault="005C51CD" w:rsidP="005C51CD">
            <w:pPr>
              <w:spacing w:after="0" w:line="240" w:lineRule="auto"/>
              <w:jc w:val="both"/>
              <w:rPr>
                <w:rFonts w:ascii="Verdana" w:eastAsia="Times New Roman" w:hAnsi="Verdana" w:cs="Times New Roman"/>
                <w:color w:val="000000"/>
                <w:sz w:val="16"/>
                <w:szCs w:val="16"/>
                <w:lang w:eastAsia="pt-BR"/>
              </w:rPr>
            </w:pPr>
            <w:r w:rsidRPr="005C51CD">
              <w:rPr>
                <w:rFonts w:ascii="Verdana" w:eastAsia="Times New Roman" w:hAnsi="Verdana" w:cs="Times New Roman"/>
                <w:color w:val="000000"/>
                <w:sz w:val="16"/>
                <w:szCs w:val="16"/>
                <w:lang w:eastAsia="pt-BR"/>
              </w:rPr>
              <w:t xml:space="preserve">1176 - Procedimento  Administrativo de Licitação com precária  motivação  </w:t>
            </w:r>
          </w:p>
        </w:tc>
        <w:tc>
          <w:tcPr>
            <w:tcW w:w="2373" w:type="dxa"/>
            <w:tcBorders>
              <w:top w:val="nil"/>
              <w:left w:val="nil"/>
              <w:bottom w:val="single" w:sz="4" w:space="0" w:color="auto"/>
              <w:right w:val="single" w:sz="4" w:space="0" w:color="auto"/>
            </w:tcBorders>
            <w:shd w:val="clear" w:color="auto" w:fill="auto"/>
            <w:vAlign w:val="center"/>
            <w:hideMark/>
          </w:tcPr>
          <w:p w:rsidR="005C51CD" w:rsidRPr="005C51CD" w:rsidRDefault="005C51CD" w:rsidP="00F043A8">
            <w:pPr>
              <w:spacing w:after="0" w:line="240" w:lineRule="auto"/>
              <w:jc w:val="both"/>
              <w:rPr>
                <w:rFonts w:ascii="Verdana" w:eastAsia="Times New Roman" w:hAnsi="Verdana" w:cs="Times New Roman"/>
                <w:color w:val="000000"/>
                <w:sz w:val="16"/>
                <w:szCs w:val="16"/>
                <w:lang w:eastAsia="pt-BR"/>
              </w:rPr>
            </w:pPr>
            <w:r w:rsidRPr="005C51CD">
              <w:rPr>
                <w:rFonts w:ascii="Verdana" w:eastAsia="Times New Roman" w:hAnsi="Verdana" w:cs="Times New Roman"/>
                <w:color w:val="000000"/>
                <w:sz w:val="16"/>
                <w:szCs w:val="16"/>
                <w:lang w:eastAsia="pt-BR"/>
              </w:rPr>
              <w:t>No</w:t>
            </w:r>
            <w:r w:rsidR="00F043A8">
              <w:rPr>
                <w:rFonts w:ascii="Verdana" w:eastAsia="Times New Roman" w:hAnsi="Verdana" w:cs="Times New Roman"/>
                <w:color w:val="000000"/>
                <w:sz w:val="16"/>
                <w:szCs w:val="16"/>
                <w:lang w:eastAsia="pt-BR"/>
              </w:rPr>
              <w:t xml:space="preserve"> p</w:t>
            </w:r>
            <w:r w:rsidRPr="005C51CD">
              <w:rPr>
                <w:rFonts w:ascii="Verdana" w:eastAsia="Times New Roman" w:hAnsi="Verdana" w:cs="Times New Roman"/>
                <w:color w:val="000000"/>
                <w:sz w:val="16"/>
                <w:szCs w:val="16"/>
                <w:lang w:eastAsia="pt-BR"/>
              </w:rPr>
              <w:t xml:space="preserve">rocesso Administrativo motivador do certame não consta: 1)justificativa sobre a real necessidade dos serviços; 2) definição  da quantidade dos serviços a serem contratados; 3) a especificação correta dos serviços   a  serem contratados, na forma  do disposto  no  art. 6º da Lei 8666/93; 4) a indicação das ações  e/ou projetos governamentais que serão atendidos com os serviços a serem contratados.   </w:t>
            </w:r>
          </w:p>
        </w:tc>
        <w:tc>
          <w:tcPr>
            <w:tcW w:w="992" w:type="dxa"/>
            <w:tcBorders>
              <w:top w:val="nil"/>
              <w:left w:val="nil"/>
              <w:bottom w:val="single" w:sz="4" w:space="0" w:color="auto"/>
              <w:right w:val="single" w:sz="4" w:space="0" w:color="auto"/>
            </w:tcBorders>
            <w:shd w:val="clear" w:color="auto" w:fill="auto"/>
            <w:noWrap/>
            <w:vAlign w:val="center"/>
            <w:hideMark/>
          </w:tcPr>
          <w:p w:rsidR="005C51CD" w:rsidRPr="005C51CD" w:rsidRDefault="005C51CD" w:rsidP="005C51CD">
            <w:pPr>
              <w:spacing w:after="0" w:line="240" w:lineRule="auto"/>
              <w:jc w:val="center"/>
              <w:rPr>
                <w:rFonts w:ascii="Verdana" w:eastAsia="Times New Roman" w:hAnsi="Verdana" w:cs="Times New Roman"/>
                <w:color w:val="000000"/>
                <w:sz w:val="16"/>
                <w:szCs w:val="16"/>
                <w:lang w:eastAsia="pt-BR"/>
              </w:rPr>
            </w:pPr>
            <w:r w:rsidRPr="005C51CD">
              <w:rPr>
                <w:rFonts w:ascii="Verdana" w:eastAsia="Times New Roman" w:hAnsi="Verdana" w:cs="Times New Roman"/>
                <w:color w:val="000000"/>
                <w:sz w:val="16"/>
                <w:szCs w:val="16"/>
                <w:lang w:eastAsia="pt-BR"/>
              </w:rPr>
              <w:t>737</w:t>
            </w:r>
          </w:p>
        </w:tc>
      </w:tr>
      <w:tr w:rsidR="00D75148" w:rsidRPr="005C51CD" w:rsidTr="00D75148">
        <w:trPr>
          <w:trHeight w:val="3776"/>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5C51CD" w:rsidRPr="005C51CD" w:rsidRDefault="005C51CD" w:rsidP="005C51CD">
            <w:pPr>
              <w:spacing w:after="0" w:line="240" w:lineRule="auto"/>
              <w:rPr>
                <w:rFonts w:ascii="Verdana" w:eastAsia="Times New Roman" w:hAnsi="Verdana" w:cs="Times New Roman"/>
                <w:color w:val="000000"/>
                <w:sz w:val="16"/>
                <w:szCs w:val="16"/>
                <w:lang w:eastAsia="pt-BR"/>
              </w:rPr>
            </w:pPr>
            <w:r w:rsidRPr="005C51CD">
              <w:rPr>
                <w:rFonts w:ascii="Verdana" w:eastAsia="Times New Roman" w:hAnsi="Verdana" w:cs="Times New Roman"/>
                <w:color w:val="000000"/>
                <w:sz w:val="16"/>
                <w:szCs w:val="16"/>
                <w:lang w:eastAsia="pt-BR"/>
              </w:rPr>
              <w:t>01/2019</w:t>
            </w:r>
          </w:p>
        </w:tc>
        <w:tc>
          <w:tcPr>
            <w:tcW w:w="1149" w:type="dxa"/>
            <w:tcBorders>
              <w:top w:val="nil"/>
              <w:left w:val="nil"/>
              <w:bottom w:val="single" w:sz="4" w:space="0" w:color="auto"/>
              <w:right w:val="single" w:sz="4" w:space="0" w:color="auto"/>
            </w:tcBorders>
            <w:shd w:val="clear" w:color="auto" w:fill="auto"/>
            <w:noWrap/>
            <w:vAlign w:val="center"/>
            <w:hideMark/>
          </w:tcPr>
          <w:p w:rsidR="005C51CD" w:rsidRPr="005C51CD" w:rsidRDefault="005C51CD" w:rsidP="005C51CD">
            <w:pPr>
              <w:spacing w:after="0" w:line="240" w:lineRule="auto"/>
              <w:rPr>
                <w:rFonts w:ascii="Verdana" w:eastAsia="Times New Roman" w:hAnsi="Verdana" w:cs="Times New Roman"/>
                <w:color w:val="000000"/>
                <w:sz w:val="15"/>
                <w:szCs w:val="15"/>
                <w:lang w:eastAsia="pt-BR"/>
              </w:rPr>
            </w:pPr>
            <w:r w:rsidRPr="005C51CD">
              <w:rPr>
                <w:rFonts w:ascii="Verdana" w:eastAsia="Times New Roman" w:hAnsi="Verdana" w:cs="Times New Roman"/>
                <w:color w:val="000000"/>
                <w:sz w:val="15"/>
                <w:szCs w:val="15"/>
                <w:lang w:eastAsia="pt-BR"/>
              </w:rPr>
              <w:t>003PP/2018</w:t>
            </w:r>
          </w:p>
        </w:tc>
        <w:tc>
          <w:tcPr>
            <w:tcW w:w="1798" w:type="dxa"/>
            <w:tcBorders>
              <w:top w:val="nil"/>
              <w:left w:val="nil"/>
              <w:bottom w:val="single" w:sz="4" w:space="0" w:color="auto"/>
              <w:right w:val="single" w:sz="4" w:space="0" w:color="auto"/>
            </w:tcBorders>
            <w:shd w:val="clear" w:color="auto" w:fill="auto"/>
            <w:vAlign w:val="center"/>
            <w:hideMark/>
          </w:tcPr>
          <w:p w:rsidR="005C51CD" w:rsidRPr="005C51CD" w:rsidRDefault="005C51CD" w:rsidP="005C51CD">
            <w:pPr>
              <w:spacing w:after="0" w:line="240" w:lineRule="auto"/>
              <w:jc w:val="both"/>
              <w:rPr>
                <w:rFonts w:ascii="Verdana" w:eastAsia="Times New Roman" w:hAnsi="Verdana" w:cs="Times New Roman"/>
                <w:color w:val="000000"/>
                <w:sz w:val="16"/>
                <w:szCs w:val="16"/>
                <w:lang w:eastAsia="pt-BR"/>
              </w:rPr>
            </w:pPr>
            <w:r w:rsidRPr="005C51CD">
              <w:rPr>
                <w:rFonts w:ascii="Verdana" w:eastAsia="Times New Roman" w:hAnsi="Verdana" w:cs="Times New Roman"/>
                <w:color w:val="000000"/>
                <w:sz w:val="16"/>
                <w:szCs w:val="16"/>
                <w:lang w:eastAsia="pt-BR"/>
              </w:rPr>
              <w:t xml:space="preserve">Registro de preços contratação de  empresa especializada para prestação de   serviços   de   </w:t>
            </w:r>
            <w:proofErr w:type="spellStart"/>
            <w:r w:rsidRPr="005C51CD">
              <w:rPr>
                <w:rFonts w:ascii="Verdana" w:eastAsia="Times New Roman" w:hAnsi="Verdana" w:cs="Times New Roman"/>
                <w:color w:val="000000"/>
                <w:sz w:val="16"/>
                <w:szCs w:val="16"/>
                <w:lang w:eastAsia="pt-BR"/>
              </w:rPr>
              <w:t>buffet</w:t>
            </w:r>
            <w:proofErr w:type="spellEnd"/>
            <w:r w:rsidRPr="005C51CD">
              <w:rPr>
                <w:rFonts w:ascii="Verdana" w:eastAsia="Times New Roman" w:hAnsi="Verdana" w:cs="Times New Roman"/>
                <w:color w:val="000000"/>
                <w:sz w:val="16"/>
                <w:szCs w:val="16"/>
                <w:lang w:eastAsia="pt-BR"/>
              </w:rPr>
              <w:t xml:space="preserve">   e decoração, requisitado Secretaria Municipal </w:t>
            </w:r>
          </w:p>
        </w:tc>
        <w:tc>
          <w:tcPr>
            <w:tcW w:w="1231" w:type="dxa"/>
            <w:tcBorders>
              <w:top w:val="nil"/>
              <w:left w:val="nil"/>
              <w:bottom w:val="single" w:sz="4" w:space="0" w:color="auto"/>
              <w:right w:val="single" w:sz="4" w:space="0" w:color="auto"/>
            </w:tcBorders>
            <w:shd w:val="clear" w:color="auto" w:fill="auto"/>
            <w:vAlign w:val="center"/>
            <w:hideMark/>
          </w:tcPr>
          <w:p w:rsidR="005C51CD" w:rsidRPr="005C51CD" w:rsidRDefault="005C51CD" w:rsidP="005C51CD">
            <w:pPr>
              <w:spacing w:after="0" w:line="240" w:lineRule="auto"/>
              <w:rPr>
                <w:rFonts w:ascii="Verdana" w:eastAsia="Times New Roman" w:hAnsi="Verdana" w:cs="Times New Roman"/>
                <w:color w:val="000000"/>
                <w:sz w:val="16"/>
                <w:szCs w:val="16"/>
                <w:lang w:eastAsia="pt-BR"/>
              </w:rPr>
            </w:pPr>
            <w:r w:rsidRPr="005C51CD">
              <w:rPr>
                <w:rFonts w:ascii="Verdana" w:eastAsia="Times New Roman" w:hAnsi="Verdana" w:cs="Times New Roman"/>
                <w:color w:val="000000"/>
                <w:sz w:val="16"/>
                <w:szCs w:val="16"/>
                <w:lang w:eastAsia="pt-BR"/>
              </w:rPr>
              <w:t>R$ 1.746.000,00</w:t>
            </w:r>
          </w:p>
        </w:tc>
        <w:tc>
          <w:tcPr>
            <w:tcW w:w="1779" w:type="dxa"/>
            <w:tcBorders>
              <w:top w:val="nil"/>
              <w:left w:val="nil"/>
              <w:bottom w:val="single" w:sz="4" w:space="0" w:color="auto"/>
              <w:right w:val="single" w:sz="4" w:space="0" w:color="auto"/>
            </w:tcBorders>
            <w:shd w:val="clear" w:color="auto" w:fill="auto"/>
            <w:vAlign w:val="center"/>
            <w:hideMark/>
          </w:tcPr>
          <w:p w:rsidR="005C51CD" w:rsidRPr="005C51CD" w:rsidRDefault="005C51CD" w:rsidP="005C51CD">
            <w:pPr>
              <w:spacing w:after="0" w:line="240" w:lineRule="auto"/>
              <w:jc w:val="both"/>
              <w:rPr>
                <w:rFonts w:ascii="Verdana" w:eastAsia="Times New Roman" w:hAnsi="Verdana" w:cs="Times New Roman"/>
                <w:color w:val="000000"/>
                <w:sz w:val="16"/>
                <w:szCs w:val="16"/>
                <w:lang w:eastAsia="pt-BR"/>
              </w:rPr>
            </w:pPr>
            <w:r w:rsidRPr="005C51CD">
              <w:rPr>
                <w:rFonts w:ascii="Verdana" w:eastAsia="Times New Roman" w:hAnsi="Verdana" w:cs="Times New Roman"/>
                <w:color w:val="000000"/>
                <w:sz w:val="16"/>
                <w:szCs w:val="16"/>
                <w:lang w:eastAsia="pt-BR"/>
              </w:rPr>
              <w:t xml:space="preserve">1176   - Procedimento  Administrativo de Licitação com precária  motivação  </w:t>
            </w:r>
          </w:p>
        </w:tc>
        <w:tc>
          <w:tcPr>
            <w:tcW w:w="2373" w:type="dxa"/>
            <w:tcBorders>
              <w:top w:val="nil"/>
              <w:left w:val="nil"/>
              <w:bottom w:val="single" w:sz="4" w:space="0" w:color="auto"/>
              <w:right w:val="single" w:sz="4" w:space="0" w:color="auto"/>
            </w:tcBorders>
            <w:shd w:val="clear" w:color="auto" w:fill="auto"/>
            <w:vAlign w:val="center"/>
            <w:hideMark/>
          </w:tcPr>
          <w:p w:rsidR="005C51CD" w:rsidRPr="005C51CD" w:rsidRDefault="005C51CD" w:rsidP="00F043A8">
            <w:pPr>
              <w:spacing w:after="0" w:line="240" w:lineRule="auto"/>
              <w:jc w:val="both"/>
              <w:rPr>
                <w:rFonts w:ascii="Verdana" w:eastAsia="Times New Roman" w:hAnsi="Verdana" w:cs="Times New Roman"/>
                <w:color w:val="000000"/>
                <w:sz w:val="16"/>
                <w:szCs w:val="16"/>
                <w:lang w:eastAsia="pt-BR"/>
              </w:rPr>
            </w:pPr>
            <w:r w:rsidRPr="005C51CD">
              <w:rPr>
                <w:rFonts w:ascii="Verdana" w:eastAsia="Times New Roman" w:hAnsi="Verdana" w:cs="Times New Roman"/>
                <w:color w:val="000000"/>
                <w:sz w:val="16"/>
                <w:szCs w:val="16"/>
                <w:lang w:eastAsia="pt-BR"/>
              </w:rPr>
              <w:t>No</w:t>
            </w:r>
            <w:r w:rsidR="00F043A8">
              <w:rPr>
                <w:rFonts w:ascii="Verdana" w:eastAsia="Times New Roman" w:hAnsi="Verdana" w:cs="Times New Roman"/>
                <w:color w:val="000000"/>
                <w:sz w:val="16"/>
                <w:szCs w:val="16"/>
                <w:lang w:eastAsia="pt-BR"/>
              </w:rPr>
              <w:t xml:space="preserve"> P</w:t>
            </w:r>
            <w:r w:rsidRPr="005C51CD">
              <w:rPr>
                <w:rFonts w:ascii="Verdana" w:eastAsia="Times New Roman" w:hAnsi="Verdana" w:cs="Times New Roman"/>
                <w:color w:val="000000"/>
                <w:sz w:val="16"/>
                <w:szCs w:val="16"/>
                <w:lang w:eastAsia="pt-BR"/>
              </w:rPr>
              <w:t xml:space="preserve">rocesso Administrativo não constam informações caracterizadoras  do interesse público (ou do princípio da finalidade) - sustentáculo da despesa pública, visto que, no processo administrativo, não consta informação sobre quais eventos  culturais e festas populares e institucionais serão fomentadas, apoiadas e </w:t>
            </w:r>
            <w:proofErr w:type="spellStart"/>
            <w:r w:rsidRPr="005C51CD">
              <w:rPr>
                <w:rFonts w:ascii="Verdana" w:eastAsia="Times New Roman" w:hAnsi="Verdana" w:cs="Times New Roman"/>
                <w:color w:val="000000"/>
                <w:sz w:val="16"/>
                <w:szCs w:val="16"/>
                <w:lang w:eastAsia="pt-BR"/>
              </w:rPr>
              <w:t>pomovidas</w:t>
            </w:r>
            <w:proofErr w:type="spellEnd"/>
            <w:r w:rsidRPr="005C51CD">
              <w:rPr>
                <w:rFonts w:ascii="Verdana" w:eastAsia="Times New Roman" w:hAnsi="Verdana" w:cs="Times New Roman"/>
                <w:color w:val="000000"/>
                <w:sz w:val="16"/>
                <w:szCs w:val="16"/>
                <w:lang w:eastAsia="pt-BR"/>
              </w:rPr>
              <w:t xml:space="preserve"> pelo Município e quais  o resultados (econômicos,  sociais, culturais, educacionais) tais eventos  produzirão  para a população ou para o Município.    </w:t>
            </w:r>
          </w:p>
        </w:tc>
        <w:tc>
          <w:tcPr>
            <w:tcW w:w="992" w:type="dxa"/>
            <w:tcBorders>
              <w:top w:val="nil"/>
              <w:left w:val="nil"/>
              <w:bottom w:val="single" w:sz="4" w:space="0" w:color="auto"/>
              <w:right w:val="single" w:sz="4" w:space="0" w:color="auto"/>
            </w:tcBorders>
            <w:shd w:val="clear" w:color="auto" w:fill="auto"/>
            <w:noWrap/>
            <w:vAlign w:val="center"/>
            <w:hideMark/>
          </w:tcPr>
          <w:p w:rsidR="005C51CD" w:rsidRPr="005C51CD" w:rsidRDefault="005C51CD" w:rsidP="005C51CD">
            <w:pPr>
              <w:spacing w:after="0" w:line="240" w:lineRule="auto"/>
              <w:jc w:val="center"/>
              <w:rPr>
                <w:rFonts w:ascii="Verdana" w:eastAsia="Times New Roman" w:hAnsi="Verdana" w:cs="Times New Roman"/>
                <w:color w:val="000000"/>
                <w:sz w:val="16"/>
                <w:szCs w:val="16"/>
                <w:lang w:eastAsia="pt-BR"/>
              </w:rPr>
            </w:pPr>
            <w:r w:rsidRPr="005C51CD">
              <w:rPr>
                <w:rFonts w:ascii="Verdana" w:eastAsia="Times New Roman" w:hAnsi="Verdana" w:cs="Times New Roman"/>
                <w:color w:val="000000"/>
                <w:sz w:val="16"/>
                <w:szCs w:val="16"/>
                <w:lang w:eastAsia="pt-BR"/>
              </w:rPr>
              <w:t>737</w:t>
            </w:r>
          </w:p>
        </w:tc>
      </w:tr>
    </w:tbl>
    <w:p w:rsidR="005C51CD" w:rsidRDefault="005C51CD" w:rsidP="00DB6AEF">
      <w:pPr>
        <w:spacing w:after="0" w:line="360" w:lineRule="auto"/>
        <w:ind w:left="-567"/>
        <w:jc w:val="both"/>
        <w:rPr>
          <w:rFonts w:ascii="Times New Roman" w:hAnsi="Times New Roman" w:cs="Times New Roman"/>
          <w:b/>
          <w:szCs w:val="24"/>
        </w:rPr>
      </w:pPr>
    </w:p>
    <w:p w:rsidR="00E90800" w:rsidRPr="00DA11CF" w:rsidRDefault="00E90800" w:rsidP="00E90800">
      <w:pPr>
        <w:pStyle w:val="Subttulo"/>
        <w:ind w:left="-851"/>
        <w:jc w:val="both"/>
        <w:rPr>
          <w:rFonts w:ascii="Tahoma" w:hAnsi="Tahoma" w:cs="Tahoma"/>
          <w:b/>
          <w:color w:val="000000"/>
          <w:sz w:val="24"/>
          <w:szCs w:val="24"/>
        </w:rPr>
      </w:pPr>
      <w:r w:rsidRPr="00DA11CF">
        <w:rPr>
          <w:rFonts w:ascii="Tahoma" w:hAnsi="Tahoma" w:cs="Tahoma"/>
          <w:b/>
          <w:color w:val="000000"/>
          <w:sz w:val="24"/>
          <w:szCs w:val="24"/>
        </w:rPr>
        <w:t>PP – 019/2018</w:t>
      </w:r>
    </w:p>
    <w:p w:rsidR="00E90800" w:rsidRPr="00DA11CF" w:rsidRDefault="00E90800" w:rsidP="00E90800">
      <w:pPr>
        <w:spacing w:before="240" w:line="360" w:lineRule="auto"/>
        <w:ind w:left="-851"/>
        <w:jc w:val="both"/>
        <w:rPr>
          <w:color w:val="000000"/>
        </w:rPr>
      </w:pPr>
      <w:r w:rsidRPr="00DA11CF">
        <w:rPr>
          <w:color w:val="000000"/>
        </w:rPr>
        <w:t>A justificativa da real necessidade da contratação aconteceu no item 04 do TR, às folhas 03 e 04, que dentre outras, destacam-se:</w:t>
      </w:r>
    </w:p>
    <w:p w:rsidR="00E90800" w:rsidRPr="00DA11CF" w:rsidRDefault="00E90800" w:rsidP="00E90800">
      <w:pPr>
        <w:spacing w:before="240" w:line="360" w:lineRule="auto"/>
        <w:ind w:left="-851"/>
        <w:jc w:val="both"/>
        <w:rPr>
          <w:color w:val="000000"/>
        </w:rPr>
      </w:pPr>
      <w:r w:rsidRPr="00DA11CF">
        <w:rPr>
          <w:color w:val="000000"/>
        </w:rPr>
        <w:t>“...atenderá às necessidades de mão de obra qualificada da Prefeitura Municipal de Barreiras nos seus diversos órgãos e secretarias, tendo em vista as dificuldades de gerenciamento de tal mão de obra, somadas a falta de efetivo concursado e da grande quantidade de unidades escolares, postos de saúde, atividades da assistência social e outros programas que carecem das atividades aqui elencadas”.</w:t>
      </w:r>
    </w:p>
    <w:p w:rsidR="00E90800" w:rsidRPr="00DA11CF" w:rsidRDefault="00E90800" w:rsidP="00E90800">
      <w:pPr>
        <w:spacing w:before="240" w:line="360" w:lineRule="auto"/>
        <w:ind w:left="-851"/>
        <w:jc w:val="both"/>
        <w:rPr>
          <w:color w:val="000000"/>
        </w:rPr>
      </w:pPr>
      <w:r w:rsidRPr="00DA11CF">
        <w:rPr>
          <w:color w:val="000000"/>
        </w:rPr>
        <w:lastRenderedPageBreak/>
        <w:t>“Buscando sempre a pratica dos princípios da eficiência e efetividade, quando se tenta alcançar a alta produtividade, agilidade, qualidade e segurança do trabalho, as adequações dos atuais serviços são as metas visadas pela Administração das atividades meio e apoio operacional, o que não seria possível sem a contratação dos serviços terceirizados especializados”.</w:t>
      </w:r>
    </w:p>
    <w:p w:rsidR="00E90800" w:rsidRPr="00DA11CF" w:rsidRDefault="00E90800" w:rsidP="00E90800">
      <w:pPr>
        <w:spacing w:before="240" w:line="360" w:lineRule="auto"/>
        <w:ind w:left="-851"/>
        <w:jc w:val="both"/>
        <w:rPr>
          <w:color w:val="000000"/>
        </w:rPr>
      </w:pPr>
      <w:r w:rsidRPr="00DA11CF">
        <w:rPr>
          <w:color w:val="000000"/>
        </w:rPr>
        <w:t>Somado a isso, a quantidade de ASG do município era insuficiente para atender a demanda de forma satisfatória. Então foi feito um levantamento de todas as unidades da administração municipal de Barreiras (relação em anexo) e chegou-se à conclusão que existia um déficit de aproximadamente 170 ASG. É importante registrar, que esse quantitativo nunca foi contratado em sua totalidade, haja vista que no momento do levantamento do quantitativo, levou-se em consideração as unidades que ainda seriam inauguradas</w:t>
      </w:r>
    </w:p>
    <w:p w:rsidR="00E90800" w:rsidRPr="00DA11CF" w:rsidRDefault="00E90800" w:rsidP="00E90800">
      <w:pPr>
        <w:spacing w:before="240" w:line="360" w:lineRule="auto"/>
        <w:ind w:left="-851"/>
        <w:jc w:val="both"/>
        <w:rPr>
          <w:b/>
          <w:color w:val="000000"/>
        </w:rPr>
      </w:pPr>
      <w:r w:rsidRPr="00DA11CF">
        <w:rPr>
          <w:b/>
          <w:color w:val="000000"/>
        </w:rPr>
        <w:t>PP – 003/2018</w:t>
      </w:r>
    </w:p>
    <w:p w:rsidR="00E90800" w:rsidRPr="00DA11CF" w:rsidRDefault="00E90800" w:rsidP="00E90800">
      <w:pPr>
        <w:spacing w:before="240" w:line="360" w:lineRule="auto"/>
        <w:ind w:left="-851"/>
        <w:jc w:val="both"/>
        <w:rPr>
          <w:color w:val="000000"/>
        </w:rPr>
      </w:pPr>
      <w:r w:rsidRPr="00DA11CF">
        <w:rPr>
          <w:color w:val="000000"/>
        </w:rPr>
        <w:t>“Trata-se de registro de preços para contratação de empresa especializada para prestação de serviços de Buffet e decoração...”</w:t>
      </w:r>
    </w:p>
    <w:p w:rsidR="00E90800" w:rsidRPr="00DA11CF" w:rsidRDefault="00E90800" w:rsidP="00E90800">
      <w:pPr>
        <w:spacing w:before="240" w:line="360" w:lineRule="auto"/>
        <w:ind w:left="-851"/>
        <w:jc w:val="both"/>
        <w:rPr>
          <w:color w:val="000000"/>
        </w:rPr>
      </w:pPr>
      <w:r w:rsidRPr="00DA11CF">
        <w:rPr>
          <w:color w:val="000000"/>
        </w:rPr>
        <w:t>A licitação em análise foi realizada sob a formatação do SRP. Pelo SRP, o licitante vencedor não tem direito à contratação, sendo certo que até o momento da solicitação do fornecimento ou da realização do serviço este possui mera expectativa de firma o contrato com a Administração Pública. Portanto, a estimativa de valor indicada no procedimento licitatório não denota a real necessidade da Administração, tampouco que aquele será efetivamente contratado.</w:t>
      </w:r>
    </w:p>
    <w:p w:rsidR="00E90800" w:rsidRPr="00DA11CF" w:rsidRDefault="00E90800" w:rsidP="00E90800">
      <w:pPr>
        <w:spacing w:before="240" w:line="360" w:lineRule="auto"/>
        <w:ind w:left="-851"/>
        <w:jc w:val="both"/>
        <w:rPr>
          <w:color w:val="000000"/>
        </w:rPr>
      </w:pPr>
      <w:r w:rsidRPr="00DA11CF">
        <w:rPr>
          <w:color w:val="000000"/>
        </w:rPr>
        <w:t xml:space="preserve">O motivo para a contratação desse objeto é o atendimento das necessidades das secretarias municipais demandantes, por ocasião da realização de eventos como seminários, oficinas, cursos, solenidades, conferências, festas do calendário municipal, dentre outros, conforme calendário de eventos em anexo.  Tais eventos exigem o serviço de </w:t>
      </w:r>
      <w:proofErr w:type="spellStart"/>
      <w:r w:rsidRPr="00DA11CF">
        <w:rPr>
          <w:color w:val="000000"/>
        </w:rPr>
        <w:t>coffee</w:t>
      </w:r>
      <w:proofErr w:type="spellEnd"/>
      <w:r w:rsidRPr="00DA11CF">
        <w:rPr>
          <w:color w:val="000000"/>
        </w:rPr>
        <w:t xml:space="preserve"> </w:t>
      </w:r>
      <w:proofErr w:type="spellStart"/>
      <w:r w:rsidRPr="00DA11CF">
        <w:rPr>
          <w:color w:val="000000"/>
        </w:rPr>
        <w:t>break</w:t>
      </w:r>
      <w:proofErr w:type="spellEnd"/>
      <w:r w:rsidRPr="00DA11CF">
        <w:rPr>
          <w:color w:val="000000"/>
        </w:rPr>
        <w:t>, uma vez que trata-se de reuniões e treinamentos com extensos tempo contribuindo para o serviço e o aproveitamento dos participantes.</w:t>
      </w:r>
    </w:p>
    <w:p w:rsidR="00E90800" w:rsidRPr="00DA11CF" w:rsidRDefault="00E90800" w:rsidP="00E90800">
      <w:pPr>
        <w:spacing w:before="240" w:line="360" w:lineRule="auto"/>
        <w:ind w:left="-851"/>
        <w:jc w:val="both"/>
        <w:rPr>
          <w:color w:val="000000"/>
        </w:rPr>
      </w:pPr>
      <w:r w:rsidRPr="00DA11CF">
        <w:rPr>
          <w:color w:val="000000"/>
        </w:rPr>
        <w:t xml:space="preserve">O número de eventos e de pessoas participantes são apenas estimativos e não obrigam as secretarias a demandá-los, servindo apenas  como  referência  de  cálculo  de  despesas.  Os fornecimentos serão solicitados de acordo com a necessidade efetivamente verificada ao longo do período, configurando-se o fornecimento por demanda. </w:t>
      </w:r>
    </w:p>
    <w:p w:rsidR="00E90800" w:rsidRPr="00DA11CF" w:rsidRDefault="00E90800" w:rsidP="00E90800">
      <w:pPr>
        <w:spacing w:before="240" w:line="360" w:lineRule="auto"/>
        <w:ind w:left="-851"/>
        <w:jc w:val="both"/>
        <w:rPr>
          <w:color w:val="000000"/>
        </w:rPr>
      </w:pPr>
      <w:r w:rsidRPr="00DA11CF">
        <w:rPr>
          <w:color w:val="000000"/>
        </w:rPr>
        <w:lastRenderedPageBreak/>
        <w:t xml:space="preserve">A execução dos serviços compreende o fornecimento de alimentos e bebidas no local do evento a ser informada na Autorização. Na Autorização constarão dados sobre o evento, local, a Unidade solicitante, o servidor emitente, o(s) horário(s) para fornecimento, a quantidade de pessoas e os itens (com especificação dos tipos e sabores) que comporão o respectivo lanche. Segue em anexo o calendário Municipal de Eventos </w:t>
      </w:r>
      <w:r w:rsidRPr="00E90800">
        <w:rPr>
          <w:color w:val="000000"/>
          <w:shd w:val="clear" w:color="auto" w:fill="FF0000"/>
        </w:rPr>
        <w:t>(</w:t>
      </w:r>
      <w:proofErr w:type="spellStart"/>
      <w:r w:rsidRPr="00E90800">
        <w:rPr>
          <w:color w:val="000000"/>
          <w:shd w:val="clear" w:color="auto" w:fill="FF0000"/>
        </w:rPr>
        <w:t>doc</w:t>
      </w:r>
      <w:proofErr w:type="spellEnd"/>
      <w:r w:rsidRPr="00E90800">
        <w:rPr>
          <w:color w:val="000000"/>
          <w:shd w:val="clear" w:color="auto" w:fill="FF0000"/>
        </w:rPr>
        <w:t xml:space="preserve"> 06).</w:t>
      </w:r>
      <w:r w:rsidRPr="00DA11CF">
        <w:rPr>
          <w:color w:val="000000"/>
        </w:rPr>
        <w:t xml:space="preserve"> </w:t>
      </w:r>
    </w:p>
    <w:p w:rsidR="00E90800" w:rsidRDefault="00E90800" w:rsidP="00DB6AEF">
      <w:pPr>
        <w:spacing w:after="0" w:line="360" w:lineRule="auto"/>
        <w:ind w:left="-567"/>
        <w:jc w:val="both"/>
        <w:rPr>
          <w:rFonts w:ascii="Times New Roman" w:hAnsi="Times New Roman" w:cs="Times New Roman"/>
          <w:b/>
          <w:szCs w:val="24"/>
        </w:rPr>
      </w:pPr>
    </w:p>
    <w:p w:rsidR="00F46D79" w:rsidRPr="003E0762" w:rsidRDefault="00C42551" w:rsidP="003E0762">
      <w:pPr>
        <w:spacing w:after="0" w:line="360" w:lineRule="auto"/>
        <w:ind w:left="-851"/>
        <w:jc w:val="both"/>
        <w:rPr>
          <w:rFonts w:ascii="Verdana" w:eastAsia="Verdana" w:hAnsi="Verdana" w:cs="Verdana"/>
          <w:b/>
          <w:bCs/>
          <w:szCs w:val="24"/>
        </w:rPr>
      </w:pPr>
      <w:r w:rsidRPr="003E0762">
        <w:rPr>
          <w:rFonts w:ascii="Verdana" w:eastAsia="Verdana" w:hAnsi="Verdana" w:cs="Verdana"/>
          <w:b/>
          <w:bCs/>
          <w:szCs w:val="24"/>
        </w:rPr>
        <w:t>2) Contrato</w:t>
      </w:r>
    </w:p>
    <w:p w:rsidR="00C42551" w:rsidRDefault="00C42551" w:rsidP="003E0762">
      <w:pPr>
        <w:spacing w:after="0" w:line="360" w:lineRule="auto"/>
        <w:ind w:left="-851"/>
        <w:jc w:val="both"/>
        <w:rPr>
          <w:rFonts w:ascii="Verdana" w:eastAsia="Verdana" w:hAnsi="Verdana" w:cs="Verdana"/>
          <w:w w:val="90"/>
          <w:sz w:val="17"/>
          <w:szCs w:val="17"/>
        </w:rPr>
      </w:pPr>
      <w:r>
        <w:rPr>
          <w:rFonts w:ascii="Verdana" w:eastAsia="Verdana" w:hAnsi="Verdana" w:cs="Verdana"/>
          <w:b/>
          <w:bCs/>
          <w:w w:val="90"/>
          <w:sz w:val="17"/>
          <w:szCs w:val="17"/>
        </w:rPr>
        <w:t xml:space="preserve">CA.CNT.GV.000643 </w:t>
      </w:r>
      <w:r>
        <w:rPr>
          <w:rFonts w:ascii="Verdana" w:eastAsia="Verdana" w:hAnsi="Verdana" w:cs="Verdana"/>
          <w:w w:val="90"/>
          <w:sz w:val="17"/>
          <w:szCs w:val="17"/>
        </w:rPr>
        <w:t>- Indício de Contratação Irregular</w:t>
      </w:r>
    </w:p>
    <w:p w:rsidR="00C42551" w:rsidRDefault="00C42551" w:rsidP="00DB6AEF">
      <w:pPr>
        <w:spacing w:after="0" w:line="360" w:lineRule="auto"/>
        <w:ind w:left="-567"/>
        <w:jc w:val="both"/>
        <w:rPr>
          <w:rFonts w:ascii="Times New Roman" w:hAnsi="Times New Roman" w:cs="Times New Roman"/>
          <w:b/>
          <w:szCs w:val="24"/>
        </w:rPr>
      </w:pPr>
    </w:p>
    <w:tbl>
      <w:tblPr>
        <w:tblW w:w="11232" w:type="dxa"/>
        <w:tblInd w:w="-1217" w:type="dxa"/>
        <w:tblCellMar>
          <w:left w:w="70" w:type="dxa"/>
          <w:right w:w="70" w:type="dxa"/>
        </w:tblCellMar>
        <w:tblLook w:val="04A0"/>
      </w:tblPr>
      <w:tblGrid>
        <w:gridCol w:w="52"/>
        <w:gridCol w:w="1520"/>
        <w:gridCol w:w="21"/>
        <w:gridCol w:w="1090"/>
        <w:gridCol w:w="59"/>
        <w:gridCol w:w="1321"/>
        <w:gridCol w:w="59"/>
        <w:gridCol w:w="1101"/>
        <w:gridCol w:w="42"/>
        <w:gridCol w:w="1295"/>
        <w:gridCol w:w="397"/>
        <w:gridCol w:w="3255"/>
        <w:gridCol w:w="53"/>
        <w:gridCol w:w="907"/>
        <w:gridCol w:w="60"/>
      </w:tblGrid>
      <w:tr w:rsidR="00724A1C" w:rsidRPr="00BF4908" w:rsidTr="00893362">
        <w:trPr>
          <w:trHeight w:val="525"/>
        </w:trPr>
        <w:tc>
          <w:tcPr>
            <w:tcW w:w="1593"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24A1C" w:rsidRPr="00BF4908" w:rsidRDefault="00724A1C" w:rsidP="00562573">
            <w:pPr>
              <w:spacing w:after="0" w:line="240" w:lineRule="auto"/>
              <w:rPr>
                <w:rFonts w:ascii="Verdana" w:eastAsia="Times New Roman" w:hAnsi="Verdana" w:cs="Times New Roman"/>
                <w:b/>
                <w:bCs/>
                <w:color w:val="000000"/>
                <w:sz w:val="20"/>
                <w:szCs w:val="20"/>
                <w:lang w:eastAsia="pt-BR"/>
              </w:rPr>
            </w:pPr>
            <w:r w:rsidRPr="00BF4908">
              <w:rPr>
                <w:rFonts w:ascii="Verdana" w:eastAsia="Times New Roman" w:hAnsi="Verdana" w:cs="Times New Roman"/>
                <w:b/>
                <w:bCs/>
                <w:color w:val="000000"/>
                <w:sz w:val="20"/>
                <w:szCs w:val="20"/>
                <w:lang w:eastAsia="pt-BR"/>
              </w:rPr>
              <w:t>Competência</w:t>
            </w:r>
          </w:p>
        </w:tc>
        <w:tc>
          <w:tcPr>
            <w:tcW w:w="1149" w:type="dxa"/>
            <w:gridSpan w:val="2"/>
            <w:tcBorders>
              <w:top w:val="single" w:sz="4" w:space="0" w:color="auto"/>
              <w:left w:val="nil"/>
              <w:bottom w:val="single" w:sz="4" w:space="0" w:color="auto"/>
              <w:right w:val="single" w:sz="4" w:space="0" w:color="auto"/>
            </w:tcBorders>
            <w:shd w:val="clear" w:color="auto" w:fill="auto"/>
            <w:vAlign w:val="bottom"/>
            <w:hideMark/>
          </w:tcPr>
          <w:p w:rsidR="00724A1C" w:rsidRPr="00BF4908" w:rsidRDefault="00724A1C" w:rsidP="00562573">
            <w:pPr>
              <w:spacing w:after="0" w:line="240" w:lineRule="auto"/>
              <w:rPr>
                <w:rFonts w:ascii="Verdana" w:eastAsia="Times New Roman" w:hAnsi="Verdana" w:cs="Times New Roman"/>
                <w:b/>
                <w:bCs/>
                <w:color w:val="000000"/>
                <w:sz w:val="20"/>
                <w:szCs w:val="20"/>
                <w:lang w:eastAsia="pt-BR"/>
              </w:rPr>
            </w:pPr>
            <w:r w:rsidRPr="00BF4908">
              <w:rPr>
                <w:rFonts w:ascii="Verdana" w:eastAsia="Times New Roman" w:hAnsi="Verdana" w:cs="Times New Roman"/>
                <w:b/>
                <w:bCs/>
                <w:color w:val="000000"/>
                <w:sz w:val="20"/>
                <w:szCs w:val="20"/>
                <w:lang w:eastAsia="pt-BR"/>
              </w:rPr>
              <w:t>N º do Processo</w:t>
            </w:r>
          </w:p>
        </w:tc>
        <w:tc>
          <w:tcPr>
            <w:tcW w:w="1380" w:type="dxa"/>
            <w:gridSpan w:val="2"/>
            <w:tcBorders>
              <w:top w:val="single" w:sz="4" w:space="0" w:color="auto"/>
              <w:left w:val="nil"/>
              <w:bottom w:val="single" w:sz="4" w:space="0" w:color="auto"/>
              <w:right w:val="single" w:sz="4" w:space="0" w:color="auto"/>
            </w:tcBorders>
            <w:shd w:val="clear" w:color="auto" w:fill="auto"/>
            <w:noWrap/>
            <w:vAlign w:val="bottom"/>
            <w:hideMark/>
          </w:tcPr>
          <w:p w:rsidR="00724A1C" w:rsidRPr="00BF4908" w:rsidRDefault="00724A1C" w:rsidP="00562573">
            <w:pPr>
              <w:spacing w:after="0" w:line="240" w:lineRule="auto"/>
              <w:rPr>
                <w:rFonts w:ascii="Verdana" w:eastAsia="Times New Roman" w:hAnsi="Verdana" w:cs="Times New Roman"/>
                <w:b/>
                <w:bCs/>
                <w:color w:val="000000"/>
                <w:sz w:val="20"/>
                <w:szCs w:val="20"/>
                <w:lang w:eastAsia="pt-BR"/>
              </w:rPr>
            </w:pPr>
            <w:r w:rsidRPr="00BF4908">
              <w:rPr>
                <w:rFonts w:ascii="Verdana" w:eastAsia="Times New Roman" w:hAnsi="Verdana" w:cs="Times New Roman"/>
                <w:b/>
                <w:bCs/>
                <w:color w:val="000000"/>
                <w:sz w:val="20"/>
                <w:szCs w:val="20"/>
                <w:lang w:eastAsia="pt-BR"/>
              </w:rPr>
              <w:t>Credor</w:t>
            </w:r>
          </w:p>
        </w:tc>
        <w:tc>
          <w:tcPr>
            <w:tcW w:w="1143" w:type="dxa"/>
            <w:gridSpan w:val="2"/>
            <w:tcBorders>
              <w:top w:val="single" w:sz="4" w:space="0" w:color="auto"/>
              <w:left w:val="nil"/>
              <w:bottom w:val="single" w:sz="4" w:space="0" w:color="auto"/>
              <w:right w:val="single" w:sz="4" w:space="0" w:color="auto"/>
            </w:tcBorders>
            <w:shd w:val="clear" w:color="auto" w:fill="auto"/>
            <w:vAlign w:val="bottom"/>
            <w:hideMark/>
          </w:tcPr>
          <w:p w:rsidR="00724A1C" w:rsidRPr="00BF4908" w:rsidRDefault="00724A1C" w:rsidP="00562573">
            <w:pPr>
              <w:spacing w:after="0" w:line="240" w:lineRule="auto"/>
              <w:jc w:val="right"/>
              <w:rPr>
                <w:rFonts w:ascii="Verdana" w:eastAsia="Times New Roman" w:hAnsi="Verdana" w:cs="Times New Roman"/>
                <w:b/>
                <w:bCs/>
                <w:color w:val="000000"/>
                <w:sz w:val="20"/>
                <w:szCs w:val="20"/>
                <w:lang w:eastAsia="pt-BR"/>
              </w:rPr>
            </w:pPr>
            <w:r w:rsidRPr="00BF4908">
              <w:rPr>
                <w:rFonts w:ascii="Verdana" w:eastAsia="Times New Roman" w:hAnsi="Verdana" w:cs="Times New Roman"/>
                <w:b/>
                <w:bCs/>
                <w:color w:val="000000"/>
                <w:sz w:val="20"/>
                <w:szCs w:val="20"/>
                <w:lang w:eastAsia="pt-BR"/>
              </w:rPr>
              <w:t>Valor</w:t>
            </w:r>
          </w:p>
        </w:tc>
        <w:tc>
          <w:tcPr>
            <w:tcW w:w="1692" w:type="dxa"/>
            <w:gridSpan w:val="2"/>
            <w:tcBorders>
              <w:top w:val="single" w:sz="4" w:space="0" w:color="auto"/>
              <w:left w:val="nil"/>
              <w:bottom w:val="single" w:sz="4" w:space="0" w:color="auto"/>
              <w:right w:val="single" w:sz="4" w:space="0" w:color="auto"/>
            </w:tcBorders>
            <w:shd w:val="clear" w:color="auto" w:fill="auto"/>
            <w:noWrap/>
            <w:vAlign w:val="bottom"/>
            <w:hideMark/>
          </w:tcPr>
          <w:p w:rsidR="00724A1C" w:rsidRPr="00BF4908" w:rsidRDefault="00724A1C" w:rsidP="00562573">
            <w:pPr>
              <w:spacing w:after="0" w:line="240" w:lineRule="auto"/>
              <w:rPr>
                <w:rFonts w:ascii="Verdana" w:eastAsia="Times New Roman" w:hAnsi="Verdana" w:cs="Times New Roman"/>
                <w:b/>
                <w:bCs/>
                <w:color w:val="000000"/>
                <w:sz w:val="20"/>
                <w:szCs w:val="20"/>
                <w:lang w:eastAsia="pt-BR"/>
              </w:rPr>
            </w:pPr>
            <w:r w:rsidRPr="00BF4908">
              <w:rPr>
                <w:rFonts w:ascii="Verdana" w:eastAsia="Times New Roman" w:hAnsi="Verdana" w:cs="Times New Roman"/>
                <w:b/>
                <w:bCs/>
                <w:color w:val="000000"/>
                <w:sz w:val="20"/>
                <w:szCs w:val="20"/>
                <w:lang w:eastAsia="pt-BR"/>
              </w:rPr>
              <w:t>Achado</w:t>
            </w:r>
          </w:p>
        </w:tc>
        <w:tc>
          <w:tcPr>
            <w:tcW w:w="3308" w:type="dxa"/>
            <w:gridSpan w:val="2"/>
            <w:tcBorders>
              <w:top w:val="single" w:sz="4" w:space="0" w:color="auto"/>
              <w:left w:val="nil"/>
              <w:bottom w:val="single" w:sz="4" w:space="0" w:color="auto"/>
              <w:right w:val="single" w:sz="4" w:space="0" w:color="auto"/>
            </w:tcBorders>
            <w:shd w:val="clear" w:color="auto" w:fill="auto"/>
            <w:noWrap/>
            <w:vAlign w:val="bottom"/>
            <w:hideMark/>
          </w:tcPr>
          <w:p w:rsidR="00724A1C" w:rsidRPr="00BF4908" w:rsidRDefault="00724A1C" w:rsidP="00562573">
            <w:pPr>
              <w:spacing w:after="0" w:line="240" w:lineRule="auto"/>
              <w:rPr>
                <w:rFonts w:ascii="Verdana" w:eastAsia="Times New Roman" w:hAnsi="Verdana" w:cs="Times New Roman"/>
                <w:b/>
                <w:bCs/>
                <w:color w:val="000000"/>
                <w:sz w:val="20"/>
                <w:szCs w:val="20"/>
                <w:lang w:eastAsia="pt-BR"/>
              </w:rPr>
            </w:pPr>
            <w:r w:rsidRPr="00BF4908">
              <w:rPr>
                <w:rFonts w:ascii="Verdana" w:eastAsia="Times New Roman" w:hAnsi="Verdana" w:cs="Times New Roman"/>
                <w:b/>
                <w:bCs/>
                <w:color w:val="000000"/>
                <w:sz w:val="20"/>
                <w:szCs w:val="20"/>
                <w:lang w:eastAsia="pt-BR"/>
              </w:rPr>
              <w:t>Observação</w:t>
            </w:r>
          </w:p>
        </w:tc>
        <w:tc>
          <w:tcPr>
            <w:tcW w:w="967" w:type="dxa"/>
            <w:gridSpan w:val="2"/>
            <w:tcBorders>
              <w:top w:val="single" w:sz="4" w:space="0" w:color="auto"/>
              <w:left w:val="nil"/>
              <w:bottom w:val="single" w:sz="4" w:space="0" w:color="auto"/>
              <w:right w:val="single" w:sz="4" w:space="0" w:color="auto"/>
            </w:tcBorders>
            <w:shd w:val="clear" w:color="auto" w:fill="auto"/>
            <w:vAlign w:val="bottom"/>
            <w:hideMark/>
          </w:tcPr>
          <w:p w:rsidR="00724A1C" w:rsidRPr="00BF4908" w:rsidRDefault="00724A1C" w:rsidP="00562573">
            <w:pPr>
              <w:spacing w:after="0" w:line="240" w:lineRule="auto"/>
              <w:rPr>
                <w:rFonts w:ascii="Verdana" w:eastAsia="Times New Roman" w:hAnsi="Verdana" w:cs="Times New Roman"/>
                <w:b/>
                <w:bCs/>
                <w:color w:val="000000"/>
                <w:sz w:val="20"/>
                <w:szCs w:val="20"/>
                <w:lang w:eastAsia="pt-BR"/>
              </w:rPr>
            </w:pPr>
            <w:r w:rsidRPr="00BF4908">
              <w:rPr>
                <w:rFonts w:ascii="Verdana" w:eastAsia="Times New Roman" w:hAnsi="Verdana" w:cs="Times New Roman"/>
                <w:b/>
                <w:bCs/>
                <w:color w:val="000000"/>
                <w:sz w:val="20"/>
                <w:szCs w:val="20"/>
                <w:lang w:eastAsia="pt-BR"/>
              </w:rPr>
              <w:t>Cód. Achado</w:t>
            </w:r>
          </w:p>
        </w:tc>
      </w:tr>
      <w:tr w:rsidR="00724A1C" w:rsidRPr="00BF4908" w:rsidTr="00893362">
        <w:trPr>
          <w:trHeight w:val="990"/>
        </w:trPr>
        <w:tc>
          <w:tcPr>
            <w:tcW w:w="1593" w:type="dxa"/>
            <w:gridSpan w:val="3"/>
            <w:tcBorders>
              <w:top w:val="nil"/>
              <w:left w:val="single" w:sz="4" w:space="0" w:color="auto"/>
              <w:bottom w:val="single" w:sz="4" w:space="0" w:color="auto"/>
              <w:right w:val="single" w:sz="4" w:space="0" w:color="auto"/>
            </w:tcBorders>
            <w:shd w:val="clear" w:color="auto" w:fill="auto"/>
            <w:noWrap/>
            <w:vAlign w:val="center"/>
            <w:hideMark/>
          </w:tcPr>
          <w:p w:rsidR="00724A1C" w:rsidRPr="00BF4908" w:rsidRDefault="00724A1C" w:rsidP="00562573">
            <w:pPr>
              <w:spacing w:after="0" w:line="240" w:lineRule="auto"/>
              <w:rPr>
                <w:rFonts w:ascii="Verdana" w:eastAsia="Times New Roman" w:hAnsi="Verdana" w:cs="Times New Roman"/>
                <w:color w:val="000000"/>
                <w:sz w:val="16"/>
                <w:szCs w:val="16"/>
                <w:lang w:eastAsia="pt-BR"/>
              </w:rPr>
            </w:pPr>
            <w:r w:rsidRPr="00BF4908">
              <w:rPr>
                <w:rFonts w:ascii="Verdana" w:eastAsia="Times New Roman" w:hAnsi="Verdana" w:cs="Times New Roman"/>
                <w:color w:val="000000"/>
                <w:sz w:val="16"/>
                <w:szCs w:val="16"/>
                <w:lang w:eastAsia="pt-BR"/>
              </w:rPr>
              <w:t>01/2019</w:t>
            </w:r>
          </w:p>
        </w:tc>
        <w:tc>
          <w:tcPr>
            <w:tcW w:w="1149" w:type="dxa"/>
            <w:gridSpan w:val="2"/>
            <w:tcBorders>
              <w:top w:val="nil"/>
              <w:left w:val="nil"/>
              <w:bottom w:val="single" w:sz="4" w:space="0" w:color="auto"/>
              <w:right w:val="single" w:sz="4" w:space="0" w:color="auto"/>
            </w:tcBorders>
            <w:shd w:val="clear" w:color="auto" w:fill="auto"/>
            <w:noWrap/>
            <w:vAlign w:val="center"/>
            <w:hideMark/>
          </w:tcPr>
          <w:p w:rsidR="00724A1C" w:rsidRPr="00BF4908" w:rsidRDefault="00724A1C" w:rsidP="00562573">
            <w:pPr>
              <w:spacing w:after="0" w:line="240" w:lineRule="auto"/>
              <w:jc w:val="right"/>
              <w:rPr>
                <w:rFonts w:ascii="Verdana" w:eastAsia="Times New Roman" w:hAnsi="Verdana" w:cs="Times New Roman"/>
                <w:color w:val="000000"/>
                <w:sz w:val="17"/>
                <w:szCs w:val="17"/>
                <w:lang w:eastAsia="pt-BR"/>
              </w:rPr>
            </w:pPr>
            <w:r>
              <w:rPr>
                <w:rFonts w:ascii="Verdana" w:eastAsia="Times New Roman" w:hAnsi="Verdana" w:cs="Times New Roman"/>
                <w:color w:val="000000"/>
                <w:sz w:val="17"/>
                <w:szCs w:val="17"/>
                <w:lang w:eastAsia="pt-BR"/>
              </w:rPr>
              <w:t>11</w:t>
            </w:r>
          </w:p>
        </w:tc>
        <w:tc>
          <w:tcPr>
            <w:tcW w:w="1380" w:type="dxa"/>
            <w:gridSpan w:val="2"/>
            <w:tcBorders>
              <w:top w:val="nil"/>
              <w:left w:val="nil"/>
              <w:bottom w:val="single" w:sz="4" w:space="0" w:color="auto"/>
              <w:right w:val="single" w:sz="4" w:space="0" w:color="auto"/>
            </w:tcBorders>
            <w:shd w:val="clear" w:color="auto" w:fill="auto"/>
            <w:vAlign w:val="center"/>
            <w:hideMark/>
          </w:tcPr>
          <w:p w:rsidR="00724A1C" w:rsidRPr="00BF4908" w:rsidRDefault="00724A1C" w:rsidP="00562573">
            <w:pPr>
              <w:spacing w:after="0" w:line="240" w:lineRule="auto"/>
              <w:rPr>
                <w:rFonts w:ascii="Verdana" w:eastAsia="Times New Roman" w:hAnsi="Verdana" w:cs="Times New Roman"/>
                <w:color w:val="000000"/>
                <w:sz w:val="17"/>
                <w:szCs w:val="17"/>
                <w:lang w:eastAsia="pt-BR"/>
              </w:rPr>
            </w:pPr>
            <w:r w:rsidRPr="00724A1C">
              <w:rPr>
                <w:rFonts w:ascii="Verdana" w:eastAsia="Times New Roman" w:hAnsi="Verdana" w:cs="Times New Roman"/>
                <w:color w:val="000000"/>
                <w:sz w:val="17"/>
                <w:szCs w:val="17"/>
                <w:lang w:eastAsia="pt-BR"/>
              </w:rPr>
              <w:t>UNIBRASIL SAUDE COOPERATIVA DE TRABALHO DOS PROFIS</w:t>
            </w:r>
          </w:p>
        </w:tc>
        <w:tc>
          <w:tcPr>
            <w:tcW w:w="1143" w:type="dxa"/>
            <w:gridSpan w:val="2"/>
            <w:tcBorders>
              <w:top w:val="nil"/>
              <w:left w:val="nil"/>
              <w:bottom w:val="single" w:sz="4" w:space="0" w:color="auto"/>
              <w:right w:val="single" w:sz="4" w:space="0" w:color="auto"/>
            </w:tcBorders>
            <w:shd w:val="clear" w:color="auto" w:fill="auto"/>
            <w:vAlign w:val="bottom"/>
            <w:hideMark/>
          </w:tcPr>
          <w:p w:rsidR="00F27762" w:rsidRDefault="00F27762" w:rsidP="00F27762">
            <w:pPr>
              <w:rPr>
                <w:rFonts w:ascii="Calibri" w:hAnsi="Calibri"/>
                <w:color w:val="000000"/>
                <w:sz w:val="22"/>
              </w:rPr>
            </w:pPr>
            <w:r>
              <w:rPr>
                <w:rFonts w:ascii="Calibri" w:hAnsi="Calibri"/>
                <w:color w:val="000000"/>
                <w:sz w:val="22"/>
              </w:rPr>
              <w:t>R$ 27.823,21</w:t>
            </w:r>
          </w:p>
          <w:p w:rsidR="00724A1C" w:rsidRDefault="00724A1C" w:rsidP="00562573">
            <w:pPr>
              <w:spacing w:after="0" w:line="240" w:lineRule="auto"/>
              <w:rPr>
                <w:rFonts w:ascii="Calibri" w:eastAsia="Times New Roman" w:hAnsi="Calibri" w:cs="Times New Roman"/>
                <w:color w:val="000000"/>
                <w:sz w:val="22"/>
                <w:lang w:eastAsia="pt-BR"/>
              </w:rPr>
            </w:pPr>
          </w:p>
          <w:p w:rsidR="00F27762" w:rsidRDefault="00F27762" w:rsidP="00562573">
            <w:pPr>
              <w:spacing w:after="0" w:line="240" w:lineRule="auto"/>
              <w:rPr>
                <w:rFonts w:ascii="Calibri" w:eastAsia="Times New Roman" w:hAnsi="Calibri" w:cs="Times New Roman"/>
                <w:color w:val="000000"/>
                <w:sz w:val="22"/>
                <w:lang w:eastAsia="pt-BR"/>
              </w:rPr>
            </w:pPr>
          </w:p>
          <w:p w:rsidR="00F27762" w:rsidRDefault="00F27762" w:rsidP="00562573">
            <w:pPr>
              <w:spacing w:after="0" w:line="240" w:lineRule="auto"/>
              <w:rPr>
                <w:rFonts w:ascii="Calibri" w:eastAsia="Times New Roman" w:hAnsi="Calibri" w:cs="Times New Roman"/>
                <w:color w:val="000000"/>
                <w:sz w:val="22"/>
                <w:lang w:eastAsia="pt-BR"/>
              </w:rPr>
            </w:pPr>
          </w:p>
          <w:p w:rsidR="00F27762" w:rsidRDefault="00F27762" w:rsidP="00562573">
            <w:pPr>
              <w:spacing w:after="0" w:line="240" w:lineRule="auto"/>
              <w:rPr>
                <w:rFonts w:ascii="Calibri" w:eastAsia="Times New Roman" w:hAnsi="Calibri" w:cs="Times New Roman"/>
                <w:color w:val="000000"/>
                <w:sz w:val="22"/>
                <w:lang w:eastAsia="pt-BR"/>
              </w:rPr>
            </w:pPr>
          </w:p>
          <w:p w:rsidR="00F27762" w:rsidRDefault="00F27762" w:rsidP="00562573">
            <w:pPr>
              <w:spacing w:after="0" w:line="240" w:lineRule="auto"/>
              <w:rPr>
                <w:rFonts w:ascii="Calibri" w:eastAsia="Times New Roman" w:hAnsi="Calibri" w:cs="Times New Roman"/>
                <w:color w:val="000000"/>
                <w:sz w:val="22"/>
                <w:lang w:eastAsia="pt-BR"/>
              </w:rPr>
            </w:pPr>
          </w:p>
          <w:p w:rsidR="00F27762" w:rsidRDefault="00F27762" w:rsidP="00562573">
            <w:pPr>
              <w:spacing w:after="0" w:line="240" w:lineRule="auto"/>
              <w:rPr>
                <w:rFonts w:ascii="Calibri" w:eastAsia="Times New Roman" w:hAnsi="Calibri" w:cs="Times New Roman"/>
                <w:color w:val="000000"/>
                <w:sz w:val="22"/>
                <w:lang w:eastAsia="pt-BR"/>
              </w:rPr>
            </w:pPr>
          </w:p>
          <w:p w:rsidR="00F27762" w:rsidRDefault="00F27762" w:rsidP="00562573">
            <w:pPr>
              <w:spacing w:after="0" w:line="240" w:lineRule="auto"/>
              <w:rPr>
                <w:rFonts w:ascii="Calibri" w:eastAsia="Times New Roman" w:hAnsi="Calibri" w:cs="Times New Roman"/>
                <w:color w:val="000000"/>
                <w:sz w:val="22"/>
                <w:lang w:eastAsia="pt-BR"/>
              </w:rPr>
            </w:pPr>
          </w:p>
          <w:p w:rsidR="00F27762" w:rsidRDefault="00F27762" w:rsidP="00562573">
            <w:pPr>
              <w:spacing w:after="0" w:line="240" w:lineRule="auto"/>
              <w:rPr>
                <w:rFonts w:ascii="Calibri" w:eastAsia="Times New Roman" w:hAnsi="Calibri" w:cs="Times New Roman"/>
                <w:color w:val="000000"/>
                <w:sz w:val="22"/>
                <w:lang w:eastAsia="pt-BR"/>
              </w:rPr>
            </w:pPr>
          </w:p>
          <w:p w:rsidR="00F27762" w:rsidRPr="00BF4908" w:rsidRDefault="00F27762" w:rsidP="00562573">
            <w:pPr>
              <w:spacing w:after="0" w:line="240" w:lineRule="auto"/>
              <w:rPr>
                <w:rFonts w:ascii="Calibri" w:eastAsia="Times New Roman" w:hAnsi="Calibri" w:cs="Times New Roman"/>
                <w:color w:val="000000"/>
                <w:sz w:val="22"/>
                <w:lang w:eastAsia="pt-BR"/>
              </w:rPr>
            </w:pPr>
          </w:p>
        </w:tc>
        <w:tc>
          <w:tcPr>
            <w:tcW w:w="1692" w:type="dxa"/>
            <w:gridSpan w:val="2"/>
            <w:tcBorders>
              <w:top w:val="nil"/>
              <w:left w:val="nil"/>
              <w:bottom w:val="single" w:sz="4" w:space="0" w:color="auto"/>
              <w:right w:val="single" w:sz="4" w:space="0" w:color="auto"/>
            </w:tcBorders>
            <w:shd w:val="clear" w:color="auto" w:fill="auto"/>
            <w:vAlign w:val="center"/>
            <w:hideMark/>
          </w:tcPr>
          <w:p w:rsidR="00724A1C" w:rsidRPr="00BF4908" w:rsidRDefault="00724A1C" w:rsidP="00562573">
            <w:pPr>
              <w:spacing w:after="0" w:line="240" w:lineRule="auto"/>
              <w:jc w:val="both"/>
              <w:rPr>
                <w:rFonts w:ascii="Verdana" w:eastAsia="Times New Roman" w:hAnsi="Verdana" w:cs="Times New Roman"/>
                <w:color w:val="000000"/>
                <w:sz w:val="16"/>
                <w:szCs w:val="16"/>
                <w:lang w:eastAsia="pt-BR"/>
              </w:rPr>
            </w:pPr>
            <w:r w:rsidRPr="00724A1C">
              <w:rPr>
                <w:rFonts w:ascii="Verdana" w:eastAsia="Times New Roman" w:hAnsi="Verdana" w:cs="Times New Roman"/>
                <w:color w:val="000000"/>
                <w:sz w:val="16"/>
                <w:szCs w:val="16"/>
                <w:lang w:eastAsia="pt-BR"/>
              </w:rPr>
              <w:t>643 - Indício de Contratação Irregular</w:t>
            </w:r>
          </w:p>
        </w:tc>
        <w:tc>
          <w:tcPr>
            <w:tcW w:w="3308" w:type="dxa"/>
            <w:gridSpan w:val="2"/>
            <w:tcBorders>
              <w:top w:val="nil"/>
              <w:left w:val="nil"/>
              <w:bottom w:val="single" w:sz="4" w:space="0" w:color="auto"/>
              <w:right w:val="single" w:sz="4" w:space="0" w:color="auto"/>
            </w:tcBorders>
            <w:shd w:val="clear" w:color="auto" w:fill="auto"/>
            <w:vAlign w:val="center"/>
            <w:hideMark/>
          </w:tcPr>
          <w:p w:rsidR="00724A1C" w:rsidRPr="00BF4908" w:rsidRDefault="00724A1C" w:rsidP="00562573">
            <w:pPr>
              <w:spacing w:after="0" w:line="240" w:lineRule="auto"/>
              <w:jc w:val="both"/>
              <w:rPr>
                <w:rFonts w:ascii="Verdana" w:eastAsia="Times New Roman" w:hAnsi="Verdana" w:cs="Times New Roman"/>
                <w:color w:val="000000"/>
                <w:sz w:val="16"/>
                <w:szCs w:val="16"/>
                <w:lang w:eastAsia="pt-BR"/>
              </w:rPr>
            </w:pPr>
            <w:r w:rsidRPr="00724A1C">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724A1C">
              <w:rPr>
                <w:rFonts w:ascii="Verdana" w:eastAsia="Times New Roman" w:hAnsi="Verdana" w:cs="Times New Roman"/>
                <w:color w:val="000000"/>
                <w:sz w:val="16"/>
                <w:szCs w:val="16"/>
                <w:lang w:eastAsia="pt-BR"/>
              </w:rPr>
              <w:t>finalísticas</w:t>
            </w:r>
            <w:proofErr w:type="spellEnd"/>
            <w:r w:rsidRPr="00724A1C">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w:t>
            </w:r>
          </w:p>
        </w:tc>
        <w:tc>
          <w:tcPr>
            <w:tcW w:w="967" w:type="dxa"/>
            <w:gridSpan w:val="2"/>
            <w:tcBorders>
              <w:top w:val="nil"/>
              <w:left w:val="nil"/>
              <w:bottom w:val="single" w:sz="4" w:space="0" w:color="auto"/>
              <w:right w:val="single" w:sz="4" w:space="0" w:color="auto"/>
            </w:tcBorders>
            <w:shd w:val="clear" w:color="auto" w:fill="auto"/>
            <w:noWrap/>
            <w:vAlign w:val="center"/>
            <w:hideMark/>
          </w:tcPr>
          <w:p w:rsidR="00724A1C" w:rsidRPr="00BF4908" w:rsidRDefault="00724A1C" w:rsidP="00562573">
            <w:pPr>
              <w:spacing w:after="0" w:line="240" w:lineRule="auto"/>
              <w:jc w:val="center"/>
              <w:rPr>
                <w:rFonts w:ascii="Verdana" w:eastAsia="Times New Roman" w:hAnsi="Verdana" w:cs="Times New Roman"/>
                <w:color w:val="000000"/>
                <w:sz w:val="16"/>
                <w:szCs w:val="16"/>
                <w:lang w:eastAsia="pt-BR"/>
              </w:rPr>
            </w:pPr>
            <w:r w:rsidRPr="00BF4908">
              <w:rPr>
                <w:rFonts w:ascii="Verdana" w:eastAsia="Times New Roman" w:hAnsi="Verdana" w:cs="Times New Roman"/>
                <w:color w:val="000000"/>
                <w:sz w:val="16"/>
                <w:szCs w:val="16"/>
                <w:lang w:eastAsia="pt-BR"/>
              </w:rPr>
              <w:t>725</w:t>
            </w:r>
          </w:p>
        </w:tc>
      </w:tr>
      <w:tr w:rsidR="00F27762" w:rsidRPr="00F27762" w:rsidTr="00400A87">
        <w:trPr>
          <w:gridBefore w:val="1"/>
          <w:gridAfter w:val="1"/>
          <w:wBefore w:w="52" w:type="dxa"/>
          <w:wAfter w:w="60" w:type="dxa"/>
          <w:trHeight w:val="4946"/>
        </w:trPr>
        <w:tc>
          <w:tcPr>
            <w:tcW w:w="1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lastRenderedPageBreak/>
              <w:t>01/2019</w:t>
            </w:r>
          </w:p>
        </w:tc>
        <w:tc>
          <w:tcPr>
            <w:tcW w:w="1111" w:type="dxa"/>
            <w:gridSpan w:val="2"/>
            <w:tcBorders>
              <w:top w:val="single" w:sz="4" w:space="0" w:color="auto"/>
              <w:left w:val="nil"/>
              <w:bottom w:val="single" w:sz="4" w:space="0" w:color="auto"/>
              <w:right w:val="single" w:sz="4" w:space="0" w:color="auto"/>
            </w:tcBorders>
            <w:shd w:val="clear" w:color="auto" w:fill="auto"/>
            <w:vAlign w:val="center"/>
            <w:hideMark/>
          </w:tcPr>
          <w:p w:rsidR="00F27762" w:rsidRPr="00F27762" w:rsidRDefault="00F27762" w:rsidP="00F27762">
            <w:pPr>
              <w:spacing w:after="24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114</w:t>
            </w:r>
          </w:p>
        </w:tc>
        <w:tc>
          <w:tcPr>
            <w:tcW w:w="1380" w:type="dxa"/>
            <w:gridSpan w:val="2"/>
            <w:tcBorders>
              <w:top w:val="single" w:sz="4" w:space="0" w:color="auto"/>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single" w:sz="4" w:space="0" w:color="auto"/>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R$ 6.843,25</w:t>
            </w:r>
          </w:p>
        </w:tc>
        <w:tc>
          <w:tcPr>
            <w:tcW w:w="1337" w:type="dxa"/>
            <w:gridSpan w:val="2"/>
            <w:tcBorders>
              <w:top w:val="single" w:sz="4" w:space="0" w:color="auto"/>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single" w:sz="4" w:space="0" w:color="auto"/>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single" w:sz="4" w:space="0" w:color="auto"/>
              <w:left w:val="nil"/>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F27762" w:rsidRPr="00F27762" w:rsidTr="00893362">
        <w:trPr>
          <w:gridBefore w:val="1"/>
          <w:gridAfter w:val="1"/>
          <w:wBefore w:w="52" w:type="dxa"/>
          <w:wAfter w:w="60" w:type="dxa"/>
          <w:trHeight w:val="5025"/>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01/2019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115</w:t>
            </w:r>
          </w:p>
        </w:tc>
        <w:tc>
          <w:tcPr>
            <w:tcW w:w="138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R$ 4.308,59</w:t>
            </w:r>
          </w:p>
        </w:tc>
        <w:tc>
          <w:tcPr>
            <w:tcW w:w="1337"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F27762" w:rsidRPr="00F27762" w:rsidTr="00893362">
        <w:trPr>
          <w:gridBefore w:val="1"/>
          <w:gridAfter w:val="1"/>
          <w:wBefore w:w="52" w:type="dxa"/>
          <w:wAfter w:w="60" w:type="dxa"/>
          <w:trHeight w:val="5010"/>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lastRenderedPageBreak/>
              <w:t>01/2019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117</w:t>
            </w:r>
          </w:p>
        </w:tc>
        <w:tc>
          <w:tcPr>
            <w:tcW w:w="138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R$ 4.327,91</w:t>
            </w:r>
          </w:p>
        </w:tc>
        <w:tc>
          <w:tcPr>
            <w:tcW w:w="1337"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F27762" w:rsidRPr="00F27762" w:rsidTr="00893362">
        <w:trPr>
          <w:gridBefore w:val="1"/>
          <w:gridAfter w:val="1"/>
          <w:wBefore w:w="52" w:type="dxa"/>
          <w:wAfter w:w="60" w:type="dxa"/>
          <w:trHeight w:val="5415"/>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01/2019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118</w:t>
            </w:r>
          </w:p>
        </w:tc>
        <w:tc>
          <w:tcPr>
            <w:tcW w:w="138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R$ 7.086,96</w:t>
            </w:r>
          </w:p>
        </w:tc>
        <w:tc>
          <w:tcPr>
            <w:tcW w:w="1337"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F27762" w:rsidRPr="00F27762" w:rsidTr="00893362">
        <w:trPr>
          <w:gridBefore w:val="1"/>
          <w:gridAfter w:val="1"/>
          <w:wBefore w:w="52" w:type="dxa"/>
          <w:wAfter w:w="60" w:type="dxa"/>
          <w:trHeight w:val="5355"/>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lastRenderedPageBreak/>
              <w:t>01/2019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119</w:t>
            </w:r>
          </w:p>
        </w:tc>
        <w:tc>
          <w:tcPr>
            <w:tcW w:w="138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R$ 5.329,08</w:t>
            </w:r>
          </w:p>
        </w:tc>
        <w:tc>
          <w:tcPr>
            <w:tcW w:w="1337"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F27762" w:rsidRPr="00F27762" w:rsidTr="00400A87">
        <w:trPr>
          <w:gridBefore w:val="1"/>
          <w:gridAfter w:val="1"/>
          <w:wBefore w:w="52" w:type="dxa"/>
          <w:wAfter w:w="60" w:type="dxa"/>
          <w:trHeight w:val="5262"/>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01/2019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120</w:t>
            </w:r>
          </w:p>
        </w:tc>
        <w:tc>
          <w:tcPr>
            <w:tcW w:w="138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R$ 119.702,94</w:t>
            </w:r>
          </w:p>
        </w:tc>
        <w:tc>
          <w:tcPr>
            <w:tcW w:w="1337"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F27762" w:rsidRPr="00F27762" w:rsidTr="00893362">
        <w:trPr>
          <w:gridBefore w:val="1"/>
          <w:gridAfter w:val="1"/>
          <w:wBefore w:w="52" w:type="dxa"/>
          <w:wAfter w:w="60" w:type="dxa"/>
          <w:trHeight w:val="5670"/>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lastRenderedPageBreak/>
              <w:t>01/2019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121</w:t>
            </w:r>
          </w:p>
        </w:tc>
        <w:tc>
          <w:tcPr>
            <w:tcW w:w="138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R$ 156.574,55</w:t>
            </w:r>
          </w:p>
        </w:tc>
        <w:tc>
          <w:tcPr>
            <w:tcW w:w="1337"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F27762" w:rsidRPr="00F27762" w:rsidTr="00893362">
        <w:trPr>
          <w:gridBefore w:val="1"/>
          <w:gridAfter w:val="1"/>
          <w:wBefore w:w="52" w:type="dxa"/>
          <w:wAfter w:w="60" w:type="dxa"/>
          <w:trHeight w:val="5670"/>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01/2019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122</w:t>
            </w:r>
          </w:p>
        </w:tc>
        <w:tc>
          <w:tcPr>
            <w:tcW w:w="138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R$ 15.821,91</w:t>
            </w:r>
          </w:p>
        </w:tc>
        <w:tc>
          <w:tcPr>
            <w:tcW w:w="1337"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F27762" w:rsidRPr="00F27762" w:rsidTr="00893362">
        <w:trPr>
          <w:gridBefore w:val="1"/>
          <w:gridAfter w:val="1"/>
          <w:wBefore w:w="52" w:type="dxa"/>
          <w:wAfter w:w="60" w:type="dxa"/>
          <w:trHeight w:val="5670"/>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lastRenderedPageBreak/>
              <w:t>01/2019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123</w:t>
            </w:r>
          </w:p>
        </w:tc>
        <w:tc>
          <w:tcPr>
            <w:tcW w:w="138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R$ 4.308,59</w:t>
            </w:r>
          </w:p>
        </w:tc>
        <w:tc>
          <w:tcPr>
            <w:tcW w:w="1337"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F27762" w:rsidRPr="00F27762" w:rsidTr="00893362">
        <w:trPr>
          <w:gridBefore w:val="1"/>
          <w:gridAfter w:val="1"/>
          <w:wBefore w:w="52" w:type="dxa"/>
          <w:wAfter w:w="60" w:type="dxa"/>
          <w:trHeight w:val="5670"/>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01/2019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124</w:t>
            </w:r>
          </w:p>
        </w:tc>
        <w:tc>
          <w:tcPr>
            <w:tcW w:w="138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R$ 26.557,56</w:t>
            </w:r>
          </w:p>
        </w:tc>
        <w:tc>
          <w:tcPr>
            <w:tcW w:w="1337"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F27762" w:rsidRPr="00F27762" w:rsidTr="00893362">
        <w:trPr>
          <w:gridBefore w:val="1"/>
          <w:gridAfter w:val="1"/>
          <w:wBefore w:w="52" w:type="dxa"/>
          <w:wAfter w:w="60" w:type="dxa"/>
          <w:trHeight w:val="5670"/>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lastRenderedPageBreak/>
              <w:t>01/2019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125</w:t>
            </w:r>
          </w:p>
        </w:tc>
        <w:tc>
          <w:tcPr>
            <w:tcW w:w="138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R$ 302.250,08</w:t>
            </w:r>
          </w:p>
        </w:tc>
        <w:tc>
          <w:tcPr>
            <w:tcW w:w="1337"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F27762" w:rsidRPr="00F27762" w:rsidTr="00893362">
        <w:trPr>
          <w:gridBefore w:val="1"/>
          <w:gridAfter w:val="1"/>
          <w:wBefore w:w="52" w:type="dxa"/>
          <w:wAfter w:w="60" w:type="dxa"/>
          <w:trHeight w:val="5670"/>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01/2019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266</w:t>
            </w:r>
          </w:p>
        </w:tc>
        <w:tc>
          <w:tcPr>
            <w:tcW w:w="138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R$ 218.332,74</w:t>
            </w:r>
          </w:p>
        </w:tc>
        <w:tc>
          <w:tcPr>
            <w:tcW w:w="1337"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F27762" w:rsidRPr="00F27762" w:rsidTr="00893362">
        <w:trPr>
          <w:gridBefore w:val="1"/>
          <w:gridAfter w:val="1"/>
          <w:wBefore w:w="52" w:type="dxa"/>
          <w:wAfter w:w="60" w:type="dxa"/>
          <w:trHeight w:val="5670"/>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lastRenderedPageBreak/>
              <w:t>01/2019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338</w:t>
            </w:r>
          </w:p>
        </w:tc>
        <w:tc>
          <w:tcPr>
            <w:tcW w:w="138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R$ 15.273,93</w:t>
            </w:r>
          </w:p>
        </w:tc>
        <w:tc>
          <w:tcPr>
            <w:tcW w:w="1337"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F27762" w:rsidRPr="00F27762" w:rsidTr="00893362">
        <w:trPr>
          <w:gridBefore w:val="1"/>
          <w:gridAfter w:val="1"/>
          <w:wBefore w:w="52" w:type="dxa"/>
          <w:wAfter w:w="60" w:type="dxa"/>
          <w:trHeight w:val="5370"/>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01/2019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339</w:t>
            </w:r>
          </w:p>
        </w:tc>
        <w:tc>
          <w:tcPr>
            <w:tcW w:w="138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R$ 4.327,91</w:t>
            </w:r>
          </w:p>
        </w:tc>
        <w:tc>
          <w:tcPr>
            <w:tcW w:w="1337"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F27762" w:rsidRPr="00F27762" w:rsidTr="00893362">
        <w:trPr>
          <w:gridBefore w:val="1"/>
          <w:gridAfter w:val="1"/>
          <w:wBefore w:w="52" w:type="dxa"/>
          <w:wAfter w:w="60" w:type="dxa"/>
          <w:trHeight w:val="5670"/>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lastRenderedPageBreak/>
              <w:t>01/2019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340</w:t>
            </w:r>
          </w:p>
        </w:tc>
        <w:tc>
          <w:tcPr>
            <w:tcW w:w="138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R$ 8.655,83</w:t>
            </w:r>
          </w:p>
        </w:tc>
        <w:tc>
          <w:tcPr>
            <w:tcW w:w="1337"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F27762" w:rsidRPr="00F27762" w:rsidTr="00893362">
        <w:trPr>
          <w:gridBefore w:val="1"/>
          <w:gridAfter w:val="1"/>
          <w:wBefore w:w="52" w:type="dxa"/>
          <w:wAfter w:w="60" w:type="dxa"/>
          <w:trHeight w:val="5670"/>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01/2019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341</w:t>
            </w:r>
          </w:p>
        </w:tc>
        <w:tc>
          <w:tcPr>
            <w:tcW w:w="138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R$ 23.538,37</w:t>
            </w:r>
          </w:p>
        </w:tc>
        <w:tc>
          <w:tcPr>
            <w:tcW w:w="1337"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F27762" w:rsidRPr="00F27762" w:rsidTr="00893362">
        <w:trPr>
          <w:gridBefore w:val="1"/>
          <w:gridAfter w:val="1"/>
          <w:wBefore w:w="52" w:type="dxa"/>
          <w:wAfter w:w="60" w:type="dxa"/>
          <w:trHeight w:val="5670"/>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lastRenderedPageBreak/>
              <w:t>01/2019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342</w:t>
            </w:r>
          </w:p>
        </w:tc>
        <w:tc>
          <w:tcPr>
            <w:tcW w:w="138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R$ 27.259,10</w:t>
            </w:r>
          </w:p>
        </w:tc>
        <w:tc>
          <w:tcPr>
            <w:tcW w:w="1337"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F27762" w:rsidRPr="00F27762" w:rsidTr="00893362">
        <w:trPr>
          <w:gridBefore w:val="1"/>
          <w:gridAfter w:val="1"/>
          <w:wBefore w:w="52" w:type="dxa"/>
          <w:wAfter w:w="60" w:type="dxa"/>
          <w:trHeight w:val="5670"/>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01/2019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343</w:t>
            </w:r>
          </w:p>
        </w:tc>
        <w:tc>
          <w:tcPr>
            <w:tcW w:w="138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R$ 77.069,83</w:t>
            </w:r>
          </w:p>
        </w:tc>
        <w:tc>
          <w:tcPr>
            <w:tcW w:w="1337"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F27762" w:rsidRPr="00F27762" w:rsidTr="00893362">
        <w:trPr>
          <w:gridBefore w:val="1"/>
          <w:gridAfter w:val="1"/>
          <w:wBefore w:w="52" w:type="dxa"/>
          <w:wAfter w:w="60" w:type="dxa"/>
          <w:trHeight w:val="5670"/>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lastRenderedPageBreak/>
              <w:t>01/2019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344</w:t>
            </w:r>
          </w:p>
        </w:tc>
        <w:tc>
          <w:tcPr>
            <w:tcW w:w="138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24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R$ 18.343,93</w:t>
            </w:r>
          </w:p>
        </w:tc>
        <w:tc>
          <w:tcPr>
            <w:tcW w:w="1337"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F27762" w:rsidRPr="00F27762" w:rsidTr="00893362">
        <w:trPr>
          <w:gridBefore w:val="1"/>
          <w:gridAfter w:val="1"/>
          <w:wBefore w:w="52" w:type="dxa"/>
          <w:wAfter w:w="60" w:type="dxa"/>
          <w:trHeight w:val="5670"/>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01/2019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345</w:t>
            </w:r>
          </w:p>
        </w:tc>
        <w:tc>
          <w:tcPr>
            <w:tcW w:w="138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R$ 16.425,76</w:t>
            </w:r>
          </w:p>
        </w:tc>
        <w:tc>
          <w:tcPr>
            <w:tcW w:w="1337"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F27762" w:rsidRPr="00F27762" w:rsidTr="00893362">
        <w:trPr>
          <w:gridBefore w:val="1"/>
          <w:gridAfter w:val="1"/>
          <w:wBefore w:w="52" w:type="dxa"/>
          <w:wAfter w:w="60" w:type="dxa"/>
          <w:trHeight w:val="5670"/>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lastRenderedPageBreak/>
              <w:t>01/2019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346</w:t>
            </w:r>
          </w:p>
        </w:tc>
        <w:tc>
          <w:tcPr>
            <w:tcW w:w="138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24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R$ 294.289,59</w:t>
            </w:r>
          </w:p>
        </w:tc>
        <w:tc>
          <w:tcPr>
            <w:tcW w:w="1337"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F27762" w:rsidRPr="00F27762" w:rsidTr="00893362">
        <w:trPr>
          <w:gridBefore w:val="1"/>
          <w:gridAfter w:val="1"/>
          <w:wBefore w:w="52" w:type="dxa"/>
          <w:wAfter w:w="60" w:type="dxa"/>
          <w:trHeight w:val="5670"/>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01/2019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349</w:t>
            </w:r>
          </w:p>
        </w:tc>
        <w:tc>
          <w:tcPr>
            <w:tcW w:w="138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R$ 5.361,78</w:t>
            </w:r>
          </w:p>
        </w:tc>
        <w:tc>
          <w:tcPr>
            <w:tcW w:w="1337"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F27762" w:rsidRPr="00F27762" w:rsidTr="00893362">
        <w:trPr>
          <w:gridBefore w:val="1"/>
          <w:gridAfter w:val="1"/>
          <w:wBefore w:w="52" w:type="dxa"/>
          <w:wAfter w:w="60" w:type="dxa"/>
          <w:trHeight w:val="5670"/>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lastRenderedPageBreak/>
              <w:t>01/2019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360</w:t>
            </w:r>
          </w:p>
        </w:tc>
        <w:tc>
          <w:tcPr>
            <w:tcW w:w="138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R$ 105.637,84</w:t>
            </w:r>
          </w:p>
        </w:tc>
        <w:tc>
          <w:tcPr>
            <w:tcW w:w="1337"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F27762" w:rsidRPr="00F27762" w:rsidTr="00893362">
        <w:trPr>
          <w:gridBefore w:val="1"/>
          <w:gridAfter w:val="1"/>
          <w:wBefore w:w="52" w:type="dxa"/>
          <w:wAfter w:w="60" w:type="dxa"/>
          <w:trHeight w:val="5670"/>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01/2019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361</w:t>
            </w:r>
          </w:p>
        </w:tc>
        <w:tc>
          <w:tcPr>
            <w:tcW w:w="138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R$ 5.329,08</w:t>
            </w:r>
          </w:p>
        </w:tc>
        <w:tc>
          <w:tcPr>
            <w:tcW w:w="1337"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F27762" w:rsidRPr="00F27762" w:rsidRDefault="00F27762" w:rsidP="00F27762">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F27762" w:rsidRPr="00F27762" w:rsidRDefault="00F27762" w:rsidP="00F27762">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bl>
    <w:p w:rsidR="00724A1C" w:rsidRDefault="00724A1C" w:rsidP="00724A1C">
      <w:pPr>
        <w:spacing w:after="0" w:line="360" w:lineRule="auto"/>
        <w:ind w:left="-1276"/>
        <w:jc w:val="both"/>
        <w:rPr>
          <w:rFonts w:ascii="Times New Roman" w:hAnsi="Times New Roman" w:cs="Times New Roman"/>
          <w:b/>
          <w:szCs w:val="24"/>
        </w:rPr>
      </w:pPr>
    </w:p>
    <w:p w:rsidR="00562573" w:rsidRDefault="003E0762" w:rsidP="00724A1C">
      <w:pPr>
        <w:spacing w:after="0" w:line="360" w:lineRule="auto"/>
        <w:ind w:left="-1276"/>
        <w:jc w:val="both"/>
        <w:rPr>
          <w:rFonts w:ascii="Times New Roman" w:hAnsi="Times New Roman" w:cs="Times New Roman"/>
          <w:b/>
          <w:szCs w:val="24"/>
        </w:rPr>
      </w:pPr>
      <w:r>
        <w:rPr>
          <w:rFonts w:ascii="Times New Roman" w:hAnsi="Times New Roman" w:cs="Times New Roman"/>
          <w:b/>
          <w:szCs w:val="24"/>
        </w:rPr>
        <w:t xml:space="preserve"> </w:t>
      </w:r>
    </w:p>
    <w:p w:rsidR="003E0762" w:rsidRPr="003E0762" w:rsidRDefault="003E0762" w:rsidP="003E0762">
      <w:pPr>
        <w:pStyle w:val="Corpodetexto"/>
        <w:spacing w:line="360" w:lineRule="auto"/>
        <w:ind w:left="-851"/>
        <w:rPr>
          <w:bCs/>
          <w:color w:val="000000"/>
          <w:sz w:val="24"/>
          <w:szCs w:val="24"/>
        </w:rPr>
      </w:pPr>
      <w:r w:rsidRPr="003E0762">
        <w:rPr>
          <w:bCs/>
          <w:color w:val="000000"/>
          <w:sz w:val="24"/>
          <w:szCs w:val="24"/>
        </w:rPr>
        <w:t xml:space="preserve">A notificação indica ter havido indício de contratação irregular no Pregão Presencial nº 01/2015, que ensejou a contratação da pessoa jurídica UNIBRASIL – Cooperativa de Trabalho dos Profissionais, CNPJ nº 14.111.304/0001-30, cujo objeto é a “CONTRATAÇÃO DE EMPRESA ESPECIALIZADA EM SERVIÇOS DE ORGANIZAÇÃO. DIREÇÃO E SERVIÇOS ASSISTENCIAIS DE SAÚDE. ATRAVÉS DE PROFISSIONAIS DE NIVEL </w:t>
      </w:r>
      <w:r w:rsidRPr="003E0762">
        <w:rPr>
          <w:bCs/>
          <w:color w:val="000000"/>
          <w:sz w:val="24"/>
          <w:szCs w:val="24"/>
        </w:rPr>
        <w:lastRenderedPageBreak/>
        <w:t>MÉDIO E SUPERIOR QUE ASSEGURE DE FORMA A AMPLIAR A ASSISTÊNCIA UNIVERSAL E GRATUITA A POPULAÇÃO A SER ATENDIDA DENTRO DAS UNIDADES DE SAÚDE DESTE MUNICÍPIO”.</w:t>
      </w:r>
    </w:p>
    <w:p w:rsidR="003E0762" w:rsidRPr="003E0762" w:rsidRDefault="003E0762" w:rsidP="003E0762">
      <w:pPr>
        <w:pStyle w:val="Corpodetexto"/>
        <w:spacing w:line="360" w:lineRule="auto"/>
        <w:ind w:left="-851"/>
        <w:rPr>
          <w:color w:val="000000"/>
          <w:sz w:val="24"/>
          <w:szCs w:val="24"/>
        </w:rPr>
      </w:pPr>
      <w:r w:rsidRPr="003E0762">
        <w:rPr>
          <w:bCs/>
          <w:color w:val="000000"/>
          <w:sz w:val="24"/>
          <w:szCs w:val="24"/>
        </w:rPr>
        <w:t>A contratação em tela encontra amparo no texto constitucional, notadamente, na disposição contida no art. 199, § 1º, segundo o qual “</w:t>
      </w:r>
      <w:r w:rsidRPr="003E0762">
        <w:rPr>
          <w:b/>
          <w:i/>
          <w:color w:val="000000"/>
          <w:sz w:val="24"/>
          <w:szCs w:val="24"/>
        </w:rPr>
        <w:t>as instituições privadas</w:t>
      </w:r>
      <w:r w:rsidRPr="003E0762">
        <w:rPr>
          <w:i/>
          <w:color w:val="000000"/>
          <w:sz w:val="24"/>
          <w:szCs w:val="24"/>
        </w:rPr>
        <w:t xml:space="preserve"> </w:t>
      </w:r>
      <w:r w:rsidRPr="003E0762">
        <w:rPr>
          <w:b/>
          <w:i/>
          <w:color w:val="000000"/>
          <w:sz w:val="24"/>
          <w:szCs w:val="24"/>
        </w:rPr>
        <w:t>poderão participar de forma complementar do sistema único de saúde,</w:t>
      </w:r>
      <w:r w:rsidRPr="003E0762">
        <w:rPr>
          <w:i/>
          <w:color w:val="000000"/>
          <w:sz w:val="24"/>
          <w:szCs w:val="24"/>
        </w:rPr>
        <w:t xml:space="preserve"> segundo diretrizes deste, </w:t>
      </w:r>
      <w:r w:rsidRPr="003E0762">
        <w:rPr>
          <w:b/>
          <w:i/>
          <w:color w:val="000000"/>
          <w:sz w:val="24"/>
          <w:szCs w:val="24"/>
        </w:rPr>
        <w:t xml:space="preserve">mediante </w:t>
      </w:r>
      <w:r w:rsidRPr="003E0762">
        <w:rPr>
          <w:b/>
          <w:i/>
          <w:color w:val="000000"/>
          <w:sz w:val="24"/>
          <w:szCs w:val="24"/>
          <w:u w:val="single"/>
        </w:rPr>
        <w:t>contrato de direito público</w:t>
      </w:r>
      <w:r w:rsidRPr="003E0762">
        <w:rPr>
          <w:b/>
          <w:i/>
          <w:color w:val="000000"/>
          <w:sz w:val="24"/>
          <w:szCs w:val="24"/>
        </w:rPr>
        <w:t xml:space="preserve"> ou convênio</w:t>
      </w:r>
      <w:r w:rsidRPr="003E0762">
        <w:rPr>
          <w:i/>
          <w:color w:val="000000"/>
          <w:sz w:val="24"/>
          <w:szCs w:val="24"/>
        </w:rPr>
        <w:t>, tendo preferência as entidades filantrópicas e as sem fins lucrativos</w:t>
      </w:r>
      <w:r w:rsidRPr="003E0762">
        <w:rPr>
          <w:color w:val="000000"/>
          <w:sz w:val="24"/>
          <w:szCs w:val="24"/>
        </w:rPr>
        <w:t>”.</w:t>
      </w:r>
    </w:p>
    <w:p w:rsidR="003E0762" w:rsidRPr="003E0762" w:rsidRDefault="003E0762" w:rsidP="003E0762">
      <w:pPr>
        <w:pStyle w:val="Corpodetexto"/>
        <w:spacing w:line="360" w:lineRule="auto"/>
        <w:ind w:left="-851"/>
        <w:rPr>
          <w:color w:val="000000"/>
          <w:sz w:val="24"/>
          <w:szCs w:val="24"/>
        </w:rPr>
      </w:pPr>
      <w:r w:rsidRPr="003E0762">
        <w:rPr>
          <w:color w:val="000000"/>
          <w:sz w:val="24"/>
          <w:szCs w:val="24"/>
        </w:rPr>
        <w:t>É salutar ponderar que o Município de Barreiras não possui qualquer vínculo com os profissionais contratados pela empresa UNIBRASIL, cuja atribuição e gestão competem exclusivamente à empresa contratada.</w:t>
      </w:r>
    </w:p>
    <w:p w:rsidR="003E0762" w:rsidRPr="003E0762" w:rsidRDefault="003E0762" w:rsidP="003E0762">
      <w:pPr>
        <w:pStyle w:val="Corpodetexto"/>
        <w:spacing w:line="360" w:lineRule="auto"/>
        <w:ind w:left="-851"/>
        <w:rPr>
          <w:color w:val="000000"/>
          <w:sz w:val="24"/>
          <w:szCs w:val="24"/>
        </w:rPr>
      </w:pPr>
      <w:r w:rsidRPr="003E0762">
        <w:rPr>
          <w:color w:val="000000"/>
          <w:sz w:val="24"/>
          <w:szCs w:val="24"/>
        </w:rPr>
        <w:t>Não há, portanto, que se falar em violação ou burla ao princípio do concurso público (art. 37, II, da Constituição Federal), vez que a Administração Municipal não firmou contratos administrativos ou de prestação de serviços diretamente com as pessoas físicas envolvidas na execução do contrato.</w:t>
      </w:r>
    </w:p>
    <w:p w:rsidR="003E0762" w:rsidRPr="003E0762" w:rsidRDefault="003E0762" w:rsidP="003E0762">
      <w:pPr>
        <w:pStyle w:val="Corpodetexto"/>
        <w:spacing w:line="360" w:lineRule="auto"/>
        <w:ind w:left="-851"/>
        <w:rPr>
          <w:color w:val="000000"/>
          <w:sz w:val="24"/>
          <w:szCs w:val="24"/>
        </w:rPr>
      </w:pPr>
      <w:r w:rsidRPr="003E0762">
        <w:rPr>
          <w:color w:val="000000"/>
          <w:sz w:val="24"/>
          <w:szCs w:val="24"/>
        </w:rPr>
        <w:t>A situação deste processo não se diferencia daqueles casos de contratação de serviços médicos, mediante prévio credenciamento feito pelo ente público, cuja legalidade já foi objeto de apreciação de por diversos órgãos de controle. Inclusive o próprio TCU tem entendimento no sentido de que o credenciamento poderá ser feito inclusive para atuação do profissional médico para as unidades públicas de saúde do SUS, desde que devidamente regulamentado, sem que isso possa caracterizar burla ao princípio constitucional retrocitado, vez que tais profissionais não serão considerados servidores públicos, a luz do entendimento daquele Tribunal.</w:t>
      </w:r>
    </w:p>
    <w:p w:rsidR="003E0762" w:rsidRPr="003E0762" w:rsidRDefault="003E0762" w:rsidP="003E0762">
      <w:pPr>
        <w:pStyle w:val="Corpodetexto"/>
        <w:spacing w:line="360" w:lineRule="auto"/>
        <w:ind w:left="-851"/>
        <w:rPr>
          <w:color w:val="000000"/>
          <w:sz w:val="24"/>
          <w:szCs w:val="24"/>
        </w:rPr>
      </w:pPr>
      <w:r w:rsidRPr="003E0762">
        <w:rPr>
          <w:color w:val="000000"/>
          <w:sz w:val="24"/>
          <w:szCs w:val="24"/>
        </w:rPr>
        <w:t xml:space="preserve">Desta feita, temos como regular a contratação da aludida cooperativa, para atuar de modo complementar à prestação dos serviços de saúde </w:t>
      </w:r>
      <w:r w:rsidRPr="003E0762">
        <w:rPr>
          <w:bCs/>
          <w:color w:val="000000"/>
          <w:sz w:val="24"/>
          <w:szCs w:val="24"/>
        </w:rPr>
        <w:t>de forma a ampliar a assistência universal e gratuita a população a ser atendida dentro das unidades de saúde deste município</w:t>
      </w:r>
      <w:r w:rsidRPr="003E0762">
        <w:rPr>
          <w:color w:val="000000"/>
          <w:sz w:val="24"/>
          <w:szCs w:val="24"/>
        </w:rPr>
        <w:t>.</w:t>
      </w:r>
    </w:p>
    <w:p w:rsidR="003E0762" w:rsidRDefault="003E0762" w:rsidP="00724A1C">
      <w:pPr>
        <w:spacing w:after="0" w:line="360" w:lineRule="auto"/>
        <w:ind w:left="-1276"/>
        <w:jc w:val="both"/>
        <w:rPr>
          <w:rFonts w:ascii="Times New Roman" w:hAnsi="Times New Roman" w:cs="Times New Roman"/>
          <w:b/>
          <w:szCs w:val="24"/>
        </w:rPr>
      </w:pPr>
    </w:p>
    <w:p w:rsidR="00562573" w:rsidRDefault="00562573" w:rsidP="00135030">
      <w:pPr>
        <w:spacing w:after="0" w:line="240" w:lineRule="auto"/>
        <w:ind w:left="-851"/>
        <w:jc w:val="both"/>
        <w:rPr>
          <w:rFonts w:ascii="Verdana" w:eastAsia="Verdana" w:hAnsi="Verdana" w:cs="Verdana"/>
          <w:sz w:val="17"/>
          <w:szCs w:val="17"/>
        </w:rPr>
      </w:pPr>
      <w:r>
        <w:rPr>
          <w:rFonts w:ascii="Verdana" w:eastAsia="Verdana" w:hAnsi="Verdana" w:cs="Verdana"/>
          <w:b/>
          <w:bCs/>
          <w:sz w:val="17"/>
          <w:szCs w:val="17"/>
        </w:rPr>
        <w:t xml:space="preserve">CA.CNT.GV.001230 </w:t>
      </w:r>
      <w:r>
        <w:rPr>
          <w:rFonts w:ascii="Verdana" w:eastAsia="Verdana" w:hAnsi="Verdana" w:cs="Verdana"/>
          <w:sz w:val="17"/>
          <w:szCs w:val="17"/>
        </w:rPr>
        <w:t>- Ausência de ato designando um representante da Administração para acompanhamento e fiscalização da execução</w:t>
      </w:r>
      <w:r>
        <w:rPr>
          <w:rFonts w:ascii="Verdana" w:eastAsia="Verdana" w:hAnsi="Verdana" w:cs="Verdana"/>
          <w:b/>
          <w:bCs/>
          <w:sz w:val="17"/>
          <w:szCs w:val="17"/>
        </w:rPr>
        <w:t xml:space="preserve"> </w:t>
      </w:r>
      <w:r>
        <w:rPr>
          <w:rFonts w:ascii="Verdana" w:eastAsia="Verdana" w:hAnsi="Verdana" w:cs="Verdana"/>
          <w:sz w:val="17"/>
          <w:szCs w:val="17"/>
        </w:rPr>
        <w:t>do contrato.</w:t>
      </w:r>
    </w:p>
    <w:p w:rsidR="00562573" w:rsidRDefault="00562573" w:rsidP="00135030">
      <w:pPr>
        <w:spacing w:after="0" w:line="240" w:lineRule="auto"/>
        <w:ind w:left="-851"/>
        <w:rPr>
          <w:rFonts w:ascii="Verdana" w:eastAsia="Verdana" w:hAnsi="Verdana" w:cs="Verdana"/>
          <w:sz w:val="17"/>
          <w:szCs w:val="17"/>
        </w:rPr>
      </w:pPr>
      <w:r>
        <w:rPr>
          <w:rFonts w:ascii="Verdana" w:eastAsia="Verdana" w:hAnsi="Verdana" w:cs="Verdana"/>
          <w:b/>
          <w:bCs/>
          <w:sz w:val="17"/>
          <w:szCs w:val="17"/>
        </w:rPr>
        <w:t xml:space="preserve">Fonte de Critério </w:t>
      </w:r>
      <w:r>
        <w:rPr>
          <w:rFonts w:ascii="Verdana" w:eastAsia="Verdana" w:hAnsi="Verdana" w:cs="Verdana"/>
          <w:sz w:val="17"/>
          <w:szCs w:val="17"/>
        </w:rPr>
        <w:t>- (Art. 67 da lei 8.666/93)</w:t>
      </w:r>
    </w:p>
    <w:p w:rsidR="00562573" w:rsidRDefault="00562573" w:rsidP="00562573">
      <w:pPr>
        <w:spacing w:after="0" w:line="240" w:lineRule="auto"/>
        <w:rPr>
          <w:rFonts w:ascii="Verdana" w:eastAsia="Verdana" w:hAnsi="Verdana" w:cs="Verdana"/>
          <w:sz w:val="17"/>
          <w:szCs w:val="17"/>
        </w:rPr>
      </w:pPr>
    </w:p>
    <w:p w:rsidR="00562573" w:rsidRDefault="00562573" w:rsidP="00562573">
      <w:pPr>
        <w:spacing w:after="0" w:line="240" w:lineRule="auto"/>
        <w:rPr>
          <w:rFonts w:ascii="Verdana" w:eastAsia="Verdana" w:hAnsi="Verdana" w:cs="Verdana"/>
          <w:sz w:val="17"/>
          <w:szCs w:val="17"/>
        </w:rPr>
      </w:pPr>
    </w:p>
    <w:tbl>
      <w:tblPr>
        <w:tblW w:w="10984" w:type="dxa"/>
        <w:tblInd w:w="-923" w:type="dxa"/>
        <w:tblCellMar>
          <w:left w:w="70" w:type="dxa"/>
          <w:right w:w="70" w:type="dxa"/>
        </w:tblCellMar>
        <w:tblLook w:val="04A0"/>
      </w:tblPr>
      <w:tblGrid>
        <w:gridCol w:w="1593"/>
        <w:gridCol w:w="1134"/>
        <w:gridCol w:w="2698"/>
        <w:gridCol w:w="1143"/>
        <w:gridCol w:w="1655"/>
        <w:gridCol w:w="2761"/>
      </w:tblGrid>
      <w:tr w:rsidR="00562573" w:rsidRPr="00562573" w:rsidTr="00106745">
        <w:trPr>
          <w:trHeight w:val="845"/>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06745" w:rsidRDefault="00106745" w:rsidP="00106745">
            <w:pPr>
              <w:rPr>
                <w:rFonts w:ascii="Verdana" w:hAnsi="Verdana"/>
                <w:b/>
                <w:bCs/>
                <w:color w:val="000000"/>
                <w:sz w:val="20"/>
                <w:szCs w:val="20"/>
              </w:rPr>
            </w:pPr>
            <w:r>
              <w:rPr>
                <w:rFonts w:ascii="Verdana" w:hAnsi="Verdana"/>
                <w:b/>
                <w:bCs/>
                <w:color w:val="000000"/>
                <w:sz w:val="20"/>
                <w:szCs w:val="20"/>
              </w:rPr>
              <w:t>Competência</w:t>
            </w:r>
          </w:p>
          <w:p w:rsidR="00562573" w:rsidRPr="00562573" w:rsidRDefault="00562573" w:rsidP="00562573">
            <w:pPr>
              <w:spacing w:after="0" w:line="240" w:lineRule="auto"/>
              <w:rPr>
                <w:rFonts w:ascii="Verdana" w:eastAsia="Times New Roman" w:hAnsi="Verdana" w:cs="Times New Roman"/>
                <w:b/>
                <w:bCs/>
                <w:color w:val="000000"/>
                <w:sz w:val="20"/>
                <w:szCs w:val="20"/>
                <w:lang w:eastAsia="pt-BR"/>
              </w:rPr>
            </w:pPr>
          </w:p>
        </w:tc>
        <w:tc>
          <w:tcPr>
            <w:tcW w:w="1134" w:type="dxa"/>
            <w:tcBorders>
              <w:top w:val="single" w:sz="4" w:space="0" w:color="auto"/>
              <w:left w:val="nil"/>
              <w:bottom w:val="single" w:sz="4" w:space="0" w:color="auto"/>
              <w:right w:val="single" w:sz="4" w:space="0" w:color="auto"/>
            </w:tcBorders>
            <w:shd w:val="clear" w:color="auto" w:fill="auto"/>
            <w:vAlign w:val="bottom"/>
            <w:hideMark/>
          </w:tcPr>
          <w:p w:rsidR="00562573" w:rsidRDefault="00562573" w:rsidP="00562573">
            <w:pPr>
              <w:spacing w:after="0" w:line="240" w:lineRule="auto"/>
              <w:rPr>
                <w:rFonts w:ascii="Verdana" w:eastAsia="Times New Roman" w:hAnsi="Verdana" w:cs="Times New Roman"/>
                <w:b/>
                <w:bCs/>
                <w:color w:val="000000"/>
                <w:sz w:val="20"/>
                <w:szCs w:val="20"/>
                <w:lang w:eastAsia="pt-BR"/>
              </w:rPr>
            </w:pPr>
            <w:r w:rsidRPr="00562573">
              <w:rPr>
                <w:rFonts w:ascii="Verdana" w:eastAsia="Times New Roman" w:hAnsi="Verdana" w:cs="Times New Roman"/>
                <w:b/>
                <w:bCs/>
                <w:color w:val="000000"/>
                <w:sz w:val="20"/>
                <w:szCs w:val="20"/>
                <w:lang w:eastAsia="pt-BR"/>
              </w:rPr>
              <w:t>Contrato  n</w:t>
            </w:r>
          </w:p>
          <w:p w:rsidR="00106745" w:rsidRPr="00562573" w:rsidRDefault="00106745" w:rsidP="00562573">
            <w:pPr>
              <w:spacing w:after="0" w:line="240" w:lineRule="auto"/>
              <w:rPr>
                <w:rFonts w:ascii="Verdana" w:eastAsia="Times New Roman" w:hAnsi="Verdana" w:cs="Times New Roman"/>
                <w:b/>
                <w:bCs/>
                <w:color w:val="000000"/>
                <w:sz w:val="20"/>
                <w:szCs w:val="20"/>
                <w:lang w:eastAsia="pt-BR"/>
              </w:rPr>
            </w:pPr>
          </w:p>
        </w:tc>
        <w:tc>
          <w:tcPr>
            <w:tcW w:w="2698" w:type="dxa"/>
            <w:tcBorders>
              <w:top w:val="single" w:sz="4" w:space="0" w:color="auto"/>
              <w:left w:val="nil"/>
              <w:bottom w:val="single" w:sz="4" w:space="0" w:color="auto"/>
              <w:right w:val="single" w:sz="4" w:space="0" w:color="auto"/>
            </w:tcBorders>
            <w:shd w:val="clear" w:color="auto" w:fill="auto"/>
            <w:vAlign w:val="bottom"/>
            <w:hideMark/>
          </w:tcPr>
          <w:p w:rsidR="00562573" w:rsidRDefault="00562573" w:rsidP="00562573">
            <w:pPr>
              <w:spacing w:after="0" w:line="240" w:lineRule="auto"/>
              <w:rPr>
                <w:rFonts w:ascii="Verdana" w:eastAsia="Times New Roman" w:hAnsi="Verdana" w:cs="Times New Roman"/>
                <w:b/>
                <w:bCs/>
                <w:color w:val="000000"/>
                <w:sz w:val="20"/>
                <w:szCs w:val="20"/>
                <w:lang w:eastAsia="pt-BR"/>
              </w:rPr>
            </w:pPr>
            <w:r w:rsidRPr="00562573">
              <w:rPr>
                <w:rFonts w:ascii="Verdana" w:eastAsia="Times New Roman" w:hAnsi="Verdana" w:cs="Times New Roman"/>
                <w:b/>
                <w:bCs/>
                <w:color w:val="000000"/>
                <w:sz w:val="20"/>
                <w:szCs w:val="20"/>
                <w:lang w:eastAsia="pt-BR"/>
              </w:rPr>
              <w:t>Contratado (CPF/CNPJ - Nome)</w:t>
            </w:r>
          </w:p>
          <w:p w:rsidR="00106745" w:rsidRPr="00562573" w:rsidRDefault="00106745" w:rsidP="00562573">
            <w:pPr>
              <w:spacing w:after="0" w:line="240" w:lineRule="auto"/>
              <w:rPr>
                <w:rFonts w:ascii="Verdana" w:eastAsia="Times New Roman" w:hAnsi="Verdana" w:cs="Times New Roman"/>
                <w:b/>
                <w:bCs/>
                <w:color w:val="000000"/>
                <w:sz w:val="20"/>
                <w:szCs w:val="20"/>
                <w:lang w:eastAsia="pt-BR"/>
              </w:rPr>
            </w:pPr>
          </w:p>
        </w:tc>
        <w:tc>
          <w:tcPr>
            <w:tcW w:w="1143" w:type="dxa"/>
            <w:tcBorders>
              <w:top w:val="single" w:sz="4" w:space="0" w:color="auto"/>
              <w:left w:val="nil"/>
              <w:bottom w:val="single" w:sz="4" w:space="0" w:color="auto"/>
              <w:right w:val="single" w:sz="4" w:space="0" w:color="auto"/>
            </w:tcBorders>
            <w:shd w:val="clear" w:color="auto" w:fill="auto"/>
            <w:vAlign w:val="bottom"/>
            <w:hideMark/>
          </w:tcPr>
          <w:p w:rsidR="00562573" w:rsidRDefault="00562573" w:rsidP="00106745">
            <w:pPr>
              <w:spacing w:after="0" w:line="240" w:lineRule="auto"/>
              <w:jc w:val="center"/>
              <w:rPr>
                <w:rFonts w:ascii="Verdana" w:eastAsia="Times New Roman" w:hAnsi="Verdana" w:cs="Times New Roman"/>
                <w:b/>
                <w:bCs/>
                <w:color w:val="000000"/>
                <w:sz w:val="20"/>
                <w:szCs w:val="20"/>
                <w:lang w:eastAsia="pt-BR"/>
              </w:rPr>
            </w:pPr>
            <w:r w:rsidRPr="00562573">
              <w:rPr>
                <w:rFonts w:ascii="Verdana" w:eastAsia="Times New Roman" w:hAnsi="Verdana" w:cs="Times New Roman"/>
                <w:b/>
                <w:bCs/>
                <w:color w:val="000000"/>
                <w:sz w:val="20"/>
                <w:szCs w:val="20"/>
                <w:lang w:eastAsia="pt-BR"/>
              </w:rPr>
              <w:t>Valor</w:t>
            </w:r>
          </w:p>
          <w:p w:rsidR="00106745" w:rsidRDefault="00106745" w:rsidP="00562573">
            <w:pPr>
              <w:spacing w:after="0" w:line="240" w:lineRule="auto"/>
              <w:jc w:val="right"/>
              <w:rPr>
                <w:rFonts w:ascii="Verdana" w:eastAsia="Times New Roman" w:hAnsi="Verdana" w:cs="Times New Roman"/>
                <w:b/>
                <w:bCs/>
                <w:color w:val="000000"/>
                <w:sz w:val="20"/>
                <w:szCs w:val="20"/>
                <w:lang w:eastAsia="pt-BR"/>
              </w:rPr>
            </w:pPr>
          </w:p>
          <w:p w:rsidR="00106745" w:rsidRPr="00562573" w:rsidRDefault="00106745" w:rsidP="00562573">
            <w:pPr>
              <w:spacing w:after="0" w:line="240" w:lineRule="auto"/>
              <w:jc w:val="right"/>
              <w:rPr>
                <w:rFonts w:ascii="Verdana" w:eastAsia="Times New Roman" w:hAnsi="Verdana" w:cs="Times New Roman"/>
                <w:b/>
                <w:bCs/>
                <w:color w:val="000000"/>
                <w:sz w:val="20"/>
                <w:szCs w:val="20"/>
                <w:lang w:eastAsia="pt-BR"/>
              </w:rPr>
            </w:pPr>
          </w:p>
        </w:tc>
        <w:tc>
          <w:tcPr>
            <w:tcW w:w="1655" w:type="dxa"/>
            <w:tcBorders>
              <w:top w:val="single" w:sz="4" w:space="0" w:color="auto"/>
              <w:left w:val="nil"/>
              <w:bottom w:val="single" w:sz="4" w:space="0" w:color="auto"/>
              <w:right w:val="single" w:sz="4" w:space="0" w:color="auto"/>
            </w:tcBorders>
            <w:shd w:val="clear" w:color="auto" w:fill="auto"/>
            <w:vAlign w:val="bottom"/>
            <w:hideMark/>
          </w:tcPr>
          <w:p w:rsidR="00562573" w:rsidRPr="00562573" w:rsidRDefault="00562573" w:rsidP="00562573">
            <w:pPr>
              <w:spacing w:after="0" w:line="240" w:lineRule="auto"/>
              <w:rPr>
                <w:rFonts w:ascii="Verdana" w:eastAsia="Times New Roman" w:hAnsi="Verdana" w:cs="Times New Roman"/>
                <w:b/>
                <w:bCs/>
                <w:color w:val="000000"/>
                <w:sz w:val="20"/>
                <w:szCs w:val="20"/>
                <w:lang w:eastAsia="pt-BR"/>
              </w:rPr>
            </w:pPr>
            <w:r w:rsidRPr="00562573">
              <w:rPr>
                <w:rFonts w:ascii="Verdana" w:eastAsia="Times New Roman" w:hAnsi="Verdana" w:cs="Times New Roman"/>
                <w:b/>
                <w:bCs/>
                <w:color w:val="000000"/>
                <w:sz w:val="20"/>
                <w:szCs w:val="20"/>
                <w:lang w:eastAsia="pt-BR"/>
              </w:rPr>
              <w:t>Percentual Mão de obra Analisada</w:t>
            </w:r>
          </w:p>
        </w:tc>
        <w:tc>
          <w:tcPr>
            <w:tcW w:w="2761" w:type="dxa"/>
            <w:tcBorders>
              <w:top w:val="single" w:sz="4" w:space="0" w:color="auto"/>
              <w:left w:val="nil"/>
              <w:bottom w:val="single" w:sz="4" w:space="0" w:color="auto"/>
              <w:right w:val="single" w:sz="4" w:space="0" w:color="auto"/>
            </w:tcBorders>
            <w:shd w:val="clear" w:color="auto" w:fill="auto"/>
            <w:noWrap/>
            <w:vAlign w:val="bottom"/>
            <w:hideMark/>
          </w:tcPr>
          <w:p w:rsidR="00562573" w:rsidRDefault="00562573" w:rsidP="00562573">
            <w:pPr>
              <w:spacing w:after="0" w:line="240" w:lineRule="auto"/>
              <w:rPr>
                <w:rFonts w:ascii="Verdana" w:eastAsia="Times New Roman" w:hAnsi="Verdana" w:cs="Times New Roman"/>
                <w:b/>
                <w:bCs/>
                <w:color w:val="000000"/>
                <w:sz w:val="20"/>
                <w:szCs w:val="20"/>
                <w:lang w:eastAsia="pt-BR"/>
              </w:rPr>
            </w:pPr>
            <w:r w:rsidRPr="00562573">
              <w:rPr>
                <w:rFonts w:ascii="Verdana" w:eastAsia="Times New Roman" w:hAnsi="Verdana" w:cs="Times New Roman"/>
                <w:b/>
                <w:bCs/>
                <w:color w:val="000000"/>
                <w:sz w:val="20"/>
                <w:szCs w:val="20"/>
                <w:lang w:eastAsia="pt-BR"/>
              </w:rPr>
              <w:t>Observação</w:t>
            </w:r>
          </w:p>
          <w:p w:rsidR="00106745" w:rsidRDefault="00106745" w:rsidP="00562573">
            <w:pPr>
              <w:spacing w:after="0" w:line="240" w:lineRule="auto"/>
              <w:rPr>
                <w:rFonts w:ascii="Verdana" w:eastAsia="Times New Roman" w:hAnsi="Verdana" w:cs="Times New Roman"/>
                <w:b/>
                <w:bCs/>
                <w:color w:val="000000"/>
                <w:sz w:val="20"/>
                <w:szCs w:val="20"/>
                <w:lang w:eastAsia="pt-BR"/>
              </w:rPr>
            </w:pPr>
          </w:p>
          <w:p w:rsidR="00106745" w:rsidRPr="00562573" w:rsidRDefault="00106745" w:rsidP="00562573">
            <w:pPr>
              <w:spacing w:after="0" w:line="240" w:lineRule="auto"/>
              <w:rPr>
                <w:rFonts w:ascii="Verdana" w:eastAsia="Times New Roman" w:hAnsi="Verdana" w:cs="Times New Roman"/>
                <w:b/>
                <w:bCs/>
                <w:color w:val="000000"/>
                <w:sz w:val="20"/>
                <w:szCs w:val="20"/>
                <w:lang w:eastAsia="pt-BR"/>
              </w:rPr>
            </w:pPr>
          </w:p>
        </w:tc>
      </w:tr>
      <w:tr w:rsidR="00562573" w:rsidRPr="00562573" w:rsidTr="00106745">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562573" w:rsidRPr="00562573" w:rsidRDefault="00562573" w:rsidP="00562573">
            <w:pPr>
              <w:spacing w:after="0" w:line="240" w:lineRule="auto"/>
              <w:rPr>
                <w:rFonts w:ascii="Verdana" w:eastAsia="Times New Roman" w:hAnsi="Verdana" w:cs="Times New Roman"/>
                <w:color w:val="000000"/>
                <w:sz w:val="16"/>
                <w:szCs w:val="16"/>
                <w:lang w:eastAsia="pt-BR"/>
              </w:rPr>
            </w:pPr>
            <w:r w:rsidRPr="00562573">
              <w:rPr>
                <w:rFonts w:ascii="Verdana" w:eastAsia="Times New Roman" w:hAnsi="Verdana" w:cs="Times New Roman"/>
                <w:color w:val="000000"/>
                <w:sz w:val="16"/>
                <w:szCs w:val="16"/>
                <w:lang w:eastAsia="pt-BR"/>
              </w:rPr>
              <w:lastRenderedPageBreak/>
              <w:t>01/2019</w:t>
            </w:r>
          </w:p>
        </w:tc>
        <w:tc>
          <w:tcPr>
            <w:tcW w:w="1134" w:type="dxa"/>
            <w:tcBorders>
              <w:top w:val="nil"/>
              <w:left w:val="nil"/>
              <w:bottom w:val="single" w:sz="4" w:space="0" w:color="auto"/>
              <w:right w:val="single" w:sz="4" w:space="0" w:color="auto"/>
            </w:tcBorders>
            <w:shd w:val="clear" w:color="auto" w:fill="auto"/>
            <w:noWrap/>
            <w:vAlign w:val="center"/>
            <w:hideMark/>
          </w:tcPr>
          <w:p w:rsidR="00562573" w:rsidRPr="00562573" w:rsidRDefault="00562573" w:rsidP="00562573">
            <w:pPr>
              <w:spacing w:after="0" w:line="240" w:lineRule="auto"/>
              <w:rPr>
                <w:rFonts w:ascii="Verdana" w:eastAsia="Times New Roman" w:hAnsi="Verdana" w:cs="Times New Roman"/>
                <w:color w:val="000000"/>
                <w:sz w:val="17"/>
                <w:szCs w:val="17"/>
                <w:lang w:eastAsia="pt-BR"/>
              </w:rPr>
            </w:pPr>
            <w:r w:rsidRPr="00562573">
              <w:rPr>
                <w:rFonts w:ascii="Verdana" w:eastAsia="Times New Roman" w:hAnsi="Verdana" w:cs="Times New Roman"/>
                <w:color w:val="000000"/>
                <w:sz w:val="17"/>
                <w:szCs w:val="17"/>
                <w:lang w:eastAsia="pt-BR"/>
              </w:rPr>
              <w:t>001/2019</w:t>
            </w:r>
          </w:p>
        </w:tc>
        <w:tc>
          <w:tcPr>
            <w:tcW w:w="2698" w:type="dxa"/>
            <w:tcBorders>
              <w:top w:val="nil"/>
              <w:left w:val="nil"/>
              <w:bottom w:val="single" w:sz="4" w:space="0" w:color="auto"/>
              <w:right w:val="single" w:sz="4" w:space="0" w:color="auto"/>
            </w:tcBorders>
            <w:shd w:val="clear" w:color="auto" w:fill="auto"/>
            <w:vAlign w:val="center"/>
            <w:hideMark/>
          </w:tcPr>
          <w:p w:rsidR="00562573" w:rsidRPr="00562573" w:rsidRDefault="00562573" w:rsidP="00562573">
            <w:pPr>
              <w:spacing w:after="240" w:line="240" w:lineRule="auto"/>
              <w:rPr>
                <w:rFonts w:ascii="Verdana" w:eastAsia="Times New Roman" w:hAnsi="Verdana" w:cs="Times New Roman"/>
                <w:color w:val="000000"/>
                <w:sz w:val="17"/>
                <w:szCs w:val="17"/>
                <w:lang w:eastAsia="pt-BR"/>
              </w:rPr>
            </w:pPr>
            <w:r w:rsidRPr="00562573">
              <w:rPr>
                <w:rFonts w:ascii="Verdana" w:eastAsia="Times New Roman" w:hAnsi="Verdana" w:cs="Times New Roman"/>
                <w:color w:val="000000"/>
                <w:sz w:val="17"/>
                <w:szCs w:val="17"/>
                <w:lang w:eastAsia="pt-BR"/>
              </w:rPr>
              <w:t>12381060000180 - L P R CONSTRUCOES E EMPREENDIMENTOS LTDA - ME</w:t>
            </w:r>
          </w:p>
        </w:tc>
        <w:tc>
          <w:tcPr>
            <w:tcW w:w="1143" w:type="dxa"/>
            <w:tcBorders>
              <w:top w:val="nil"/>
              <w:left w:val="nil"/>
              <w:bottom w:val="single" w:sz="4" w:space="0" w:color="auto"/>
              <w:right w:val="single" w:sz="4" w:space="0" w:color="auto"/>
            </w:tcBorders>
            <w:shd w:val="clear" w:color="auto" w:fill="auto"/>
            <w:vAlign w:val="bottom"/>
            <w:hideMark/>
          </w:tcPr>
          <w:p w:rsidR="00562573" w:rsidRPr="00562573" w:rsidRDefault="00562573" w:rsidP="00562573">
            <w:pPr>
              <w:spacing w:after="240" w:line="240" w:lineRule="auto"/>
              <w:rPr>
                <w:rFonts w:ascii="Calibri" w:eastAsia="Times New Roman" w:hAnsi="Calibri" w:cs="Times New Roman"/>
                <w:color w:val="000000"/>
                <w:sz w:val="22"/>
                <w:lang w:eastAsia="pt-BR"/>
              </w:rPr>
            </w:pPr>
            <w:r w:rsidRPr="00562573">
              <w:rPr>
                <w:rFonts w:ascii="Calibri" w:eastAsia="Times New Roman" w:hAnsi="Calibri" w:cs="Times New Roman"/>
                <w:color w:val="000000"/>
                <w:sz w:val="22"/>
                <w:lang w:eastAsia="pt-BR"/>
              </w:rPr>
              <w:t>R$ 452.999,97</w:t>
            </w:r>
            <w:r w:rsidRPr="00562573">
              <w:rPr>
                <w:rFonts w:ascii="Calibri" w:eastAsia="Times New Roman" w:hAnsi="Calibri" w:cs="Times New Roman"/>
                <w:color w:val="000000"/>
                <w:sz w:val="22"/>
                <w:lang w:eastAsia="pt-BR"/>
              </w:rPr>
              <w:br/>
            </w:r>
          </w:p>
        </w:tc>
        <w:tc>
          <w:tcPr>
            <w:tcW w:w="1655" w:type="dxa"/>
            <w:tcBorders>
              <w:top w:val="nil"/>
              <w:left w:val="nil"/>
              <w:bottom w:val="single" w:sz="4" w:space="0" w:color="auto"/>
              <w:right w:val="single" w:sz="4" w:space="0" w:color="auto"/>
            </w:tcBorders>
            <w:shd w:val="clear" w:color="auto" w:fill="auto"/>
            <w:vAlign w:val="center"/>
            <w:hideMark/>
          </w:tcPr>
          <w:p w:rsidR="00562573" w:rsidRPr="00562573" w:rsidRDefault="00562573" w:rsidP="00562573">
            <w:pPr>
              <w:spacing w:after="0" w:line="240" w:lineRule="auto"/>
              <w:jc w:val="both"/>
              <w:rPr>
                <w:rFonts w:ascii="Verdana" w:eastAsia="Times New Roman" w:hAnsi="Verdana" w:cs="Times New Roman"/>
                <w:color w:val="000000"/>
                <w:sz w:val="16"/>
                <w:szCs w:val="16"/>
                <w:lang w:eastAsia="pt-BR"/>
              </w:rPr>
            </w:pPr>
            <w:r w:rsidRPr="00562573">
              <w:rPr>
                <w:rFonts w:ascii="Verdana" w:eastAsia="Times New Roman" w:hAnsi="Verdana" w:cs="Times New Roman"/>
                <w:color w:val="000000"/>
                <w:sz w:val="16"/>
                <w:szCs w:val="16"/>
                <w:lang w:eastAsia="pt-BR"/>
              </w:rPr>
              <w:t> </w:t>
            </w:r>
          </w:p>
        </w:tc>
        <w:tc>
          <w:tcPr>
            <w:tcW w:w="2761" w:type="dxa"/>
            <w:tcBorders>
              <w:top w:val="nil"/>
              <w:left w:val="nil"/>
              <w:bottom w:val="single" w:sz="4" w:space="0" w:color="auto"/>
              <w:right w:val="single" w:sz="4" w:space="0" w:color="auto"/>
            </w:tcBorders>
            <w:shd w:val="clear" w:color="auto" w:fill="auto"/>
            <w:vAlign w:val="center"/>
            <w:hideMark/>
          </w:tcPr>
          <w:p w:rsidR="00562573" w:rsidRPr="00562573" w:rsidRDefault="00562573" w:rsidP="00562573">
            <w:pPr>
              <w:spacing w:after="240" w:line="240" w:lineRule="auto"/>
              <w:jc w:val="both"/>
              <w:rPr>
                <w:rFonts w:ascii="Verdana" w:eastAsia="Times New Roman" w:hAnsi="Verdana" w:cs="Times New Roman"/>
                <w:color w:val="000000"/>
                <w:sz w:val="16"/>
                <w:szCs w:val="16"/>
                <w:lang w:eastAsia="pt-BR"/>
              </w:rPr>
            </w:pPr>
            <w:r w:rsidRPr="00562573">
              <w:rPr>
                <w:rFonts w:ascii="Verdana" w:eastAsia="Times New Roman" w:hAnsi="Verdana" w:cs="Times New Roman"/>
                <w:color w:val="000000"/>
                <w:sz w:val="16"/>
                <w:szCs w:val="16"/>
                <w:lang w:eastAsia="pt-BR"/>
              </w:rPr>
              <w:t>NÃO FOI REGISTRADO O</w:t>
            </w:r>
            <w:r w:rsidRPr="00562573">
              <w:rPr>
                <w:rFonts w:ascii="Verdana" w:eastAsia="Times New Roman" w:hAnsi="Verdana" w:cs="Times New Roman"/>
                <w:color w:val="000000"/>
                <w:sz w:val="16"/>
                <w:szCs w:val="16"/>
                <w:lang w:eastAsia="pt-BR"/>
              </w:rPr>
              <w:br/>
              <w:t>NOME DO REPRESENTANTE.</w:t>
            </w:r>
          </w:p>
        </w:tc>
      </w:tr>
    </w:tbl>
    <w:p w:rsidR="00562573" w:rsidRDefault="00562573" w:rsidP="00562573">
      <w:pPr>
        <w:spacing w:after="0" w:line="240" w:lineRule="auto"/>
        <w:rPr>
          <w:sz w:val="20"/>
          <w:szCs w:val="20"/>
        </w:rPr>
      </w:pPr>
    </w:p>
    <w:p w:rsidR="00B05DA8" w:rsidRDefault="00B05DA8" w:rsidP="00562573">
      <w:pPr>
        <w:spacing w:after="0" w:line="240" w:lineRule="auto"/>
        <w:rPr>
          <w:sz w:val="20"/>
          <w:szCs w:val="20"/>
        </w:rPr>
      </w:pPr>
    </w:p>
    <w:p w:rsidR="00B05DA8" w:rsidRPr="00B05DA8" w:rsidRDefault="00B05DA8" w:rsidP="00B05DA8">
      <w:pPr>
        <w:pStyle w:val="Corpodetexto"/>
        <w:spacing w:line="360" w:lineRule="auto"/>
        <w:ind w:left="-851"/>
        <w:rPr>
          <w:bCs/>
          <w:color w:val="000000"/>
          <w:sz w:val="24"/>
          <w:szCs w:val="24"/>
        </w:rPr>
      </w:pPr>
      <w:r w:rsidRPr="00B05DA8">
        <w:rPr>
          <w:bCs/>
          <w:color w:val="000000"/>
          <w:sz w:val="24"/>
          <w:szCs w:val="24"/>
        </w:rPr>
        <w:t>O contrato em questão decorreu da Tomada de Preços nº 04/2018, tendo como contratada a empresa LPR CONSTRUÇÕES E EMPREENDIMENTOS LTDA-ME, CNPJ nº 12.381.060/0001-80.</w:t>
      </w:r>
    </w:p>
    <w:p w:rsidR="00B05DA8" w:rsidRPr="00B05DA8" w:rsidRDefault="00B05DA8" w:rsidP="00B05DA8">
      <w:pPr>
        <w:pStyle w:val="Corpodetexto"/>
        <w:spacing w:line="360" w:lineRule="auto"/>
        <w:ind w:left="-851"/>
        <w:rPr>
          <w:bCs/>
          <w:color w:val="000000"/>
          <w:sz w:val="24"/>
          <w:szCs w:val="24"/>
        </w:rPr>
      </w:pPr>
      <w:r w:rsidRPr="00B05DA8">
        <w:rPr>
          <w:bCs/>
          <w:color w:val="000000"/>
          <w:sz w:val="24"/>
          <w:szCs w:val="24"/>
        </w:rPr>
        <w:t xml:space="preserve">O aludido contrato foi rescindo pela Administração Municipal, em 07 de fevereiro deste ano, tendo sido publicado no Diário Oficial do Município, de 20.02.2019 o Extrato de Rescisão do Contrato Administrativo nº 01/2019, conforme cópia anexa, </w:t>
      </w:r>
      <w:r w:rsidRPr="00B05DA8">
        <w:rPr>
          <w:bCs/>
          <w:color w:val="000000"/>
          <w:sz w:val="24"/>
          <w:szCs w:val="24"/>
          <w:shd w:val="clear" w:color="auto" w:fill="FF0000"/>
        </w:rPr>
        <w:t>(DOC 07)</w:t>
      </w:r>
    </w:p>
    <w:p w:rsidR="00700075" w:rsidRDefault="00700075" w:rsidP="00562573">
      <w:pPr>
        <w:spacing w:line="206" w:lineRule="auto"/>
        <w:jc w:val="both"/>
        <w:rPr>
          <w:rFonts w:ascii="Verdana" w:eastAsia="Verdana" w:hAnsi="Verdana" w:cs="Verdana"/>
          <w:b/>
          <w:bCs/>
          <w:w w:val="92"/>
          <w:sz w:val="17"/>
          <w:szCs w:val="17"/>
        </w:rPr>
      </w:pPr>
    </w:p>
    <w:p w:rsidR="00562573" w:rsidRDefault="00700075" w:rsidP="00B05DA8">
      <w:pPr>
        <w:spacing w:line="206" w:lineRule="auto"/>
        <w:ind w:left="-851"/>
        <w:jc w:val="both"/>
        <w:rPr>
          <w:rFonts w:ascii="Verdana" w:eastAsia="Verdana" w:hAnsi="Verdana" w:cs="Verdana"/>
          <w:w w:val="92"/>
          <w:sz w:val="17"/>
          <w:szCs w:val="17"/>
        </w:rPr>
      </w:pPr>
      <w:r>
        <w:rPr>
          <w:rFonts w:ascii="Verdana" w:eastAsia="Verdana" w:hAnsi="Verdana" w:cs="Verdana"/>
          <w:b/>
          <w:bCs/>
          <w:w w:val="92"/>
          <w:sz w:val="17"/>
          <w:szCs w:val="17"/>
        </w:rPr>
        <w:t xml:space="preserve">CA.CNT.GV.001264 </w:t>
      </w:r>
      <w:r>
        <w:rPr>
          <w:rFonts w:ascii="Verdana" w:eastAsia="Verdana" w:hAnsi="Verdana" w:cs="Verdana"/>
          <w:w w:val="92"/>
          <w:sz w:val="17"/>
          <w:szCs w:val="17"/>
        </w:rPr>
        <w:t>- Observações e/ou questionamentos sobre contratos</w:t>
      </w:r>
    </w:p>
    <w:tbl>
      <w:tblPr>
        <w:tblW w:w="10916" w:type="dxa"/>
        <w:tblInd w:w="-923" w:type="dxa"/>
        <w:tblLayout w:type="fixed"/>
        <w:tblCellMar>
          <w:left w:w="70" w:type="dxa"/>
          <w:right w:w="70" w:type="dxa"/>
        </w:tblCellMar>
        <w:tblLook w:val="04A0"/>
      </w:tblPr>
      <w:tblGrid>
        <w:gridCol w:w="1702"/>
        <w:gridCol w:w="1134"/>
        <w:gridCol w:w="1418"/>
        <w:gridCol w:w="1417"/>
        <w:gridCol w:w="1418"/>
        <w:gridCol w:w="3827"/>
      </w:tblGrid>
      <w:tr w:rsidR="0027385F" w:rsidRPr="00700075" w:rsidTr="0027385F">
        <w:trPr>
          <w:trHeight w:val="1002"/>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0075" w:rsidRPr="00700075" w:rsidRDefault="00700075" w:rsidP="00700075">
            <w:pPr>
              <w:spacing w:after="0" w:line="240" w:lineRule="auto"/>
              <w:rPr>
                <w:rFonts w:ascii="Verdana" w:eastAsia="Times New Roman" w:hAnsi="Verdana" w:cs="Times New Roman"/>
                <w:b/>
                <w:bCs/>
                <w:color w:val="000000"/>
                <w:sz w:val="20"/>
                <w:szCs w:val="20"/>
                <w:lang w:eastAsia="pt-BR"/>
              </w:rPr>
            </w:pPr>
            <w:r w:rsidRPr="00700075">
              <w:rPr>
                <w:rFonts w:ascii="Verdana" w:eastAsia="Times New Roman" w:hAnsi="Verdana" w:cs="Times New Roman"/>
                <w:b/>
                <w:bCs/>
                <w:color w:val="000000"/>
                <w:sz w:val="20"/>
                <w:szCs w:val="20"/>
                <w:lang w:eastAsia="pt-BR"/>
              </w:rPr>
              <w:t>Competência</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rsidR="00700075" w:rsidRPr="00700075" w:rsidRDefault="00700075" w:rsidP="00700075">
            <w:pPr>
              <w:spacing w:after="0" w:line="240" w:lineRule="auto"/>
              <w:rPr>
                <w:rFonts w:ascii="Verdana" w:eastAsia="Times New Roman" w:hAnsi="Verdana" w:cs="Times New Roman"/>
                <w:b/>
                <w:bCs/>
                <w:color w:val="000000"/>
                <w:sz w:val="20"/>
                <w:szCs w:val="20"/>
                <w:lang w:eastAsia="pt-BR"/>
              </w:rPr>
            </w:pPr>
            <w:r w:rsidRPr="00700075">
              <w:rPr>
                <w:rFonts w:ascii="Verdana" w:eastAsia="Times New Roman" w:hAnsi="Verdana" w:cs="Times New Roman"/>
                <w:b/>
                <w:bCs/>
                <w:color w:val="000000"/>
                <w:sz w:val="20"/>
                <w:szCs w:val="20"/>
                <w:lang w:eastAsia="pt-BR"/>
              </w:rPr>
              <w:t>Contrato  n</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700075" w:rsidRPr="00700075" w:rsidRDefault="00700075" w:rsidP="00700075">
            <w:pPr>
              <w:spacing w:after="0" w:line="240" w:lineRule="auto"/>
              <w:rPr>
                <w:rFonts w:ascii="Verdana" w:eastAsia="Times New Roman" w:hAnsi="Verdana" w:cs="Times New Roman"/>
                <w:b/>
                <w:bCs/>
                <w:color w:val="000000"/>
                <w:sz w:val="20"/>
                <w:szCs w:val="20"/>
                <w:lang w:eastAsia="pt-BR"/>
              </w:rPr>
            </w:pPr>
            <w:r w:rsidRPr="00700075">
              <w:rPr>
                <w:rFonts w:ascii="Verdana" w:eastAsia="Times New Roman" w:hAnsi="Verdana" w:cs="Times New Roman"/>
                <w:b/>
                <w:bCs/>
                <w:color w:val="000000"/>
                <w:sz w:val="20"/>
                <w:szCs w:val="20"/>
                <w:lang w:eastAsia="pt-BR"/>
              </w:rPr>
              <w:t>Contratado (CPF/CNPJ - Nome)</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700075" w:rsidRPr="00700075" w:rsidRDefault="00700075" w:rsidP="00700075">
            <w:pPr>
              <w:spacing w:after="0" w:line="240" w:lineRule="auto"/>
              <w:jc w:val="right"/>
              <w:rPr>
                <w:rFonts w:ascii="Verdana" w:eastAsia="Times New Roman" w:hAnsi="Verdana" w:cs="Times New Roman"/>
                <w:b/>
                <w:bCs/>
                <w:color w:val="000000"/>
                <w:sz w:val="20"/>
                <w:szCs w:val="20"/>
                <w:lang w:eastAsia="pt-BR"/>
              </w:rPr>
            </w:pPr>
            <w:r w:rsidRPr="00700075">
              <w:rPr>
                <w:rFonts w:ascii="Verdana" w:eastAsia="Times New Roman" w:hAnsi="Verdana" w:cs="Times New Roman"/>
                <w:b/>
                <w:bCs/>
                <w:color w:val="000000"/>
                <w:sz w:val="20"/>
                <w:szCs w:val="20"/>
                <w:lang w:eastAsia="pt-BR"/>
              </w:rPr>
              <w:t>Valor</w:t>
            </w:r>
          </w:p>
        </w:tc>
        <w:tc>
          <w:tcPr>
            <w:tcW w:w="1418" w:type="dxa"/>
            <w:tcBorders>
              <w:top w:val="single" w:sz="4" w:space="0" w:color="auto"/>
              <w:left w:val="nil"/>
              <w:bottom w:val="single" w:sz="4" w:space="0" w:color="auto"/>
              <w:right w:val="single" w:sz="4" w:space="0" w:color="auto"/>
            </w:tcBorders>
            <w:shd w:val="clear" w:color="auto" w:fill="auto"/>
            <w:vAlign w:val="bottom"/>
            <w:hideMark/>
          </w:tcPr>
          <w:p w:rsidR="00700075" w:rsidRPr="00700075" w:rsidRDefault="00700075" w:rsidP="00700075">
            <w:pPr>
              <w:spacing w:after="0" w:line="240" w:lineRule="auto"/>
              <w:rPr>
                <w:rFonts w:ascii="Verdana" w:eastAsia="Times New Roman" w:hAnsi="Verdana" w:cs="Times New Roman"/>
                <w:b/>
                <w:bCs/>
                <w:color w:val="000000"/>
                <w:sz w:val="20"/>
                <w:szCs w:val="20"/>
                <w:lang w:eastAsia="pt-BR"/>
              </w:rPr>
            </w:pPr>
            <w:r w:rsidRPr="00700075">
              <w:rPr>
                <w:rFonts w:ascii="Verdana" w:eastAsia="Times New Roman" w:hAnsi="Verdana" w:cs="Times New Roman"/>
                <w:b/>
                <w:bCs/>
                <w:color w:val="000000"/>
                <w:sz w:val="20"/>
                <w:szCs w:val="20"/>
                <w:lang w:eastAsia="pt-BR"/>
              </w:rPr>
              <w:t>Percentual Mão de obra Analisada</w:t>
            </w:r>
          </w:p>
        </w:tc>
        <w:tc>
          <w:tcPr>
            <w:tcW w:w="3827" w:type="dxa"/>
            <w:tcBorders>
              <w:top w:val="single" w:sz="4" w:space="0" w:color="auto"/>
              <w:left w:val="nil"/>
              <w:bottom w:val="single" w:sz="4" w:space="0" w:color="auto"/>
              <w:right w:val="single" w:sz="4" w:space="0" w:color="auto"/>
            </w:tcBorders>
            <w:shd w:val="clear" w:color="auto" w:fill="auto"/>
            <w:noWrap/>
            <w:vAlign w:val="center"/>
            <w:hideMark/>
          </w:tcPr>
          <w:p w:rsidR="00700075" w:rsidRPr="00700075" w:rsidRDefault="00700075" w:rsidP="00700075">
            <w:pPr>
              <w:spacing w:after="0" w:line="240" w:lineRule="auto"/>
              <w:rPr>
                <w:rFonts w:ascii="Verdana" w:eastAsia="Times New Roman" w:hAnsi="Verdana" w:cs="Times New Roman"/>
                <w:b/>
                <w:bCs/>
                <w:color w:val="000000"/>
                <w:sz w:val="20"/>
                <w:szCs w:val="20"/>
                <w:lang w:eastAsia="pt-BR"/>
              </w:rPr>
            </w:pPr>
            <w:r w:rsidRPr="00700075">
              <w:rPr>
                <w:rFonts w:ascii="Verdana" w:eastAsia="Times New Roman" w:hAnsi="Verdana" w:cs="Times New Roman"/>
                <w:b/>
                <w:bCs/>
                <w:color w:val="000000"/>
                <w:sz w:val="20"/>
                <w:szCs w:val="20"/>
                <w:lang w:eastAsia="pt-BR"/>
              </w:rPr>
              <w:t>Observação</w:t>
            </w:r>
          </w:p>
        </w:tc>
      </w:tr>
      <w:tr w:rsidR="0027385F" w:rsidRPr="00700075" w:rsidTr="0027385F">
        <w:trPr>
          <w:trHeight w:val="3228"/>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rsidR="00700075" w:rsidRPr="00700075" w:rsidRDefault="00700075" w:rsidP="00700075">
            <w:pPr>
              <w:spacing w:after="0" w:line="240" w:lineRule="auto"/>
              <w:rPr>
                <w:rFonts w:ascii="Verdana" w:eastAsia="Times New Roman" w:hAnsi="Verdana" w:cs="Times New Roman"/>
                <w:color w:val="000000"/>
                <w:sz w:val="16"/>
                <w:szCs w:val="16"/>
                <w:lang w:eastAsia="pt-BR"/>
              </w:rPr>
            </w:pPr>
            <w:r w:rsidRPr="00700075">
              <w:rPr>
                <w:rFonts w:ascii="Verdana" w:eastAsia="Times New Roman" w:hAnsi="Verdana" w:cs="Times New Roman"/>
                <w:color w:val="000000"/>
                <w:sz w:val="16"/>
                <w:szCs w:val="16"/>
                <w:lang w:eastAsia="pt-BR"/>
              </w:rPr>
              <w:t>01/2019</w:t>
            </w:r>
          </w:p>
        </w:tc>
        <w:tc>
          <w:tcPr>
            <w:tcW w:w="1134" w:type="dxa"/>
            <w:tcBorders>
              <w:top w:val="nil"/>
              <w:left w:val="nil"/>
              <w:bottom w:val="single" w:sz="4" w:space="0" w:color="auto"/>
              <w:right w:val="single" w:sz="4" w:space="0" w:color="auto"/>
            </w:tcBorders>
            <w:shd w:val="clear" w:color="auto" w:fill="auto"/>
            <w:noWrap/>
            <w:vAlign w:val="center"/>
            <w:hideMark/>
          </w:tcPr>
          <w:p w:rsidR="00700075" w:rsidRPr="00700075" w:rsidRDefault="00700075" w:rsidP="00700075">
            <w:pPr>
              <w:spacing w:after="0" w:line="240" w:lineRule="auto"/>
              <w:jc w:val="center"/>
              <w:rPr>
                <w:rFonts w:ascii="Verdana" w:eastAsia="Times New Roman" w:hAnsi="Verdana" w:cs="Times New Roman"/>
                <w:color w:val="000000"/>
                <w:sz w:val="17"/>
                <w:szCs w:val="17"/>
                <w:lang w:eastAsia="pt-BR"/>
              </w:rPr>
            </w:pPr>
            <w:r w:rsidRPr="00700075">
              <w:rPr>
                <w:rFonts w:ascii="Verdana" w:eastAsia="Times New Roman" w:hAnsi="Verdana" w:cs="Times New Roman"/>
                <w:color w:val="000000"/>
                <w:sz w:val="17"/>
                <w:szCs w:val="17"/>
                <w:lang w:eastAsia="pt-BR"/>
              </w:rPr>
              <w:t>004/2019</w:t>
            </w:r>
          </w:p>
        </w:tc>
        <w:tc>
          <w:tcPr>
            <w:tcW w:w="1418" w:type="dxa"/>
            <w:tcBorders>
              <w:top w:val="nil"/>
              <w:left w:val="nil"/>
              <w:bottom w:val="single" w:sz="4" w:space="0" w:color="auto"/>
              <w:right w:val="single" w:sz="4" w:space="0" w:color="auto"/>
            </w:tcBorders>
            <w:shd w:val="clear" w:color="auto" w:fill="auto"/>
            <w:vAlign w:val="center"/>
            <w:hideMark/>
          </w:tcPr>
          <w:p w:rsidR="00700075" w:rsidRPr="00700075" w:rsidRDefault="00700075" w:rsidP="00700075">
            <w:pPr>
              <w:spacing w:after="0" w:line="240" w:lineRule="auto"/>
              <w:rPr>
                <w:rFonts w:ascii="Verdana" w:eastAsia="Times New Roman" w:hAnsi="Verdana" w:cs="Times New Roman"/>
                <w:color w:val="000000"/>
                <w:sz w:val="17"/>
                <w:szCs w:val="17"/>
                <w:lang w:eastAsia="pt-BR"/>
              </w:rPr>
            </w:pPr>
            <w:r w:rsidRPr="00700075">
              <w:rPr>
                <w:rFonts w:ascii="Verdana" w:eastAsia="Times New Roman" w:hAnsi="Verdana" w:cs="Times New Roman"/>
                <w:color w:val="000000"/>
                <w:sz w:val="17"/>
                <w:szCs w:val="17"/>
                <w:lang w:eastAsia="pt-BR"/>
              </w:rPr>
              <w:t xml:space="preserve">13013483000100 -  PORTO BRASIL SERVIÇOS DE APOIO E LIMPEZA LTDA </w:t>
            </w:r>
            <w:r w:rsidRPr="00700075">
              <w:rPr>
                <w:rFonts w:ascii="Verdana" w:eastAsia="Times New Roman" w:hAnsi="Verdana" w:cs="Times New Roman"/>
                <w:color w:val="000000"/>
                <w:sz w:val="17"/>
                <w:szCs w:val="17"/>
                <w:lang w:eastAsia="pt-BR"/>
              </w:rPr>
              <w:br/>
              <w:t xml:space="preserve"> </w:t>
            </w:r>
          </w:p>
        </w:tc>
        <w:tc>
          <w:tcPr>
            <w:tcW w:w="1417" w:type="dxa"/>
            <w:tcBorders>
              <w:top w:val="nil"/>
              <w:left w:val="nil"/>
              <w:bottom w:val="single" w:sz="4" w:space="0" w:color="auto"/>
              <w:right w:val="single" w:sz="4" w:space="0" w:color="auto"/>
            </w:tcBorders>
            <w:shd w:val="clear" w:color="auto" w:fill="auto"/>
            <w:vAlign w:val="center"/>
            <w:hideMark/>
          </w:tcPr>
          <w:p w:rsidR="00700075" w:rsidRPr="00700075" w:rsidRDefault="00700075" w:rsidP="00700075">
            <w:pPr>
              <w:spacing w:after="240" w:line="240" w:lineRule="auto"/>
              <w:rPr>
                <w:rFonts w:ascii="Calibri" w:eastAsia="Times New Roman" w:hAnsi="Calibri" w:cs="Times New Roman"/>
                <w:color w:val="000000"/>
                <w:sz w:val="22"/>
                <w:lang w:eastAsia="pt-BR"/>
              </w:rPr>
            </w:pPr>
            <w:r w:rsidRPr="00700075">
              <w:rPr>
                <w:rFonts w:ascii="Calibri" w:eastAsia="Times New Roman" w:hAnsi="Calibri" w:cs="Times New Roman"/>
                <w:color w:val="000000"/>
                <w:sz w:val="22"/>
                <w:lang w:eastAsia="pt-BR"/>
              </w:rPr>
              <w:t>R$ 4.755.897,20</w:t>
            </w:r>
          </w:p>
        </w:tc>
        <w:tc>
          <w:tcPr>
            <w:tcW w:w="1418" w:type="dxa"/>
            <w:tcBorders>
              <w:top w:val="nil"/>
              <w:left w:val="nil"/>
              <w:bottom w:val="single" w:sz="4" w:space="0" w:color="auto"/>
              <w:right w:val="single" w:sz="4" w:space="0" w:color="auto"/>
            </w:tcBorders>
            <w:shd w:val="clear" w:color="auto" w:fill="auto"/>
            <w:vAlign w:val="center"/>
            <w:hideMark/>
          </w:tcPr>
          <w:p w:rsidR="00700075" w:rsidRPr="00700075" w:rsidRDefault="00700075" w:rsidP="00700075">
            <w:pPr>
              <w:spacing w:after="0" w:line="240" w:lineRule="auto"/>
              <w:jc w:val="both"/>
              <w:rPr>
                <w:rFonts w:ascii="Verdana" w:eastAsia="Times New Roman" w:hAnsi="Verdana" w:cs="Times New Roman"/>
                <w:color w:val="000000"/>
                <w:sz w:val="16"/>
                <w:szCs w:val="16"/>
                <w:lang w:eastAsia="pt-BR"/>
              </w:rPr>
            </w:pPr>
            <w:r w:rsidRPr="00700075">
              <w:rPr>
                <w:rFonts w:ascii="Verdana" w:eastAsia="Times New Roman" w:hAnsi="Verdana" w:cs="Times New Roman"/>
                <w:color w:val="000000"/>
                <w:sz w:val="16"/>
                <w:szCs w:val="16"/>
                <w:lang w:eastAsia="pt-BR"/>
              </w:rPr>
              <w:t> </w:t>
            </w:r>
          </w:p>
        </w:tc>
        <w:tc>
          <w:tcPr>
            <w:tcW w:w="3827" w:type="dxa"/>
            <w:tcBorders>
              <w:top w:val="nil"/>
              <w:left w:val="nil"/>
              <w:bottom w:val="single" w:sz="4" w:space="0" w:color="auto"/>
              <w:right w:val="single" w:sz="4" w:space="0" w:color="auto"/>
            </w:tcBorders>
            <w:shd w:val="clear" w:color="auto" w:fill="auto"/>
            <w:vAlign w:val="center"/>
            <w:hideMark/>
          </w:tcPr>
          <w:p w:rsidR="00700075" w:rsidRPr="00700075" w:rsidRDefault="00700075" w:rsidP="00700075">
            <w:pPr>
              <w:spacing w:after="0" w:line="240" w:lineRule="auto"/>
              <w:jc w:val="both"/>
              <w:rPr>
                <w:rFonts w:ascii="Verdana" w:eastAsia="Times New Roman" w:hAnsi="Verdana" w:cs="Times New Roman"/>
                <w:color w:val="000000"/>
                <w:sz w:val="16"/>
                <w:szCs w:val="16"/>
                <w:lang w:eastAsia="pt-BR"/>
              </w:rPr>
            </w:pPr>
            <w:r w:rsidRPr="00700075">
              <w:rPr>
                <w:rFonts w:ascii="Verdana" w:eastAsia="Times New Roman" w:hAnsi="Verdana" w:cs="Times New Roman"/>
                <w:color w:val="000000"/>
                <w:sz w:val="16"/>
                <w:szCs w:val="16"/>
                <w:lang w:eastAsia="pt-BR"/>
              </w:rPr>
              <w:t>Verifica-se que o contrato em análise (Nº04/2019) define o  seu  objeto  como  sendo  o  fornecimento  de  mão  de obras  para  realização  de  serviços  continuados  de limpeza, conservação, higienização, incluindo apenas a mão de obra e os Equipamentos de Proteção Individual (</w:t>
            </w:r>
            <w:proofErr w:type="spellStart"/>
            <w:r w:rsidRPr="00700075">
              <w:rPr>
                <w:rFonts w:ascii="Verdana" w:eastAsia="Times New Roman" w:hAnsi="Verdana" w:cs="Times New Roman"/>
                <w:color w:val="000000"/>
                <w:sz w:val="16"/>
                <w:szCs w:val="16"/>
                <w:lang w:eastAsia="pt-BR"/>
              </w:rPr>
              <w:t>EPIs</w:t>
            </w:r>
            <w:proofErr w:type="spellEnd"/>
            <w:r w:rsidRPr="00700075">
              <w:rPr>
                <w:rFonts w:ascii="Verdana" w:eastAsia="Times New Roman" w:hAnsi="Verdana" w:cs="Times New Roman"/>
                <w:color w:val="000000"/>
                <w:sz w:val="16"/>
                <w:szCs w:val="16"/>
                <w:lang w:eastAsia="pt-BR"/>
              </w:rPr>
              <w:t xml:space="preserve">),  para asseio e higiene das instalações da Prefeitura Municipal de Barreiras e  nas  suas  demais unidades, requisitado pela  Secretaria Municipal de Administração  e  Planejamento.  No  entanto,  na  sua Cláusula Décima Quinta – Do Recebimento dos Serviços, tais  serviços  resumem-se  na  contratação  de  170 Auxiliares  de  Limpeza  - CBO 5143-20, com atribuições previamente definidas no  item 15.1.1. Questiona-se a contratação de tal forma, em face da mesma demonstrar indício de contratação de mão de obra para substituição de servidores do quadro de pessoal do Município. </w:t>
            </w:r>
          </w:p>
        </w:tc>
      </w:tr>
    </w:tbl>
    <w:p w:rsidR="00700075" w:rsidRDefault="00700075" w:rsidP="00562573">
      <w:pPr>
        <w:spacing w:line="206" w:lineRule="auto"/>
        <w:jc w:val="both"/>
        <w:rPr>
          <w:rFonts w:ascii="Verdana" w:eastAsia="Verdana" w:hAnsi="Verdana" w:cs="Verdana"/>
          <w:w w:val="92"/>
          <w:sz w:val="17"/>
          <w:szCs w:val="17"/>
        </w:rPr>
      </w:pPr>
    </w:p>
    <w:p w:rsidR="00203A31" w:rsidRPr="00203A31" w:rsidRDefault="00203A31" w:rsidP="00203A31">
      <w:pPr>
        <w:spacing w:line="360" w:lineRule="auto"/>
        <w:ind w:left="-851"/>
        <w:jc w:val="both"/>
        <w:rPr>
          <w:bCs/>
          <w:color w:val="000000"/>
          <w:szCs w:val="24"/>
        </w:rPr>
      </w:pPr>
      <w:r w:rsidRPr="00203A31">
        <w:rPr>
          <w:bCs/>
          <w:color w:val="000000"/>
          <w:szCs w:val="24"/>
        </w:rPr>
        <w:t>Trata-se do Pregão Presencial nº 019/2018, cujo objeto restou assim descrito: “Contratação de empresa especializada para fornecimento de mão de obra para realização de serviços continuados de limpeza, conservação, higienização, incluindo apenas a mão de obra e os Equipamentos de Proteção Individual (</w:t>
      </w:r>
      <w:proofErr w:type="spellStart"/>
      <w:r w:rsidRPr="00203A31">
        <w:rPr>
          <w:bCs/>
          <w:color w:val="000000"/>
          <w:szCs w:val="24"/>
        </w:rPr>
        <w:t>EPIs</w:t>
      </w:r>
      <w:proofErr w:type="spellEnd"/>
      <w:r w:rsidRPr="00203A31">
        <w:rPr>
          <w:bCs/>
          <w:color w:val="000000"/>
          <w:szCs w:val="24"/>
        </w:rPr>
        <w:t>), para asseio e higiene das instalações da Prefeitura Municipal de Barreiras e nas suas demais unidades”.</w:t>
      </w:r>
    </w:p>
    <w:p w:rsidR="00203A31" w:rsidRPr="00203A31" w:rsidRDefault="00203A31" w:rsidP="00203A31">
      <w:pPr>
        <w:spacing w:line="360" w:lineRule="auto"/>
        <w:ind w:left="-851"/>
        <w:jc w:val="both"/>
        <w:rPr>
          <w:bCs/>
          <w:color w:val="000000"/>
          <w:szCs w:val="24"/>
        </w:rPr>
      </w:pPr>
      <w:r w:rsidRPr="00203A31">
        <w:rPr>
          <w:bCs/>
          <w:color w:val="000000"/>
          <w:szCs w:val="24"/>
        </w:rPr>
        <w:lastRenderedPageBreak/>
        <w:t>No detalhamento do objeto a Administração Municipal indicou se tratar da contratação de 170 (cento e setenta) profissionais, Auxiliares de Limpeza (CBO 5143-20), com as atribuições de executar trabalhos rotineiros de limpeza em geral, conforme descrito no item 2 do Termo de Referência.</w:t>
      </w:r>
    </w:p>
    <w:p w:rsidR="00203A31" w:rsidRPr="00203A31" w:rsidRDefault="00203A31" w:rsidP="00203A31">
      <w:pPr>
        <w:pStyle w:val="Corpodetexto"/>
        <w:spacing w:line="360" w:lineRule="auto"/>
        <w:ind w:left="-851"/>
        <w:rPr>
          <w:bCs/>
          <w:color w:val="000000"/>
          <w:sz w:val="24"/>
          <w:szCs w:val="24"/>
        </w:rPr>
      </w:pPr>
      <w:r w:rsidRPr="00203A31">
        <w:rPr>
          <w:bCs/>
          <w:color w:val="000000"/>
          <w:sz w:val="24"/>
          <w:szCs w:val="24"/>
        </w:rPr>
        <w:t>Como já salientado, o quantitativo de servidores municipais efetivos, ocupantes do cargo de auxiliar de serviços gerais, demonstrou-se insuficiente para atendimento de toda a demanda da Administração Municipal, o que exigiu a contratação de aludida mão de obra por meio de processo licitatório específico.</w:t>
      </w:r>
    </w:p>
    <w:p w:rsidR="00203A31" w:rsidRPr="00203A31" w:rsidRDefault="00203A31" w:rsidP="00203A31">
      <w:pPr>
        <w:pStyle w:val="Corpodetexto"/>
        <w:spacing w:line="360" w:lineRule="auto"/>
        <w:ind w:left="-851"/>
        <w:rPr>
          <w:color w:val="000000"/>
          <w:sz w:val="24"/>
          <w:szCs w:val="24"/>
        </w:rPr>
      </w:pPr>
      <w:r w:rsidRPr="00203A31">
        <w:rPr>
          <w:bCs/>
          <w:color w:val="000000"/>
          <w:sz w:val="24"/>
          <w:szCs w:val="24"/>
        </w:rPr>
        <w:t xml:space="preserve">É importante salientar que a terceirização da aludida atividade não caracteriza violação a nenhum dispositivo constitucional ou infraconstitucional, estando em consonância com o atual entendimento manifestado pelo Supremo Tribunal Federal, quando do julgamento </w:t>
      </w:r>
      <w:r w:rsidRPr="00203A31">
        <w:rPr>
          <w:color w:val="000000"/>
          <w:sz w:val="24"/>
          <w:szCs w:val="24"/>
        </w:rPr>
        <w:t xml:space="preserve">da ADPF 324 (relator ministro Roberto Barroso) e do Recurso Extraordinário 958.252, com repercussão geral reconhecida (relator ministro Luiz </w:t>
      </w:r>
      <w:proofErr w:type="spellStart"/>
      <w:r w:rsidRPr="00203A31">
        <w:rPr>
          <w:color w:val="000000"/>
          <w:sz w:val="24"/>
          <w:szCs w:val="24"/>
        </w:rPr>
        <w:t>Fux</w:t>
      </w:r>
      <w:proofErr w:type="spellEnd"/>
      <w:r w:rsidRPr="00203A31">
        <w:rPr>
          <w:color w:val="000000"/>
          <w:sz w:val="24"/>
          <w:szCs w:val="24"/>
        </w:rPr>
        <w:t>).</w:t>
      </w:r>
    </w:p>
    <w:p w:rsidR="00203A31" w:rsidRPr="00203A31" w:rsidRDefault="00203A31" w:rsidP="00203A31">
      <w:pPr>
        <w:pStyle w:val="Corpodetexto"/>
        <w:spacing w:line="360" w:lineRule="auto"/>
        <w:ind w:left="-851"/>
        <w:rPr>
          <w:color w:val="000000"/>
          <w:sz w:val="24"/>
          <w:szCs w:val="24"/>
        </w:rPr>
      </w:pPr>
      <w:r w:rsidRPr="00203A31">
        <w:rPr>
          <w:color w:val="000000"/>
          <w:sz w:val="24"/>
          <w:szCs w:val="24"/>
        </w:rPr>
        <w:t>Naquela oportunidade, restou aprovado o Tema 725 da repercussão geral do STF, cujo teor é o seguinte: "É lícita a terceirização ou qualquer outra forma de divisão do trabalho entre pessoas jurídicas distintas, independentemente do objeto social das empresas envolvidas, mantida a responsabilidade subsidiária da empresa contratante".</w:t>
      </w:r>
    </w:p>
    <w:p w:rsidR="00203A31" w:rsidRPr="00203A31" w:rsidRDefault="00203A31" w:rsidP="00203A31">
      <w:pPr>
        <w:pStyle w:val="Corpodetexto"/>
        <w:spacing w:line="360" w:lineRule="auto"/>
        <w:ind w:left="-851"/>
        <w:rPr>
          <w:color w:val="000000"/>
          <w:sz w:val="24"/>
          <w:szCs w:val="24"/>
        </w:rPr>
      </w:pPr>
      <w:r w:rsidRPr="00203A31">
        <w:rPr>
          <w:color w:val="000000"/>
          <w:sz w:val="24"/>
          <w:szCs w:val="24"/>
        </w:rPr>
        <w:t xml:space="preserve">Saliente-se que mesmo durante a vigência do Decreto nº 2.271/97, restava possível a contratação dos serviços de conservação, limpeza, segurança, vigilância, transportes, informática, </w:t>
      </w:r>
      <w:proofErr w:type="spellStart"/>
      <w:r w:rsidRPr="00203A31">
        <w:rPr>
          <w:color w:val="000000"/>
          <w:sz w:val="24"/>
          <w:szCs w:val="24"/>
        </w:rPr>
        <w:t>copeiragem</w:t>
      </w:r>
      <w:proofErr w:type="spellEnd"/>
      <w:r w:rsidRPr="00203A31">
        <w:rPr>
          <w:color w:val="000000"/>
          <w:sz w:val="24"/>
          <w:szCs w:val="24"/>
        </w:rPr>
        <w:t>, recepção, reprografia, telecomunicações e manutenção de prédios, de forma indireta (art. 1º, § 1º, do Decreto nº 2.271/97).</w:t>
      </w:r>
    </w:p>
    <w:p w:rsidR="00203A31" w:rsidRPr="00203A31" w:rsidRDefault="00203A31" w:rsidP="00203A31">
      <w:pPr>
        <w:pStyle w:val="Corpodetexto"/>
        <w:spacing w:line="360" w:lineRule="auto"/>
        <w:ind w:left="-851"/>
        <w:rPr>
          <w:color w:val="000000"/>
          <w:sz w:val="24"/>
          <w:szCs w:val="24"/>
        </w:rPr>
      </w:pPr>
      <w:r w:rsidRPr="00203A31">
        <w:rPr>
          <w:color w:val="000000"/>
          <w:sz w:val="24"/>
          <w:szCs w:val="24"/>
        </w:rPr>
        <w:t>Nessa toada, temos como regular a contratação da empresa PORTO BRASIL SERVIÇOS DE APOIO E LIMPEZA LTDA, nada havendo que possa ensejar prejuízo à Administração ou aos administrados.</w:t>
      </w:r>
    </w:p>
    <w:p w:rsidR="00203A31" w:rsidRDefault="00203A31" w:rsidP="00203A31">
      <w:pPr>
        <w:spacing w:after="0" w:line="360" w:lineRule="auto"/>
        <w:ind w:left="-851"/>
        <w:jc w:val="both"/>
        <w:rPr>
          <w:rFonts w:ascii="Verdana" w:eastAsia="Verdana" w:hAnsi="Verdana" w:cs="Verdana"/>
          <w:b/>
          <w:bCs/>
          <w:sz w:val="20"/>
          <w:szCs w:val="20"/>
        </w:rPr>
      </w:pPr>
    </w:p>
    <w:p w:rsidR="00203A31" w:rsidRDefault="00203A31" w:rsidP="00724A1C">
      <w:pPr>
        <w:spacing w:after="0" w:line="360" w:lineRule="auto"/>
        <w:ind w:left="-1276"/>
        <w:jc w:val="both"/>
        <w:rPr>
          <w:rFonts w:ascii="Verdana" w:eastAsia="Verdana" w:hAnsi="Verdana" w:cs="Verdana"/>
          <w:b/>
          <w:bCs/>
          <w:sz w:val="20"/>
          <w:szCs w:val="20"/>
        </w:rPr>
      </w:pPr>
    </w:p>
    <w:p w:rsidR="00562573" w:rsidRPr="00203A31" w:rsidRDefault="00706E9E" w:rsidP="00724A1C">
      <w:pPr>
        <w:spacing w:after="0" w:line="360" w:lineRule="auto"/>
        <w:ind w:left="-1276"/>
        <w:jc w:val="both"/>
        <w:rPr>
          <w:rFonts w:ascii="Verdana" w:eastAsia="Verdana" w:hAnsi="Verdana" w:cs="Verdana"/>
          <w:b/>
          <w:bCs/>
          <w:szCs w:val="24"/>
        </w:rPr>
      </w:pPr>
      <w:r w:rsidRPr="00203A31">
        <w:rPr>
          <w:rFonts w:ascii="Verdana" w:eastAsia="Verdana" w:hAnsi="Verdana" w:cs="Verdana"/>
          <w:b/>
          <w:bCs/>
          <w:szCs w:val="24"/>
        </w:rPr>
        <w:t>3) Despesa</w:t>
      </w:r>
    </w:p>
    <w:p w:rsidR="00706E9E" w:rsidRDefault="00706E9E" w:rsidP="00706E9E">
      <w:pPr>
        <w:spacing w:after="0" w:line="240" w:lineRule="auto"/>
        <w:ind w:left="-992"/>
        <w:jc w:val="both"/>
        <w:rPr>
          <w:rFonts w:ascii="Verdana" w:eastAsia="Verdana" w:hAnsi="Verdana" w:cs="Verdana"/>
          <w:sz w:val="17"/>
          <w:szCs w:val="17"/>
        </w:rPr>
      </w:pPr>
      <w:r>
        <w:rPr>
          <w:rFonts w:ascii="Verdana" w:eastAsia="Verdana" w:hAnsi="Verdana" w:cs="Verdana"/>
          <w:b/>
          <w:bCs/>
          <w:sz w:val="17"/>
          <w:szCs w:val="17"/>
        </w:rPr>
        <w:t>CS.</w:t>
      </w:r>
      <w:proofErr w:type="spellStart"/>
      <w:r>
        <w:rPr>
          <w:rFonts w:ascii="Verdana" w:eastAsia="Verdana" w:hAnsi="Verdana" w:cs="Verdana"/>
          <w:b/>
          <w:bCs/>
          <w:sz w:val="17"/>
          <w:szCs w:val="17"/>
        </w:rPr>
        <w:t>DES.GV.001055</w:t>
      </w:r>
      <w:proofErr w:type="spellEnd"/>
      <w:r>
        <w:rPr>
          <w:rFonts w:ascii="Verdana" w:eastAsia="Verdana" w:hAnsi="Verdana" w:cs="Verdana"/>
          <w:b/>
          <w:bCs/>
          <w:sz w:val="17"/>
          <w:szCs w:val="17"/>
        </w:rPr>
        <w:t xml:space="preserve"> </w:t>
      </w:r>
      <w:r>
        <w:rPr>
          <w:rFonts w:ascii="Verdana" w:eastAsia="Verdana" w:hAnsi="Verdana" w:cs="Verdana"/>
          <w:sz w:val="17"/>
          <w:szCs w:val="17"/>
        </w:rPr>
        <w:t>- A fonte de recurso utilizada no pagamento da despesa informado no SIGA diverge da fonte constante da dotação</w:t>
      </w:r>
      <w:r>
        <w:rPr>
          <w:rFonts w:ascii="Verdana" w:eastAsia="Verdana" w:hAnsi="Verdana" w:cs="Verdana"/>
          <w:b/>
          <w:bCs/>
          <w:sz w:val="17"/>
          <w:szCs w:val="17"/>
        </w:rPr>
        <w:t xml:space="preserve"> </w:t>
      </w:r>
      <w:r>
        <w:rPr>
          <w:rFonts w:ascii="Verdana" w:eastAsia="Verdana" w:hAnsi="Verdana" w:cs="Verdana"/>
          <w:sz w:val="17"/>
          <w:szCs w:val="17"/>
        </w:rPr>
        <w:t>orçamentária autorizada para o empenho informado no SIGA.</w:t>
      </w:r>
    </w:p>
    <w:p w:rsidR="00706E9E" w:rsidRDefault="00706E9E" w:rsidP="00706E9E">
      <w:pPr>
        <w:spacing w:after="0" w:line="240" w:lineRule="auto"/>
        <w:ind w:left="-992" w:firstLine="2"/>
        <w:jc w:val="both"/>
        <w:rPr>
          <w:rFonts w:ascii="Verdana" w:eastAsia="Verdana" w:hAnsi="Verdana" w:cs="Verdana"/>
          <w:sz w:val="17"/>
          <w:szCs w:val="17"/>
        </w:rPr>
      </w:pPr>
      <w:r>
        <w:rPr>
          <w:rFonts w:ascii="Verdana" w:eastAsia="Verdana" w:hAnsi="Verdana" w:cs="Verdana"/>
          <w:b/>
          <w:bCs/>
          <w:sz w:val="17"/>
          <w:szCs w:val="17"/>
        </w:rPr>
        <w:t xml:space="preserve">Fonte de Critério </w:t>
      </w:r>
      <w:r>
        <w:rPr>
          <w:rFonts w:ascii="Verdana" w:eastAsia="Verdana" w:hAnsi="Verdana" w:cs="Verdana"/>
          <w:sz w:val="17"/>
          <w:szCs w:val="17"/>
        </w:rPr>
        <w:t>- Verificar se a fonte de recurso indicada na conta contábil (bancária) coincide com a fonte constante na dotação</w:t>
      </w:r>
      <w:r>
        <w:rPr>
          <w:rFonts w:ascii="Verdana" w:eastAsia="Verdana" w:hAnsi="Verdana" w:cs="Verdana"/>
          <w:b/>
          <w:bCs/>
          <w:sz w:val="17"/>
          <w:szCs w:val="17"/>
        </w:rPr>
        <w:t xml:space="preserve"> </w:t>
      </w:r>
      <w:r>
        <w:rPr>
          <w:rFonts w:ascii="Verdana" w:eastAsia="Verdana" w:hAnsi="Verdana" w:cs="Verdana"/>
          <w:sz w:val="17"/>
          <w:szCs w:val="17"/>
        </w:rPr>
        <w:t>orçamentária do empenho da despesa.</w:t>
      </w:r>
    </w:p>
    <w:p w:rsidR="00706E9E" w:rsidRDefault="00706E9E" w:rsidP="00706E9E">
      <w:pPr>
        <w:spacing w:after="0" w:line="240" w:lineRule="auto"/>
        <w:ind w:left="-992" w:firstLine="2"/>
        <w:jc w:val="both"/>
        <w:rPr>
          <w:sz w:val="20"/>
          <w:szCs w:val="20"/>
        </w:rPr>
      </w:pPr>
    </w:p>
    <w:p w:rsidR="00BC4527" w:rsidRDefault="00BC4527" w:rsidP="00706E9E">
      <w:pPr>
        <w:spacing w:after="0" w:line="240" w:lineRule="auto"/>
        <w:ind w:left="-992" w:firstLine="2"/>
        <w:jc w:val="both"/>
        <w:rPr>
          <w:sz w:val="20"/>
          <w:szCs w:val="20"/>
        </w:rPr>
      </w:pPr>
    </w:p>
    <w:tbl>
      <w:tblPr>
        <w:tblW w:w="10916" w:type="dxa"/>
        <w:tblInd w:w="-923" w:type="dxa"/>
        <w:tblCellMar>
          <w:left w:w="70" w:type="dxa"/>
          <w:right w:w="70" w:type="dxa"/>
        </w:tblCellMar>
        <w:tblLook w:val="04A0"/>
      </w:tblPr>
      <w:tblGrid>
        <w:gridCol w:w="1593"/>
        <w:gridCol w:w="1340"/>
        <w:gridCol w:w="2159"/>
        <w:gridCol w:w="1409"/>
        <w:gridCol w:w="2965"/>
        <w:gridCol w:w="1450"/>
      </w:tblGrid>
      <w:tr w:rsidR="00BC4527" w:rsidRPr="00BC4527" w:rsidTr="00BC4527">
        <w:trPr>
          <w:trHeight w:val="510"/>
        </w:trPr>
        <w:tc>
          <w:tcPr>
            <w:tcW w:w="14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C4527" w:rsidRPr="00BC4527" w:rsidRDefault="00BC4527" w:rsidP="00BC4527">
            <w:pPr>
              <w:spacing w:after="0" w:line="240" w:lineRule="auto"/>
              <w:rPr>
                <w:rFonts w:ascii="Verdana" w:eastAsia="Times New Roman" w:hAnsi="Verdana" w:cs="Times New Roman"/>
                <w:b/>
                <w:bCs/>
                <w:color w:val="000000"/>
                <w:sz w:val="20"/>
                <w:szCs w:val="20"/>
                <w:lang w:eastAsia="pt-BR"/>
              </w:rPr>
            </w:pPr>
            <w:r w:rsidRPr="00BC4527">
              <w:rPr>
                <w:rFonts w:ascii="Verdana" w:eastAsia="Times New Roman" w:hAnsi="Verdana" w:cs="Times New Roman"/>
                <w:b/>
                <w:bCs/>
                <w:color w:val="000000"/>
                <w:sz w:val="20"/>
                <w:szCs w:val="20"/>
                <w:lang w:eastAsia="pt-BR"/>
              </w:rPr>
              <w:t>Competência</w:t>
            </w:r>
          </w:p>
        </w:tc>
        <w:tc>
          <w:tcPr>
            <w:tcW w:w="1340" w:type="dxa"/>
            <w:tcBorders>
              <w:top w:val="single" w:sz="4" w:space="0" w:color="auto"/>
              <w:left w:val="nil"/>
              <w:bottom w:val="single" w:sz="4" w:space="0" w:color="auto"/>
              <w:right w:val="single" w:sz="4" w:space="0" w:color="auto"/>
            </w:tcBorders>
            <w:shd w:val="clear" w:color="auto" w:fill="auto"/>
            <w:vAlign w:val="center"/>
            <w:hideMark/>
          </w:tcPr>
          <w:p w:rsidR="00BC4527" w:rsidRPr="00BC4527" w:rsidRDefault="00BC4527" w:rsidP="00BC4527">
            <w:pPr>
              <w:spacing w:after="0" w:line="240" w:lineRule="auto"/>
              <w:rPr>
                <w:rFonts w:ascii="Verdana" w:eastAsia="Times New Roman" w:hAnsi="Verdana" w:cs="Times New Roman"/>
                <w:b/>
                <w:bCs/>
                <w:color w:val="000000"/>
                <w:sz w:val="20"/>
                <w:szCs w:val="20"/>
                <w:lang w:eastAsia="pt-BR"/>
              </w:rPr>
            </w:pPr>
            <w:r w:rsidRPr="00BC4527">
              <w:rPr>
                <w:rFonts w:ascii="Verdana" w:eastAsia="Times New Roman" w:hAnsi="Verdana" w:cs="Times New Roman"/>
                <w:b/>
                <w:bCs/>
                <w:color w:val="000000"/>
                <w:sz w:val="20"/>
                <w:szCs w:val="20"/>
                <w:lang w:eastAsia="pt-BR"/>
              </w:rPr>
              <w:t>Empenho nº</w:t>
            </w:r>
          </w:p>
        </w:tc>
        <w:tc>
          <w:tcPr>
            <w:tcW w:w="2254" w:type="dxa"/>
            <w:tcBorders>
              <w:top w:val="single" w:sz="4" w:space="0" w:color="auto"/>
              <w:left w:val="nil"/>
              <w:bottom w:val="single" w:sz="4" w:space="0" w:color="auto"/>
              <w:right w:val="single" w:sz="4" w:space="0" w:color="auto"/>
            </w:tcBorders>
            <w:shd w:val="clear" w:color="auto" w:fill="auto"/>
            <w:vAlign w:val="center"/>
            <w:hideMark/>
          </w:tcPr>
          <w:p w:rsidR="00BC4527" w:rsidRPr="00BC4527" w:rsidRDefault="00BC4527" w:rsidP="00BC4527">
            <w:pPr>
              <w:spacing w:after="0" w:line="240" w:lineRule="auto"/>
              <w:rPr>
                <w:rFonts w:ascii="Verdana" w:eastAsia="Times New Roman" w:hAnsi="Verdana" w:cs="Times New Roman"/>
                <w:b/>
                <w:bCs/>
                <w:color w:val="000000"/>
                <w:sz w:val="20"/>
                <w:szCs w:val="20"/>
                <w:lang w:eastAsia="pt-BR"/>
              </w:rPr>
            </w:pPr>
            <w:r w:rsidRPr="00BC4527">
              <w:rPr>
                <w:rFonts w:ascii="Verdana" w:eastAsia="Times New Roman" w:hAnsi="Verdana" w:cs="Times New Roman"/>
                <w:b/>
                <w:bCs/>
                <w:color w:val="000000"/>
                <w:sz w:val="20"/>
                <w:szCs w:val="20"/>
                <w:lang w:eastAsia="pt-BR"/>
              </w:rPr>
              <w:t>Fonte na Dotação</w:t>
            </w:r>
          </w:p>
        </w:tc>
        <w:tc>
          <w:tcPr>
            <w:tcW w:w="1409" w:type="dxa"/>
            <w:tcBorders>
              <w:top w:val="single" w:sz="4" w:space="0" w:color="auto"/>
              <w:left w:val="nil"/>
              <w:bottom w:val="single" w:sz="4" w:space="0" w:color="auto"/>
              <w:right w:val="single" w:sz="4" w:space="0" w:color="auto"/>
            </w:tcBorders>
            <w:shd w:val="clear" w:color="auto" w:fill="auto"/>
            <w:vAlign w:val="center"/>
            <w:hideMark/>
          </w:tcPr>
          <w:p w:rsidR="00BC4527" w:rsidRPr="00BC4527" w:rsidRDefault="00BC4527" w:rsidP="00BC4527">
            <w:pPr>
              <w:spacing w:after="0" w:line="240" w:lineRule="auto"/>
              <w:rPr>
                <w:rFonts w:ascii="Verdana" w:eastAsia="Times New Roman" w:hAnsi="Verdana" w:cs="Times New Roman"/>
                <w:b/>
                <w:bCs/>
                <w:color w:val="000000"/>
                <w:sz w:val="20"/>
                <w:szCs w:val="20"/>
                <w:lang w:eastAsia="pt-BR"/>
              </w:rPr>
            </w:pPr>
            <w:r w:rsidRPr="00BC4527">
              <w:rPr>
                <w:rFonts w:ascii="Verdana" w:eastAsia="Times New Roman" w:hAnsi="Verdana" w:cs="Times New Roman"/>
                <w:b/>
                <w:bCs/>
                <w:color w:val="000000"/>
                <w:sz w:val="20"/>
                <w:szCs w:val="20"/>
                <w:lang w:eastAsia="pt-BR"/>
              </w:rPr>
              <w:t>Pagamento nº</w:t>
            </w:r>
          </w:p>
        </w:tc>
        <w:tc>
          <w:tcPr>
            <w:tcW w:w="3044" w:type="dxa"/>
            <w:tcBorders>
              <w:top w:val="single" w:sz="4" w:space="0" w:color="auto"/>
              <w:left w:val="nil"/>
              <w:bottom w:val="single" w:sz="4" w:space="0" w:color="auto"/>
              <w:right w:val="single" w:sz="4" w:space="0" w:color="auto"/>
            </w:tcBorders>
            <w:shd w:val="clear" w:color="auto" w:fill="auto"/>
            <w:vAlign w:val="center"/>
            <w:hideMark/>
          </w:tcPr>
          <w:p w:rsidR="00BC4527" w:rsidRPr="00BC4527" w:rsidRDefault="00BC4527" w:rsidP="00BC4527">
            <w:pPr>
              <w:spacing w:after="0" w:line="240" w:lineRule="auto"/>
              <w:rPr>
                <w:rFonts w:ascii="Verdana" w:eastAsia="Times New Roman" w:hAnsi="Verdana" w:cs="Times New Roman"/>
                <w:b/>
                <w:bCs/>
                <w:color w:val="000000"/>
                <w:sz w:val="20"/>
                <w:szCs w:val="20"/>
                <w:lang w:eastAsia="pt-BR"/>
              </w:rPr>
            </w:pPr>
            <w:r w:rsidRPr="00BC4527">
              <w:rPr>
                <w:rFonts w:ascii="Verdana" w:eastAsia="Times New Roman" w:hAnsi="Verdana" w:cs="Times New Roman"/>
                <w:b/>
                <w:bCs/>
                <w:color w:val="000000"/>
                <w:sz w:val="20"/>
                <w:szCs w:val="20"/>
                <w:lang w:eastAsia="pt-BR"/>
              </w:rPr>
              <w:t>Conta Bancária</w:t>
            </w:r>
          </w:p>
        </w:tc>
        <w:tc>
          <w:tcPr>
            <w:tcW w:w="1450" w:type="dxa"/>
            <w:tcBorders>
              <w:top w:val="single" w:sz="4" w:space="0" w:color="auto"/>
              <w:left w:val="nil"/>
              <w:bottom w:val="single" w:sz="4" w:space="0" w:color="auto"/>
              <w:right w:val="single" w:sz="4" w:space="0" w:color="auto"/>
            </w:tcBorders>
            <w:shd w:val="clear" w:color="auto" w:fill="auto"/>
            <w:noWrap/>
            <w:vAlign w:val="center"/>
            <w:hideMark/>
          </w:tcPr>
          <w:p w:rsidR="00BC4527" w:rsidRPr="00BC4527" w:rsidRDefault="00BC4527" w:rsidP="00BC4527">
            <w:pPr>
              <w:spacing w:after="0" w:line="240" w:lineRule="auto"/>
              <w:rPr>
                <w:rFonts w:ascii="Verdana" w:eastAsia="Times New Roman" w:hAnsi="Verdana" w:cs="Times New Roman"/>
                <w:b/>
                <w:bCs/>
                <w:color w:val="000000"/>
                <w:sz w:val="20"/>
                <w:szCs w:val="20"/>
                <w:lang w:eastAsia="pt-BR"/>
              </w:rPr>
            </w:pPr>
            <w:r w:rsidRPr="00BC4527">
              <w:rPr>
                <w:rFonts w:ascii="Verdana" w:eastAsia="Times New Roman" w:hAnsi="Verdana" w:cs="Times New Roman"/>
                <w:b/>
                <w:bCs/>
                <w:color w:val="000000"/>
                <w:sz w:val="20"/>
                <w:szCs w:val="20"/>
                <w:lang w:eastAsia="pt-BR"/>
              </w:rPr>
              <w:t>Fonte Financeira</w:t>
            </w:r>
          </w:p>
        </w:tc>
      </w:tr>
      <w:tr w:rsidR="00BC4527" w:rsidRPr="00BC4527" w:rsidTr="00BC4527">
        <w:trPr>
          <w:trHeight w:val="1050"/>
        </w:trPr>
        <w:tc>
          <w:tcPr>
            <w:tcW w:w="1419" w:type="dxa"/>
            <w:tcBorders>
              <w:top w:val="nil"/>
              <w:left w:val="single" w:sz="4" w:space="0" w:color="auto"/>
              <w:bottom w:val="single" w:sz="4" w:space="0" w:color="auto"/>
              <w:right w:val="single" w:sz="4" w:space="0" w:color="auto"/>
            </w:tcBorders>
            <w:shd w:val="clear" w:color="auto" w:fill="auto"/>
            <w:noWrap/>
            <w:vAlign w:val="center"/>
            <w:hideMark/>
          </w:tcPr>
          <w:p w:rsidR="00BC4527" w:rsidRPr="00BC4527" w:rsidRDefault="00BC4527" w:rsidP="00BC4527">
            <w:pPr>
              <w:spacing w:after="0" w:line="240" w:lineRule="auto"/>
              <w:rPr>
                <w:rFonts w:ascii="Verdana" w:eastAsia="Times New Roman" w:hAnsi="Verdana" w:cs="Times New Roman"/>
                <w:color w:val="000000"/>
                <w:sz w:val="16"/>
                <w:szCs w:val="16"/>
                <w:lang w:eastAsia="pt-BR"/>
              </w:rPr>
            </w:pPr>
            <w:r w:rsidRPr="00BC4527">
              <w:rPr>
                <w:rFonts w:ascii="Verdana" w:eastAsia="Times New Roman" w:hAnsi="Verdana" w:cs="Times New Roman"/>
                <w:color w:val="000000"/>
                <w:sz w:val="16"/>
                <w:szCs w:val="16"/>
                <w:lang w:eastAsia="pt-BR"/>
              </w:rPr>
              <w:lastRenderedPageBreak/>
              <w:t>01/2019</w:t>
            </w:r>
          </w:p>
        </w:tc>
        <w:tc>
          <w:tcPr>
            <w:tcW w:w="1340" w:type="dxa"/>
            <w:tcBorders>
              <w:top w:val="nil"/>
              <w:left w:val="nil"/>
              <w:bottom w:val="single" w:sz="4" w:space="0" w:color="auto"/>
              <w:right w:val="single" w:sz="4" w:space="0" w:color="auto"/>
            </w:tcBorders>
            <w:shd w:val="clear" w:color="auto" w:fill="auto"/>
            <w:noWrap/>
            <w:vAlign w:val="center"/>
            <w:hideMark/>
          </w:tcPr>
          <w:p w:rsidR="00BC4527" w:rsidRPr="00BC4527" w:rsidRDefault="00BC4527" w:rsidP="00BC4527">
            <w:pPr>
              <w:spacing w:after="0" w:line="240" w:lineRule="auto"/>
              <w:rPr>
                <w:rFonts w:ascii="Verdana" w:eastAsia="Times New Roman" w:hAnsi="Verdana" w:cs="Times New Roman"/>
                <w:color w:val="000000"/>
                <w:sz w:val="17"/>
                <w:szCs w:val="17"/>
                <w:lang w:eastAsia="pt-BR"/>
              </w:rPr>
            </w:pPr>
            <w:r w:rsidRPr="00BC4527">
              <w:rPr>
                <w:rFonts w:ascii="Verdana" w:eastAsia="Times New Roman" w:hAnsi="Verdana" w:cs="Times New Roman"/>
                <w:color w:val="000000"/>
                <w:sz w:val="17"/>
                <w:szCs w:val="17"/>
                <w:lang w:eastAsia="pt-BR"/>
              </w:rPr>
              <w:t>1000000014</w:t>
            </w:r>
          </w:p>
        </w:tc>
        <w:tc>
          <w:tcPr>
            <w:tcW w:w="2254" w:type="dxa"/>
            <w:tcBorders>
              <w:top w:val="nil"/>
              <w:left w:val="nil"/>
              <w:bottom w:val="single" w:sz="4" w:space="0" w:color="auto"/>
              <w:right w:val="single" w:sz="4" w:space="0" w:color="auto"/>
            </w:tcBorders>
            <w:shd w:val="clear" w:color="auto" w:fill="auto"/>
            <w:vAlign w:val="center"/>
            <w:hideMark/>
          </w:tcPr>
          <w:p w:rsidR="00BC4527" w:rsidRPr="00BC4527" w:rsidRDefault="00BC4527" w:rsidP="00BC4527">
            <w:pPr>
              <w:spacing w:after="0" w:line="240" w:lineRule="auto"/>
              <w:jc w:val="both"/>
              <w:rPr>
                <w:rFonts w:ascii="Verdana" w:eastAsia="Times New Roman" w:hAnsi="Verdana" w:cs="Times New Roman"/>
                <w:color w:val="000000"/>
                <w:sz w:val="17"/>
                <w:szCs w:val="17"/>
                <w:lang w:eastAsia="pt-BR"/>
              </w:rPr>
            </w:pPr>
            <w:r w:rsidRPr="00BC4527">
              <w:rPr>
                <w:rFonts w:ascii="Verdana" w:eastAsia="Times New Roman" w:hAnsi="Verdana" w:cs="Times New Roman"/>
                <w:color w:val="000000"/>
                <w:sz w:val="17"/>
                <w:szCs w:val="17"/>
                <w:lang w:eastAsia="pt-BR"/>
              </w:rPr>
              <w:t xml:space="preserve">1  -  Receitas  de  Impostos  e Transferências  de  Impostos  - Educação - 25% </w:t>
            </w:r>
          </w:p>
        </w:tc>
        <w:tc>
          <w:tcPr>
            <w:tcW w:w="1409" w:type="dxa"/>
            <w:tcBorders>
              <w:top w:val="nil"/>
              <w:left w:val="nil"/>
              <w:bottom w:val="single" w:sz="4" w:space="0" w:color="auto"/>
              <w:right w:val="single" w:sz="4" w:space="0" w:color="auto"/>
            </w:tcBorders>
            <w:shd w:val="clear" w:color="auto" w:fill="auto"/>
            <w:vAlign w:val="center"/>
            <w:hideMark/>
          </w:tcPr>
          <w:p w:rsidR="00BC4527" w:rsidRPr="00BC4527" w:rsidRDefault="00BC4527" w:rsidP="00BC4527">
            <w:pPr>
              <w:spacing w:after="0" w:line="240" w:lineRule="auto"/>
              <w:jc w:val="center"/>
              <w:rPr>
                <w:rFonts w:ascii="Calibri" w:eastAsia="Times New Roman" w:hAnsi="Calibri" w:cs="Times New Roman"/>
                <w:color w:val="000000"/>
                <w:sz w:val="22"/>
                <w:lang w:eastAsia="pt-BR"/>
              </w:rPr>
            </w:pPr>
            <w:r w:rsidRPr="00BC4527">
              <w:rPr>
                <w:rFonts w:ascii="Calibri" w:eastAsia="Times New Roman" w:hAnsi="Calibri" w:cs="Times New Roman"/>
                <w:color w:val="000000"/>
                <w:sz w:val="22"/>
                <w:lang w:eastAsia="pt-BR"/>
              </w:rPr>
              <w:t>33 RP</w:t>
            </w:r>
          </w:p>
        </w:tc>
        <w:tc>
          <w:tcPr>
            <w:tcW w:w="3044" w:type="dxa"/>
            <w:tcBorders>
              <w:top w:val="nil"/>
              <w:left w:val="nil"/>
              <w:bottom w:val="single" w:sz="4" w:space="0" w:color="auto"/>
              <w:right w:val="single" w:sz="4" w:space="0" w:color="auto"/>
            </w:tcBorders>
            <w:shd w:val="clear" w:color="auto" w:fill="auto"/>
            <w:vAlign w:val="center"/>
            <w:hideMark/>
          </w:tcPr>
          <w:p w:rsidR="00BC4527" w:rsidRPr="00BC4527" w:rsidRDefault="00BC4527" w:rsidP="00BC4527">
            <w:pPr>
              <w:spacing w:after="0" w:line="240" w:lineRule="auto"/>
              <w:jc w:val="both"/>
              <w:rPr>
                <w:rFonts w:ascii="Verdana" w:eastAsia="Times New Roman" w:hAnsi="Verdana" w:cs="Times New Roman"/>
                <w:color w:val="000000"/>
                <w:sz w:val="16"/>
                <w:szCs w:val="16"/>
                <w:lang w:eastAsia="pt-BR"/>
              </w:rPr>
            </w:pPr>
            <w:r w:rsidRPr="00BC4527">
              <w:rPr>
                <w:rFonts w:ascii="Verdana" w:eastAsia="Times New Roman" w:hAnsi="Verdana" w:cs="Times New Roman"/>
                <w:color w:val="000000"/>
                <w:sz w:val="16"/>
                <w:szCs w:val="16"/>
                <w:lang w:eastAsia="pt-BR"/>
              </w:rPr>
              <w:t xml:space="preserve">1.1.1.1.1.19.01.00.00.01  / 1  / 02313  / 331589C  / PM  SIMPLES NACIONAL C/C PM </w:t>
            </w:r>
          </w:p>
        </w:tc>
        <w:tc>
          <w:tcPr>
            <w:tcW w:w="1450" w:type="dxa"/>
            <w:tcBorders>
              <w:top w:val="nil"/>
              <w:left w:val="nil"/>
              <w:bottom w:val="single" w:sz="4" w:space="0" w:color="auto"/>
              <w:right w:val="single" w:sz="4" w:space="0" w:color="auto"/>
            </w:tcBorders>
            <w:shd w:val="clear" w:color="auto" w:fill="auto"/>
            <w:vAlign w:val="center"/>
            <w:hideMark/>
          </w:tcPr>
          <w:p w:rsidR="00BC4527" w:rsidRPr="00BC4527" w:rsidRDefault="00BC4527" w:rsidP="00BC4527">
            <w:pPr>
              <w:spacing w:after="0" w:line="240" w:lineRule="auto"/>
              <w:jc w:val="both"/>
              <w:rPr>
                <w:rFonts w:ascii="Verdana" w:eastAsia="Times New Roman" w:hAnsi="Verdana" w:cs="Times New Roman"/>
                <w:color w:val="000000"/>
                <w:sz w:val="16"/>
                <w:szCs w:val="16"/>
                <w:lang w:eastAsia="pt-BR"/>
              </w:rPr>
            </w:pPr>
            <w:r w:rsidRPr="00BC4527">
              <w:rPr>
                <w:rFonts w:ascii="Verdana" w:eastAsia="Times New Roman" w:hAnsi="Verdana" w:cs="Times New Roman"/>
                <w:color w:val="000000"/>
                <w:sz w:val="16"/>
                <w:szCs w:val="16"/>
                <w:lang w:eastAsia="pt-BR"/>
              </w:rPr>
              <w:t>0 - Recursos Ordinários</w:t>
            </w:r>
          </w:p>
        </w:tc>
      </w:tr>
      <w:tr w:rsidR="00BC4527" w:rsidRPr="00BC4527" w:rsidTr="00BC4527">
        <w:trPr>
          <w:trHeight w:val="1080"/>
        </w:trPr>
        <w:tc>
          <w:tcPr>
            <w:tcW w:w="1419" w:type="dxa"/>
            <w:tcBorders>
              <w:top w:val="nil"/>
              <w:left w:val="single" w:sz="4" w:space="0" w:color="auto"/>
              <w:bottom w:val="single" w:sz="4" w:space="0" w:color="auto"/>
              <w:right w:val="single" w:sz="4" w:space="0" w:color="auto"/>
            </w:tcBorders>
            <w:shd w:val="clear" w:color="auto" w:fill="auto"/>
            <w:noWrap/>
            <w:vAlign w:val="center"/>
            <w:hideMark/>
          </w:tcPr>
          <w:p w:rsidR="00BC4527" w:rsidRPr="00BC4527" w:rsidRDefault="00BC4527" w:rsidP="00BC4527">
            <w:pPr>
              <w:spacing w:after="0" w:line="240" w:lineRule="auto"/>
              <w:rPr>
                <w:rFonts w:ascii="Verdana" w:eastAsia="Times New Roman" w:hAnsi="Verdana" w:cs="Times New Roman"/>
                <w:color w:val="000000"/>
                <w:sz w:val="16"/>
                <w:szCs w:val="16"/>
                <w:lang w:eastAsia="pt-BR"/>
              </w:rPr>
            </w:pPr>
            <w:r w:rsidRPr="00BC4527">
              <w:rPr>
                <w:rFonts w:ascii="Verdana" w:eastAsia="Times New Roman" w:hAnsi="Verdana" w:cs="Times New Roman"/>
                <w:color w:val="000000"/>
                <w:sz w:val="16"/>
                <w:szCs w:val="16"/>
                <w:lang w:eastAsia="pt-BR"/>
              </w:rPr>
              <w:t>01/2019</w:t>
            </w:r>
          </w:p>
        </w:tc>
        <w:tc>
          <w:tcPr>
            <w:tcW w:w="1340" w:type="dxa"/>
            <w:tcBorders>
              <w:top w:val="nil"/>
              <w:left w:val="nil"/>
              <w:bottom w:val="single" w:sz="4" w:space="0" w:color="auto"/>
              <w:right w:val="single" w:sz="4" w:space="0" w:color="auto"/>
            </w:tcBorders>
            <w:shd w:val="clear" w:color="auto" w:fill="auto"/>
            <w:vAlign w:val="center"/>
            <w:hideMark/>
          </w:tcPr>
          <w:p w:rsidR="00BC4527" w:rsidRPr="00BC4527" w:rsidRDefault="00BC4527" w:rsidP="00BC4527">
            <w:pPr>
              <w:spacing w:after="0" w:line="240" w:lineRule="auto"/>
              <w:rPr>
                <w:rFonts w:ascii="Verdana" w:eastAsia="Times New Roman" w:hAnsi="Verdana" w:cs="Times New Roman"/>
                <w:color w:val="000000"/>
                <w:sz w:val="17"/>
                <w:szCs w:val="17"/>
                <w:lang w:eastAsia="pt-BR"/>
              </w:rPr>
            </w:pPr>
            <w:r w:rsidRPr="00BC4527">
              <w:rPr>
                <w:rFonts w:ascii="Verdana" w:eastAsia="Times New Roman" w:hAnsi="Verdana" w:cs="Times New Roman"/>
                <w:color w:val="000000"/>
                <w:sz w:val="17"/>
                <w:szCs w:val="17"/>
                <w:lang w:eastAsia="pt-BR"/>
              </w:rPr>
              <w:t>1000001403</w:t>
            </w:r>
          </w:p>
        </w:tc>
        <w:tc>
          <w:tcPr>
            <w:tcW w:w="2254" w:type="dxa"/>
            <w:tcBorders>
              <w:top w:val="nil"/>
              <w:left w:val="nil"/>
              <w:bottom w:val="single" w:sz="4" w:space="0" w:color="auto"/>
              <w:right w:val="single" w:sz="4" w:space="0" w:color="auto"/>
            </w:tcBorders>
            <w:shd w:val="clear" w:color="auto" w:fill="auto"/>
            <w:vAlign w:val="center"/>
            <w:hideMark/>
          </w:tcPr>
          <w:p w:rsidR="00BC4527" w:rsidRPr="00BC4527" w:rsidRDefault="00BC4527" w:rsidP="00BC4527">
            <w:pPr>
              <w:spacing w:after="0" w:line="240" w:lineRule="auto"/>
              <w:jc w:val="both"/>
              <w:rPr>
                <w:rFonts w:ascii="Verdana" w:eastAsia="Times New Roman" w:hAnsi="Verdana" w:cs="Times New Roman"/>
                <w:color w:val="000000"/>
                <w:sz w:val="17"/>
                <w:szCs w:val="17"/>
                <w:lang w:eastAsia="pt-BR"/>
              </w:rPr>
            </w:pPr>
            <w:r w:rsidRPr="00BC4527">
              <w:rPr>
                <w:rFonts w:ascii="Verdana" w:eastAsia="Times New Roman" w:hAnsi="Verdana" w:cs="Times New Roman"/>
                <w:color w:val="000000"/>
                <w:sz w:val="17"/>
                <w:szCs w:val="17"/>
                <w:lang w:eastAsia="pt-BR"/>
              </w:rPr>
              <w:t>1  -  Receitas  de  Impostos  e Transferências  de  Impostos  - Educação - 25%</w:t>
            </w:r>
          </w:p>
        </w:tc>
        <w:tc>
          <w:tcPr>
            <w:tcW w:w="1409" w:type="dxa"/>
            <w:tcBorders>
              <w:top w:val="nil"/>
              <w:left w:val="nil"/>
              <w:bottom w:val="single" w:sz="4" w:space="0" w:color="auto"/>
              <w:right w:val="single" w:sz="4" w:space="0" w:color="auto"/>
            </w:tcBorders>
            <w:shd w:val="clear" w:color="auto" w:fill="auto"/>
            <w:vAlign w:val="center"/>
            <w:hideMark/>
          </w:tcPr>
          <w:p w:rsidR="00BC4527" w:rsidRPr="00BC4527" w:rsidRDefault="00BC4527" w:rsidP="00BC4527">
            <w:pPr>
              <w:spacing w:after="0" w:line="240" w:lineRule="auto"/>
              <w:jc w:val="center"/>
              <w:rPr>
                <w:rFonts w:ascii="Calibri" w:eastAsia="Times New Roman" w:hAnsi="Calibri" w:cs="Times New Roman"/>
                <w:color w:val="000000"/>
                <w:sz w:val="22"/>
                <w:lang w:eastAsia="pt-BR"/>
              </w:rPr>
            </w:pPr>
            <w:r w:rsidRPr="00BC4527">
              <w:rPr>
                <w:rFonts w:ascii="Calibri" w:eastAsia="Times New Roman" w:hAnsi="Calibri" w:cs="Times New Roman"/>
                <w:color w:val="000000"/>
                <w:sz w:val="22"/>
                <w:lang w:eastAsia="pt-BR"/>
              </w:rPr>
              <w:t>164 RP</w:t>
            </w:r>
          </w:p>
        </w:tc>
        <w:tc>
          <w:tcPr>
            <w:tcW w:w="3044" w:type="dxa"/>
            <w:tcBorders>
              <w:top w:val="nil"/>
              <w:left w:val="nil"/>
              <w:bottom w:val="single" w:sz="4" w:space="0" w:color="auto"/>
              <w:right w:val="single" w:sz="4" w:space="0" w:color="auto"/>
            </w:tcBorders>
            <w:shd w:val="clear" w:color="auto" w:fill="auto"/>
            <w:vAlign w:val="center"/>
            <w:hideMark/>
          </w:tcPr>
          <w:p w:rsidR="00BC4527" w:rsidRPr="00BC4527" w:rsidRDefault="00BC4527" w:rsidP="00BC4527">
            <w:pPr>
              <w:spacing w:after="0" w:line="240" w:lineRule="auto"/>
              <w:jc w:val="both"/>
              <w:rPr>
                <w:rFonts w:ascii="Verdana" w:eastAsia="Times New Roman" w:hAnsi="Verdana" w:cs="Times New Roman"/>
                <w:color w:val="000000"/>
                <w:sz w:val="16"/>
                <w:szCs w:val="16"/>
                <w:lang w:eastAsia="pt-BR"/>
              </w:rPr>
            </w:pPr>
            <w:r w:rsidRPr="00BC4527">
              <w:rPr>
                <w:rFonts w:ascii="Verdana" w:eastAsia="Times New Roman" w:hAnsi="Verdana" w:cs="Times New Roman"/>
                <w:color w:val="000000"/>
                <w:sz w:val="16"/>
                <w:szCs w:val="16"/>
                <w:lang w:eastAsia="pt-BR"/>
              </w:rPr>
              <w:t xml:space="preserve">1.1.1.1.1.19.01.00.00.02  / 1  / 02313  / 333336C / ARRECADAÇÃO ISS/IPTU C/C PM    </w:t>
            </w:r>
          </w:p>
        </w:tc>
        <w:tc>
          <w:tcPr>
            <w:tcW w:w="1450" w:type="dxa"/>
            <w:tcBorders>
              <w:top w:val="nil"/>
              <w:left w:val="nil"/>
              <w:bottom w:val="single" w:sz="4" w:space="0" w:color="auto"/>
              <w:right w:val="single" w:sz="4" w:space="0" w:color="auto"/>
            </w:tcBorders>
            <w:shd w:val="clear" w:color="auto" w:fill="auto"/>
            <w:vAlign w:val="center"/>
            <w:hideMark/>
          </w:tcPr>
          <w:p w:rsidR="00BC4527" w:rsidRPr="00BC4527" w:rsidRDefault="00BC4527" w:rsidP="00BC4527">
            <w:pPr>
              <w:spacing w:after="0" w:line="240" w:lineRule="auto"/>
              <w:jc w:val="both"/>
              <w:rPr>
                <w:rFonts w:ascii="Verdana" w:eastAsia="Times New Roman" w:hAnsi="Verdana" w:cs="Times New Roman"/>
                <w:color w:val="000000"/>
                <w:sz w:val="16"/>
                <w:szCs w:val="16"/>
                <w:lang w:eastAsia="pt-BR"/>
              </w:rPr>
            </w:pPr>
            <w:r w:rsidRPr="00BC4527">
              <w:rPr>
                <w:rFonts w:ascii="Verdana" w:eastAsia="Times New Roman" w:hAnsi="Verdana" w:cs="Times New Roman"/>
                <w:color w:val="000000"/>
                <w:sz w:val="16"/>
                <w:szCs w:val="16"/>
                <w:lang w:eastAsia="pt-BR"/>
              </w:rPr>
              <w:t>0 - Recursos Ordinários</w:t>
            </w:r>
          </w:p>
        </w:tc>
      </w:tr>
      <w:tr w:rsidR="00BC4527" w:rsidRPr="00BC4527" w:rsidTr="00BC4527">
        <w:trPr>
          <w:trHeight w:val="1050"/>
        </w:trPr>
        <w:tc>
          <w:tcPr>
            <w:tcW w:w="1419" w:type="dxa"/>
            <w:tcBorders>
              <w:top w:val="nil"/>
              <w:left w:val="single" w:sz="4" w:space="0" w:color="auto"/>
              <w:bottom w:val="single" w:sz="4" w:space="0" w:color="auto"/>
              <w:right w:val="single" w:sz="4" w:space="0" w:color="auto"/>
            </w:tcBorders>
            <w:shd w:val="clear" w:color="auto" w:fill="auto"/>
            <w:noWrap/>
            <w:vAlign w:val="center"/>
            <w:hideMark/>
          </w:tcPr>
          <w:p w:rsidR="00BC4527" w:rsidRPr="00BC4527" w:rsidRDefault="00BC4527" w:rsidP="00BC4527">
            <w:pPr>
              <w:spacing w:after="0" w:line="240" w:lineRule="auto"/>
              <w:rPr>
                <w:rFonts w:ascii="Verdana" w:eastAsia="Times New Roman" w:hAnsi="Verdana" w:cs="Times New Roman"/>
                <w:color w:val="000000"/>
                <w:sz w:val="16"/>
                <w:szCs w:val="16"/>
                <w:lang w:eastAsia="pt-BR"/>
              </w:rPr>
            </w:pPr>
            <w:r w:rsidRPr="00BC4527">
              <w:rPr>
                <w:rFonts w:ascii="Verdana" w:eastAsia="Times New Roman" w:hAnsi="Verdana" w:cs="Times New Roman"/>
                <w:color w:val="000000"/>
                <w:sz w:val="16"/>
                <w:szCs w:val="16"/>
                <w:lang w:eastAsia="pt-BR"/>
              </w:rPr>
              <w:t>01/2019</w:t>
            </w:r>
          </w:p>
        </w:tc>
        <w:tc>
          <w:tcPr>
            <w:tcW w:w="1340" w:type="dxa"/>
            <w:tcBorders>
              <w:top w:val="nil"/>
              <w:left w:val="nil"/>
              <w:bottom w:val="single" w:sz="4" w:space="0" w:color="auto"/>
              <w:right w:val="single" w:sz="4" w:space="0" w:color="auto"/>
            </w:tcBorders>
            <w:shd w:val="clear" w:color="auto" w:fill="auto"/>
            <w:vAlign w:val="center"/>
            <w:hideMark/>
          </w:tcPr>
          <w:p w:rsidR="00BC4527" w:rsidRPr="00BC4527" w:rsidRDefault="00BC4527" w:rsidP="00BC4527">
            <w:pPr>
              <w:spacing w:after="0" w:line="240" w:lineRule="auto"/>
              <w:rPr>
                <w:rFonts w:ascii="Verdana" w:eastAsia="Times New Roman" w:hAnsi="Verdana" w:cs="Times New Roman"/>
                <w:color w:val="000000"/>
                <w:sz w:val="17"/>
                <w:szCs w:val="17"/>
                <w:lang w:eastAsia="pt-BR"/>
              </w:rPr>
            </w:pPr>
            <w:r w:rsidRPr="00BC4527">
              <w:rPr>
                <w:rFonts w:ascii="Verdana" w:eastAsia="Times New Roman" w:hAnsi="Verdana" w:cs="Times New Roman"/>
                <w:color w:val="000000"/>
                <w:sz w:val="17"/>
                <w:szCs w:val="17"/>
                <w:lang w:eastAsia="pt-BR"/>
              </w:rPr>
              <w:t>4000000205</w:t>
            </w:r>
          </w:p>
        </w:tc>
        <w:tc>
          <w:tcPr>
            <w:tcW w:w="2254" w:type="dxa"/>
            <w:tcBorders>
              <w:top w:val="nil"/>
              <w:left w:val="nil"/>
              <w:bottom w:val="single" w:sz="4" w:space="0" w:color="auto"/>
              <w:right w:val="single" w:sz="4" w:space="0" w:color="auto"/>
            </w:tcBorders>
            <w:shd w:val="clear" w:color="auto" w:fill="auto"/>
            <w:vAlign w:val="center"/>
            <w:hideMark/>
          </w:tcPr>
          <w:p w:rsidR="00BC4527" w:rsidRPr="00BC4527" w:rsidRDefault="00BC4527" w:rsidP="00BC4527">
            <w:pPr>
              <w:spacing w:after="0" w:line="240" w:lineRule="auto"/>
              <w:rPr>
                <w:rFonts w:ascii="Verdana" w:eastAsia="Times New Roman" w:hAnsi="Verdana" w:cs="Times New Roman"/>
                <w:color w:val="000000"/>
                <w:sz w:val="17"/>
                <w:szCs w:val="17"/>
                <w:lang w:eastAsia="pt-BR"/>
              </w:rPr>
            </w:pPr>
            <w:r w:rsidRPr="00BC4527">
              <w:rPr>
                <w:rFonts w:ascii="Verdana" w:eastAsia="Times New Roman" w:hAnsi="Verdana" w:cs="Times New Roman"/>
                <w:color w:val="000000"/>
                <w:sz w:val="17"/>
                <w:szCs w:val="17"/>
                <w:lang w:eastAsia="pt-BR"/>
              </w:rPr>
              <w:t xml:space="preserve">28 - FEAS - Fundo Estadual de Assistência Social </w:t>
            </w:r>
          </w:p>
        </w:tc>
        <w:tc>
          <w:tcPr>
            <w:tcW w:w="1409" w:type="dxa"/>
            <w:tcBorders>
              <w:top w:val="nil"/>
              <w:left w:val="nil"/>
              <w:bottom w:val="single" w:sz="4" w:space="0" w:color="auto"/>
              <w:right w:val="single" w:sz="4" w:space="0" w:color="auto"/>
            </w:tcBorders>
            <w:shd w:val="clear" w:color="auto" w:fill="auto"/>
            <w:vAlign w:val="center"/>
            <w:hideMark/>
          </w:tcPr>
          <w:p w:rsidR="00BC4527" w:rsidRPr="00BC4527" w:rsidRDefault="00BC4527" w:rsidP="00BC4527">
            <w:pPr>
              <w:spacing w:after="0" w:line="240" w:lineRule="auto"/>
              <w:jc w:val="center"/>
              <w:rPr>
                <w:rFonts w:ascii="Verdana" w:eastAsia="Times New Roman" w:hAnsi="Verdana" w:cs="Times New Roman"/>
                <w:color w:val="000000"/>
                <w:sz w:val="17"/>
                <w:szCs w:val="17"/>
                <w:lang w:eastAsia="pt-BR"/>
              </w:rPr>
            </w:pPr>
            <w:r w:rsidRPr="00BC4527">
              <w:rPr>
                <w:rFonts w:ascii="Verdana" w:eastAsia="Times New Roman" w:hAnsi="Verdana" w:cs="Times New Roman"/>
                <w:color w:val="000000"/>
                <w:sz w:val="17"/>
                <w:szCs w:val="17"/>
                <w:lang w:eastAsia="pt-BR"/>
              </w:rPr>
              <w:t>25 RP</w:t>
            </w:r>
          </w:p>
        </w:tc>
        <w:tc>
          <w:tcPr>
            <w:tcW w:w="3044" w:type="dxa"/>
            <w:tcBorders>
              <w:top w:val="nil"/>
              <w:left w:val="nil"/>
              <w:bottom w:val="single" w:sz="4" w:space="0" w:color="auto"/>
              <w:right w:val="single" w:sz="4" w:space="0" w:color="auto"/>
            </w:tcBorders>
            <w:shd w:val="clear" w:color="auto" w:fill="auto"/>
            <w:vAlign w:val="center"/>
            <w:hideMark/>
          </w:tcPr>
          <w:p w:rsidR="00BC4527" w:rsidRPr="00BC4527" w:rsidRDefault="00BC4527" w:rsidP="00BC4527">
            <w:pPr>
              <w:spacing w:after="0" w:line="240" w:lineRule="auto"/>
              <w:rPr>
                <w:rFonts w:ascii="Verdana" w:eastAsia="Times New Roman" w:hAnsi="Verdana" w:cs="Times New Roman"/>
                <w:color w:val="000000"/>
                <w:sz w:val="17"/>
                <w:szCs w:val="17"/>
                <w:lang w:eastAsia="pt-BR"/>
              </w:rPr>
            </w:pPr>
            <w:r w:rsidRPr="00BC4527">
              <w:rPr>
                <w:rFonts w:ascii="Verdana" w:eastAsia="Times New Roman" w:hAnsi="Verdana" w:cs="Times New Roman"/>
                <w:color w:val="000000"/>
                <w:sz w:val="17"/>
                <w:szCs w:val="17"/>
                <w:lang w:eastAsia="pt-BR"/>
              </w:rPr>
              <w:t xml:space="preserve">1.1.1.1.1.19.04.00.00.03  / 1  / 02313  / 632341C  /   FUNDO   MUNICIPAL DE ASSIST. SOCIAL - FMAS C/C  </w:t>
            </w:r>
          </w:p>
        </w:tc>
        <w:tc>
          <w:tcPr>
            <w:tcW w:w="1450" w:type="dxa"/>
            <w:tcBorders>
              <w:top w:val="nil"/>
              <w:left w:val="nil"/>
              <w:bottom w:val="single" w:sz="4" w:space="0" w:color="auto"/>
              <w:right w:val="single" w:sz="4" w:space="0" w:color="auto"/>
            </w:tcBorders>
            <w:shd w:val="clear" w:color="auto" w:fill="auto"/>
            <w:vAlign w:val="center"/>
            <w:hideMark/>
          </w:tcPr>
          <w:p w:rsidR="00BC4527" w:rsidRPr="00BC4527" w:rsidRDefault="00BC4527" w:rsidP="00BC4527">
            <w:pPr>
              <w:spacing w:after="0" w:line="240" w:lineRule="auto"/>
              <w:jc w:val="both"/>
              <w:rPr>
                <w:rFonts w:ascii="Verdana" w:eastAsia="Times New Roman" w:hAnsi="Verdana" w:cs="Times New Roman"/>
                <w:color w:val="000000"/>
                <w:sz w:val="16"/>
                <w:szCs w:val="16"/>
                <w:lang w:eastAsia="pt-BR"/>
              </w:rPr>
            </w:pPr>
            <w:r w:rsidRPr="00BC4527">
              <w:rPr>
                <w:rFonts w:ascii="Verdana" w:eastAsia="Times New Roman" w:hAnsi="Verdana" w:cs="Times New Roman"/>
                <w:color w:val="000000"/>
                <w:sz w:val="16"/>
                <w:szCs w:val="16"/>
                <w:lang w:eastAsia="pt-BR"/>
              </w:rPr>
              <w:t>0 - Recursos Ordinários</w:t>
            </w:r>
          </w:p>
        </w:tc>
      </w:tr>
    </w:tbl>
    <w:p w:rsidR="00BC4527" w:rsidRDefault="00BC4527" w:rsidP="00706E9E">
      <w:pPr>
        <w:spacing w:after="0" w:line="240" w:lineRule="auto"/>
        <w:ind w:left="-992" w:firstLine="2"/>
        <w:jc w:val="both"/>
        <w:rPr>
          <w:sz w:val="20"/>
          <w:szCs w:val="20"/>
        </w:rPr>
      </w:pPr>
    </w:p>
    <w:p w:rsidR="00C318E0" w:rsidRPr="00DA11CF" w:rsidRDefault="00C318E0" w:rsidP="00C318E0">
      <w:pPr>
        <w:pStyle w:val="Corpodetexto"/>
        <w:spacing w:line="360" w:lineRule="auto"/>
        <w:ind w:left="-851"/>
        <w:jc w:val="both"/>
        <w:rPr>
          <w:color w:val="000000"/>
        </w:rPr>
      </w:pPr>
      <w:r w:rsidRPr="00DA11CF">
        <w:rPr>
          <w:color w:val="000000"/>
        </w:rPr>
        <w:t>Trata-se de restos a pagar, que foram escriturados em fontes vinculados, todavia, quando do pagamento foram pagas com recursos livres, não havendo irregularidade no procedimento, e sim uma falha formal com a divergência entre fontes. O fato apontado não trouxe qualquer prejuízo ou irregularidade às despesas realizadas.</w:t>
      </w:r>
    </w:p>
    <w:p w:rsidR="00C318E0" w:rsidRDefault="00C318E0" w:rsidP="00BC4527">
      <w:pPr>
        <w:spacing w:after="0" w:line="360" w:lineRule="auto"/>
        <w:jc w:val="both"/>
        <w:rPr>
          <w:sz w:val="20"/>
          <w:szCs w:val="20"/>
        </w:rPr>
      </w:pPr>
    </w:p>
    <w:p w:rsidR="00BC4527" w:rsidRDefault="00BC4527" w:rsidP="00BC4527">
      <w:pPr>
        <w:spacing w:after="0" w:line="360" w:lineRule="auto"/>
        <w:ind w:left="-851"/>
        <w:jc w:val="both"/>
        <w:rPr>
          <w:rFonts w:ascii="Verdana" w:hAnsi="Verdana"/>
          <w:b/>
          <w:sz w:val="20"/>
          <w:szCs w:val="20"/>
        </w:rPr>
      </w:pPr>
      <w:r>
        <w:rPr>
          <w:rFonts w:ascii="Verdana" w:hAnsi="Verdana"/>
          <w:b/>
          <w:sz w:val="20"/>
          <w:szCs w:val="20"/>
        </w:rPr>
        <w:t>4) Banco</w:t>
      </w:r>
    </w:p>
    <w:p w:rsidR="00BC4527" w:rsidRDefault="00BC4527" w:rsidP="00BC4527">
      <w:pPr>
        <w:spacing w:after="0" w:line="360" w:lineRule="auto"/>
        <w:ind w:left="-851"/>
        <w:jc w:val="both"/>
        <w:rPr>
          <w:rFonts w:ascii="Verdana" w:eastAsia="Verdana" w:hAnsi="Verdana" w:cs="Verdana"/>
          <w:w w:val="92"/>
          <w:sz w:val="17"/>
          <w:szCs w:val="17"/>
        </w:rPr>
      </w:pPr>
      <w:r>
        <w:rPr>
          <w:rFonts w:ascii="Verdana" w:eastAsia="Verdana" w:hAnsi="Verdana" w:cs="Verdana"/>
          <w:b/>
          <w:bCs/>
          <w:w w:val="92"/>
          <w:sz w:val="17"/>
          <w:szCs w:val="17"/>
        </w:rPr>
        <w:t xml:space="preserve">CA.BAN.GM.000805 </w:t>
      </w:r>
      <w:r>
        <w:rPr>
          <w:rFonts w:ascii="Verdana" w:eastAsia="Verdana" w:hAnsi="Verdana" w:cs="Verdana"/>
          <w:w w:val="92"/>
          <w:sz w:val="17"/>
          <w:szCs w:val="17"/>
        </w:rPr>
        <w:t>- Divergência entre o saldo contábil do banco registrado no SIGA e o registrado no Balancete</w:t>
      </w:r>
    </w:p>
    <w:p w:rsidR="00BC4527" w:rsidRDefault="00BC4527" w:rsidP="00BC4527">
      <w:pPr>
        <w:spacing w:after="0" w:line="360" w:lineRule="auto"/>
        <w:ind w:left="-851"/>
        <w:jc w:val="both"/>
        <w:rPr>
          <w:rFonts w:ascii="Verdana" w:hAnsi="Verdana"/>
          <w:b/>
          <w:sz w:val="20"/>
          <w:szCs w:val="20"/>
        </w:rPr>
      </w:pPr>
    </w:p>
    <w:tbl>
      <w:tblPr>
        <w:tblW w:w="10916" w:type="dxa"/>
        <w:tblInd w:w="-923" w:type="dxa"/>
        <w:tblCellMar>
          <w:left w:w="70" w:type="dxa"/>
          <w:right w:w="70" w:type="dxa"/>
        </w:tblCellMar>
        <w:tblLook w:val="04A0"/>
      </w:tblPr>
      <w:tblGrid>
        <w:gridCol w:w="1593"/>
        <w:gridCol w:w="2031"/>
        <w:gridCol w:w="2268"/>
        <w:gridCol w:w="2189"/>
        <w:gridCol w:w="1382"/>
        <w:gridCol w:w="1453"/>
      </w:tblGrid>
      <w:tr w:rsidR="000601EF" w:rsidRPr="000601EF" w:rsidTr="000601EF">
        <w:trPr>
          <w:trHeight w:val="765"/>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01EF" w:rsidRPr="000601EF" w:rsidRDefault="000601EF" w:rsidP="000601EF">
            <w:pPr>
              <w:spacing w:after="0" w:line="240" w:lineRule="auto"/>
              <w:rPr>
                <w:rFonts w:ascii="Verdana" w:eastAsia="Times New Roman" w:hAnsi="Verdana" w:cs="Times New Roman"/>
                <w:b/>
                <w:bCs/>
                <w:color w:val="000000"/>
                <w:sz w:val="20"/>
                <w:szCs w:val="20"/>
                <w:lang w:eastAsia="pt-BR"/>
              </w:rPr>
            </w:pPr>
            <w:r w:rsidRPr="000601EF">
              <w:rPr>
                <w:rFonts w:ascii="Verdana" w:eastAsia="Times New Roman" w:hAnsi="Verdana" w:cs="Times New Roman"/>
                <w:b/>
                <w:bCs/>
                <w:color w:val="000000"/>
                <w:sz w:val="20"/>
                <w:szCs w:val="20"/>
                <w:lang w:eastAsia="pt-BR"/>
              </w:rPr>
              <w:t>Competência</w:t>
            </w:r>
          </w:p>
        </w:tc>
        <w:tc>
          <w:tcPr>
            <w:tcW w:w="2031" w:type="dxa"/>
            <w:tcBorders>
              <w:top w:val="single" w:sz="4" w:space="0" w:color="auto"/>
              <w:left w:val="nil"/>
              <w:bottom w:val="single" w:sz="4" w:space="0" w:color="auto"/>
              <w:right w:val="single" w:sz="4" w:space="0" w:color="auto"/>
            </w:tcBorders>
            <w:shd w:val="clear" w:color="auto" w:fill="auto"/>
            <w:vAlign w:val="center"/>
            <w:hideMark/>
          </w:tcPr>
          <w:p w:rsidR="000601EF" w:rsidRPr="000601EF" w:rsidRDefault="000601EF" w:rsidP="000601EF">
            <w:pPr>
              <w:spacing w:after="0" w:line="240" w:lineRule="auto"/>
              <w:rPr>
                <w:rFonts w:ascii="Verdana" w:eastAsia="Times New Roman" w:hAnsi="Verdana" w:cs="Times New Roman"/>
                <w:b/>
                <w:bCs/>
                <w:color w:val="000000"/>
                <w:sz w:val="20"/>
                <w:szCs w:val="20"/>
                <w:lang w:eastAsia="pt-BR"/>
              </w:rPr>
            </w:pPr>
            <w:r w:rsidRPr="000601EF">
              <w:rPr>
                <w:rFonts w:ascii="Verdana" w:eastAsia="Times New Roman" w:hAnsi="Verdana" w:cs="Times New Roman"/>
                <w:b/>
                <w:bCs/>
                <w:color w:val="000000"/>
                <w:sz w:val="20"/>
                <w:szCs w:val="20"/>
                <w:lang w:eastAsia="pt-BR"/>
              </w:rPr>
              <w:t>Banco / Nº Conta Corrente</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0601EF" w:rsidRPr="000601EF" w:rsidRDefault="000601EF" w:rsidP="000601EF">
            <w:pPr>
              <w:spacing w:after="0" w:line="240" w:lineRule="auto"/>
              <w:rPr>
                <w:rFonts w:ascii="Verdana" w:eastAsia="Times New Roman" w:hAnsi="Verdana" w:cs="Times New Roman"/>
                <w:b/>
                <w:bCs/>
                <w:color w:val="000000"/>
                <w:sz w:val="20"/>
                <w:szCs w:val="20"/>
                <w:lang w:eastAsia="pt-BR"/>
              </w:rPr>
            </w:pPr>
            <w:r w:rsidRPr="000601EF">
              <w:rPr>
                <w:rFonts w:ascii="Verdana" w:eastAsia="Times New Roman" w:hAnsi="Verdana" w:cs="Times New Roman"/>
                <w:b/>
                <w:bCs/>
                <w:color w:val="000000"/>
                <w:sz w:val="20"/>
                <w:szCs w:val="20"/>
                <w:lang w:eastAsia="pt-BR"/>
              </w:rPr>
              <w:t xml:space="preserve">Saldo bancário </w:t>
            </w:r>
            <w:proofErr w:type="spellStart"/>
            <w:r w:rsidRPr="000601EF">
              <w:rPr>
                <w:rFonts w:ascii="Verdana" w:eastAsia="Times New Roman" w:hAnsi="Verdana" w:cs="Times New Roman"/>
                <w:b/>
                <w:bCs/>
                <w:color w:val="000000"/>
                <w:sz w:val="20"/>
                <w:szCs w:val="20"/>
                <w:lang w:eastAsia="pt-BR"/>
              </w:rPr>
              <w:t>cfe</w:t>
            </w:r>
            <w:proofErr w:type="spellEnd"/>
            <w:r w:rsidRPr="000601EF">
              <w:rPr>
                <w:rFonts w:ascii="Verdana" w:eastAsia="Times New Roman" w:hAnsi="Verdana" w:cs="Times New Roman"/>
                <w:b/>
                <w:bCs/>
                <w:color w:val="000000"/>
                <w:sz w:val="20"/>
                <w:szCs w:val="20"/>
                <w:lang w:eastAsia="pt-BR"/>
              </w:rPr>
              <w:t xml:space="preserve"> Balancete</w:t>
            </w:r>
          </w:p>
        </w:tc>
        <w:tc>
          <w:tcPr>
            <w:tcW w:w="2189" w:type="dxa"/>
            <w:tcBorders>
              <w:top w:val="single" w:sz="4" w:space="0" w:color="auto"/>
              <w:left w:val="nil"/>
              <w:bottom w:val="single" w:sz="4" w:space="0" w:color="auto"/>
              <w:right w:val="single" w:sz="4" w:space="0" w:color="auto"/>
            </w:tcBorders>
            <w:shd w:val="clear" w:color="auto" w:fill="auto"/>
            <w:vAlign w:val="center"/>
            <w:hideMark/>
          </w:tcPr>
          <w:p w:rsidR="000601EF" w:rsidRPr="000601EF" w:rsidRDefault="000601EF" w:rsidP="000601EF">
            <w:pPr>
              <w:spacing w:after="0" w:line="240" w:lineRule="auto"/>
              <w:rPr>
                <w:rFonts w:ascii="Verdana" w:eastAsia="Times New Roman" w:hAnsi="Verdana" w:cs="Times New Roman"/>
                <w:b/>
                <w:bCs/>
                <w:color w:val="000000"/>
                <w:sz w:val="20"/>
                <w:szCs w:val="20"/>
                <w:lang w:eastAsia="pt-BR"/>
              </w:rPr>
            </w:pPr>
            <w:r w:rsidRPr="000601EF">
              <w:rPr>
                <w:rFonts w:ascii="Verdana" w:eastAsia="Times New Roman" w:hAnsi="Verdana" w:cs="Times New Roman"/>
                <w:b/>
                <w:bCs/>
                <w:color w:val="000000"/>
                <w:sz w:val="20"/>
                <w:szCs w:val="20"/>
                <w:lang w:eastAsia="pt-BR"/>
              </w:rPr>
              <w:t xml:space="preserve">Saldo bancário </w:t>
            </w:r>
            <w:proofErr w:type="spellStart"/>
            <w:r w:rsidRPr="000601EF">
              <w:rPr>
                <w:rFonts w:ascii="Verdana" w:eastAsia="Times New Roman" w:hAnsi="Verdana" w:cs="Times New Roman"/>
                <w:b/>
                <w:bCs/>
                <w:color w:val="000000"/>
                <w:sz w:val="20"/>
                <w:szCs w:val="20"/>
                <w:lang w:eastAsia="pt-BR"/>
              </w:rPr>
              <w:t>cfe</w:t>
            </w:r>
            <w:proofErr w:type="spellEnd"/>
            <w:r w:rsidRPr="000601EF">
              <w:rPr>
                <w:rFonts w:ascii="Verdana" w:eastAsia="Times New Roman" w:hAnsi="Verdana" w:cs="Times New Roman"/>
                <w:b/>
                <w:bCs/>
                <w:color w:val="000000"/>
                <w:sz w:val="20"/>
                <w:szCs w:val="20"/>
                <w:lang w:eastAsia="pt-BR"/>
              </w:rPr>
              <w:t xml:space="preserve"> SIGA</w:t>
            </w:r>
          </w:p>
        </w:tc>
        <w:tc>
          <w:tcPr>
            <w:tcW w:w="1382" w:type="dxa"/>
            <w:tcBorders>
              <w:top w:val="single" w:sz="4" w:space="0" w:color="auto"/>
              <w:left w:val="nil"/>
              <w:bottom w:val="single" w:sz="4" w:space="0" w:color="auto"/>
              <w:right w:val="single" w:sz="4" w:space="0" w:color="auto"/>
            </w:tcBorders>
            <w:shd w:val="clear" w:color="auto" w:fill="auto"/>
            <w:vAlign w:val="center"/>
            <w:hideMark/>
          </w:tcPr>
          <w:p w:rsidR="000601EF" w:rsidRPr="000601EF" w:rsidRDefault="000601EF" w:rsidP="000601EF">
            <w:pPr>
              <w:spacing w:after="0" w:line="240" w:lineRule="auto"/>
              <w:rPr>
                <w:rFonts w:ascii="Verdana" w:eastAsia="Times New Roman" w:hAnsi="Verdana" w:cs="Times New Roman"/>
                <w:b/>
                <w:bCs/>
                <w:color w:val="000000"/>
                <w:sz w:val="20"/>
                <w:szCs w:val="20"/>
                <w:lang w:eastAsia="pt-BR"/>
              </w:rPr>
            </w:pPr>
            <w:r w:rsidRPr="000601EF">
              <w:rPr>
                <w:rFonts w:ascii="Verdana" w:eastAsia="Times New Roman" w:hAnsi="Verdana" w:cs="Times New Roman"/>
                <w:b/>
                <w:bCs/>
                <w:color w:val="000000"/>
                <w:sz w:val="20"/>
                <w:szCs w:val="20"/>
                <w:lang w:eastAsia="pt-BR"/>
              </w:rPr>
              <w:t>Valor da Diferença</w:t>
            </w:r>
          </w:p>
        </w:tc>
        <w:tc>
          <w:tcPr>
            <w:tcW w:w="1453" w:type="dxa"/>
            <w:tcBorders>
              <w:top w:val="single" w:sz="4" w:space="0" w:color="auto"/>
              <w:left w:val="nil"/>
              <w:bottom w:val="single" w:sz="4" w:space="0" w:color="auto"/>
              <w:right w:val="single" w:sz="4" w:space="0" w:color="auto"/>
            </w:tcBorders>
            <w:shd w:val="clear" w:color="auto" w:fill="auto"/>
            <w:noWrap/>
            <w:vAlign w:val="center"/>
            <w:hideMark/>
          </w:tcPr>
          <w:p w:rsidR="000601EF" w:rsidRPr="000601EF" w:rsidRDefault="000601EF" w:rsidP="000601EF">
            <w:pPr>
              <w:spacing w:after="0" w:line="240" w:lineRule="auto"/>
              <w:rPr>
                <w:rFonts w:ascii="Verdana" w:eastAsia="Times New Roman" w:hAnsi="Verdana" w:cs="Times New Roman"/>
                <w:b/>
                <w:bCs/>
                <w:color w:val="000000"/>
                <w:sz w:val="20"/>
                <w:szCs w:val="20"/>
                <w:lang w:eastAsia="pt-BR"/>
              </w:rPr>
            </w:pPr>
            <w:r w:rsidRPr="000601EF">
              <w:rPr>
                <w:rFonts w:ascii="Verdana" w:eastAsia="Times New Roman" w:hAnsi="Verdana" w:cs="Times New Roman"/>
                <w:b/>
                <w:bCs/>
                <w:color w:val="000000"/>
                <w:sz w:val="20"/>
                <w:szCs w:val="20"/>
                <w:lang w:eastAsia="pt-BR"/>
              </w:rPr>
              <w:t>Observação</w:t>
            </w:r>
          </w:p>
        </w:tc>
      </w:tr>
      <w:tr w:rsidR="000601EF" w:rsidRPr="000601EF" w:rsidTr="000601EF">
        <w:trPr>
          <w:trHeight w:val="63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0601EF" w:rsidRPr="000601EF" w:rsidRDefault="000601EF" w:rsidP="000601EF">
            <w:pPr>
              <w:spacing w:after="0" w:line="240" w:lineRule="auto"/>
              <w:rPr>
                <w:rFonts w:ascii="Verdana" w:eastAsia="Times New Roman" w:hAnsi="Verdana" w:cs="Times New Roman"/>
                <w:color w:val="000000"/>
                <w:sz w:val="16"/>
                <w:szCs w:val="16"/>
                <w:lang w:eastAsia="pt-BR"/>
              </w:rPr>
            </w:pPr>
            <w:r w:rsidRPr="000601EF">
              <w:rPr>
                <w:rFonts w:ascii="Verdana" w:eastAsia="Times New Roman" w:hAnsi="Verdana" w:cs="Times New Roman"/>
                <w:color w:val="000000"/>
                <w:sz w:val="16"/>
                <w:szCs w:val="16"/>
                <w:lang w:eastAsia="pt-BR"/>
              </w:rPr>
              <w:t>01/2019</w:t>
            </w:r>
          </w:p>
        </w:tc>
        <w:tc>
          <w:tcPr>
            <w:tcW w:w="2031" w:type="dxa"/>
            <w:tcBorders>
              <w:top w:val="nil"/>
              <w:left w:val="nil"/>
              <w:bottom w:val="single" w:sz="4" w:space="0" w:color="auto"/>
              <w:right w:val="single" w:sz="4" w:space="0" w:color="auto"/>
            </w:tcBorders>
            <w:shd w:val="clear" w:color="auto" w:fill="auto"/>
            <w:vAlign w:val="center"/>
            <w:hideMark/>
          </w:tcPr>
          <w:p w:rsidR="000601EF" w:rsidRPr="000601EF" w:rsidRDefault="000601EF" w:rsidP="000601EF">
            <w:pPr>
              <w:spacing w:after="0" w:line="240" w:lineRule="auto"/>
              <w:rPr>
                <w:rFonts w:ascii="Verdana" w:eastAsia="Times New Roman" w:hAnsi="Verdana" w:cs="Times New Roman"/>
                <w:color w:val="000000"/>
                <w:sz w:val="17"/>
                <w:szCs w:val="17"/>
                <w:lang w:eastAsia="pt-BR"/>
              </w:rPr>
            </w:pPr>
            <w:r w:rsidRPr="000601EF">
              <w:rPr>
                <w:rFonts w:ascii="Verdana" w:eastAsia="Times New Roman" w:hAnsi="Verdana" w:cs="Times New Roman"/>
                <w:color w:val="000000"/>
                <w:sz w:val="17"/>
                <w:szCs w:val="17"/>
                <w:lang w:eastAsia="pt-BR"/>
              </w:rPr>
              <w:t xml:space="preserve">Todas as Contas/Todos os Bancos </w:t>
            </w:r>
          </w:p>
        </w:tc>
        <w:tc>
          <w:tcPr>
            <w:tcW w:w="2268" w:type="dxa"/>
            <w:tcBorders>
              <w:top w:val="nil"/>
              <w:left w:val="nil"/>
              <w:bottom w:val="single" w:sz="4" w:space="0" w:color="auto"/>
              <w:right w:val="single" w:sz="4" w:space="0" w:color="auto"/>
            </w:tcBorders>
            <w:shd w:val="clear" w:color="auto" w:fill="auto"/>
            <w:noWrap/>
            <w:vAlign w:val="center"/>
            <w:hideMark/>
          </w:tcPr>
          <w:p w:rsidR="000601EF" w:rsidRPr="000601EF" w:rsidRDefault="000601EF" w:rsidP="000601EF">
            <w:pPr>
              <w:spacing w:after="0" w:line="240" w:lineRule="auto"/>
              <w:jc w:val="both"/>
              <w:rPr>
                <w:rFonts w:ascii="Verdana" w:eastAsia="Times New Roman" w:hAnsi="Verdana" w:cs="Times New Roman"/>
                <w:color w:val="000000"/>
                <w:sz w:val="17"/>
                <w:szCs w:val="17"/>
                <w:lang w:eastAsia="pt-BR"/>
              </w:rPr>
            </w:pPr>
            <w:r w:rsidRPr="000601EF">
              <w:rPr>
                <w:rFonts w:ascii="Verdana" w:eastAsia="Times New Roman" w:hAnsi="Verdana" w:cs="Times New Roman"/>
                <w:color w:val="000000"/>
                <w:sz w:val="17"/>
                <w:szCs w:val="17"/>
                <w:lang w:eastAsia="pt-BR"/>
              </w:rPr>
              <w:t>R$ 148.412.515,44</w:t>
            </w:r>
          </w:p>
        </w:tc>
        <w:tc>
          <w:tcPr>
            <w:tcW w:w="2189" w:type="dxa"/>
            <w:tcBorders>
              <w:top w:val="nil"/>
              <w:left w:val="nil"/>
              <w:bottom w:val="single" w:sz="4" w:space="0" w:color="auto"/>
              <w:right w:val="single" w:sz="4" w:space="0" w:color="auto"/>
            </w:tcBorders>
            <w:shd w:val="clear" w:color="auto" w:fill="auto"/>
            <w:vAlign w:val="center"/>
            <w:hideMark/>
          </w:tcPr>
          <w:p w:rsidR="000601EF" w:rsidRPr="000601EF" w:rsidRDefault="000601EF" w:rsidP="000601EF">
            <w:pPr>
              <w:spacing w:after="0" w:line="240" w:lineRule="auto"/>
              <w:jc w:val="center"/>
              <w:rPr>
                <w:rFonts w:ascii="Verdana" w:eastAsia="Times New Roman" w:hAnsi="Verdana" w:cs="Times New Roman"/>
                <w:color w:val="000000"/>
                <w:sz w:val="20"/>
                <w:szCs w:val="20"/>
                <w:lang w:eastAsia="pt-BR"/>
              </w:rPr>
            </w:pPr>
            <w:r w:rsidRPr="000601EF">
              <w:rPr>
                <w:rFonts w:ascii="Verdana" w:eastAsia="Times New Roman" w:hAnsi="Verdana" w:cs="Times New Roman"/>
                <w:color w:val="000000"/>
                <w:sz w:val="20"/>
                <w:szCs w:val="20"/>
                <w:lang w:eastAsia="pt-BR"/>
              </w:rPr>
              <w:t>R$ 148.727.104,77</w:t>
            </w:r>
          </w:p>
        </w:tc>
        <w:tc>
          <w:tcPr>
            <w:tcW w:w="1382" w:type="dxa"/>
            <w:tcBorders>
              <w:top w:val="nil"/>
              <w:left w:val="nil"/>
              <w:bottom w:val="single" w:sz="4" w:space="0" w:color="auto"/>
              <w:right w:val="single" w:sz="4" w:space="0" w:color="auto"/>
            </w:tcBorders>
            <w:shd w:val="clear" w:color="auto" w:fill="auto"/>
            <w:vAlign w:val="center"/>
            <w:hideMark/>
          </w:tcPr>
          <w:p w:rsidR="000601EF" w:rsidRPr="000601EF" w:rsidRDefault="000601EF" w:rsidP="000601EF">
            <w:pPr>
              <w:spacing w:after="0" w:line="240" w:lineRule="auto"/>
              <w:jc w:val="both"/>
              <w:rPr>
                <w:rFonts w:ascii="Verdana" w:eastAsia="Times New Roman" w:hAnsi="Verdana" w:cs="Times New Roman"/>
                <w:color w:val="000000"/>
                <w:sz w:val="16"/>
                <w:szCs w:val="16"/>
                <w:lang w:eastAsia="pt-BR"/>
              </w:rPr>
            </w:pPr>
            <w:r w:rsidRPr="000601EF">
              <w:rPr>
                <w:rFonts w:ascii="Verdana" w:eastAsia="Times New Roman" w:hAnsi="Verdana" w:cs="Times New Roman"/>
                <w:color w:val="000000"/>
                <w:sz w:val="16"/>
                <w:szCs w:val="16"/>
                <w:lang w:eastAsia="pt-BR"/>
              </w:rPr>
              <w:t>R$ 314.589,33</w:t>
            </w:r>
          </w:p>
        </w:tc>
        <w:tc>
          <w:tcPr>
            <w:tcW w:w="1453" w:type="dxa"/>
            <w:tcBorders>
              <w:top w:val="nil"/>
              <w:left w:val="nil"/>
              <w:bottom w:val="single" w:sz="4" w:space="0" w:color="auto"/>
              <w:right w:val="single" w:sz="4" w:space="0" w:color="auto"/>
            </w:tcBorders>
            <w:shd w:val="clear" w:color="auto" w:fill="auto"/>
            <w:vAlign w:val="center"/>
            <w:hideMark/>
          </w:tcPr>
          <w:p w:rsidR="000601EF" w:rsidRPr="000601EF" w:rsidRDefault="000601EF" w:rsidP="000601EF">
            <w:pPr>
              <w:spacing w:after="0" w:line="240" w:lineRule="auto"/>
              <w:jc w:val="both"/>
              <w:rPr>
                <w:rFonts w:ascii="Verdana" w:eastAsia="Times New Roman" w:hAnsi="Verdana" w:cs="Times New Roman"/>
                <w:color w:val="000000"/>
                <w:sz w:val="16"/>
                <w:szCs w:val="16"/>
                <w:lang w:eastAsia="pt-BR"/>
              </w:rPr>
            </w:pPr>
            <w:r w:rsidRPr="000601EF">
              <w:rPr>
                <w:rFonts w:ascii="Verdana" w:eastAsia="Times New Roman" w:hAnsi="Verdana" w:cs="Times New Roman"/>
                <w:color w:val="000000"/>
                <w:sz w:val="16"/>
                <w:szCs w:val="16"/>
                <w:lang w:eastAsia="pt-BR"/>
              </w:rPr>
              <w:t xml:space="preserve">Diferença de origem não identificada. </w:t>
            </w:r>
            <w:r w:rsidRPr="000601EF">
              <w:rPr>
                <w:rFonts w:ascii="Verdana" w:eastAsia="Times New Roman" w:hAnsi="Verdana" w:cs="Times New Roman"/>
                <w:color w:val="000000"/>
                <w:sz w:val="16"/>
                <w:szCs w:val="16"/>
                <w:lang w:eastAsia="pt-BR"/>
              </w:rPr>
              <w:br/>
              <w:t xml:space="preserve"> </w:t>
            </w:r>
          </w:p>
        </w:tc>
      </w:tr>
    </w:tbl>
    <w:p w:rsidR="000601EF" w:rsidRDefault="000601EF" w:rsidP="00BC4527">
      <w:pPr>
        <w:spacing w:after="0" w:line="360" w:lineRule="auto"/>
        <w:ind w:left="-851"/>
        <w:jc w:val="both"/>
        <w:rPr>
          <w:rFonts w:ascii="Verdana" w:hAnsi="Verdana"/>
          <w:b/>
          <w:sz w:val="20"/>
          <w:szCs w:val="20"/>
        </w:rPr>
      </w:pPr>
    </w:p>
    <w:p w:rsidR="00C318E0" w:rsidRPr="00DA11CF" w:rsidRDefault="00C318E0" w:rsidP="00C318E0">
      <w:pPr>
        <w:pStyle w:val="Corpodetexto"/>
        <w:spacing w:line="360" w:lineRule="auto"/>
        <w:ind w:left="-851"/>
        <w:rPr>
          <w:color w:val="000000"/>
        </w:rPr>
      </w:pPr>
      <w:r w:rsidRPr="00DA11CF">
        <w:rPr>
          <w:color w:val="000000"/>
        </w:rPr>
        <w:t>Após reabertura da competência SIGA, procedemos com os ajustes necessários, para melhor analise anexamos (</w:t>
      </w:r>
      <w:proofErr w:type="spellStart"/>
      <w:r w:rsidRPr="00C318E0">
        <w:rPr>
          <w:color w:val="000000"/>
          <w:shd w:val="clear" w:color="auto" w:fill="FF0000"/>
        </w:rPr>
        <w:t>Doc</w:t>
      </w:r>
      <w:proofErr w:type="spellEnd"/>
      <w:r w:rsidRPr="00C318E0">
        <w:rPr>
          <w:color w:val="000000"/>
          <w:shd w:val="clear" w:color="auto" w:fill="FF0000"/>
        </w:rPr>
        <w:t>. nº 08</w:t>
      </w:r>
      <w:r w:rsidRPr="00DA11CF">
        <w:rPr>
          <w:color w:val="000000"/>
        </w:rPr>
        <w:t>) comprovantes SIGA com o valor correto.</w:t>
      </w:r>
    </w:p>
    <w:p w:rsidR="005C6AC7" w:rsidRDefault="005C6AC7" w:rsidP="00BC4527">
      <w:pPr>
        <w:spacing w:after="0" w:line="360" w:lineRule="auto"/>
        <w:ind w:left="-851"/>
        <w:jc w:val="both"/>
        <w:rPr>
          <w:rFonts w:ascii="Verdana" w:hAnsi="Verdana"/>
          <w:b/>
          <w:sz w:val="20"/>
          <w:szCs w:val="20"/>
        </w:rPr>
      </w:pPr>
    </w:p>
    <w:p w:rsidR="00BC4527" w:rsidRDefault="005C6AC7" w:rsidP="005C6AC7">
      <w:pPr>
        <w:spacing w:after="0" w:line="360" w:lineRule="auto"/>
        <w:ind w:left="-851"/>
        <w:jc w:val="both"/>
        <w:rPr>
          <w:rFonts w:ascii="Verdana" w:hAnsi="Verdana"/>
          <w:b/>
          <w:sz w:val="20"/>
          <w:szCs w:val="20"/>
        </w:rPr>
      </w:pPr>
      <w:r>
        <w:rPr>
          <w:rFonts w:ascii="Verdana" w:hAnsi="Verdana"/>
          <w:b/>
          <w:sz w:val="20"/>
          <w:szCs w:val="20"/>
        </w:rPr>
        <w:t>5) Educação</w:t>
      </w:r>
    </w:p>
    <w:p w:rsidR="00665892" w:rsidRDefault="00665892" w:rsidP="00665892">
      <w:pPr>
        <w:spacing w:line="206" w:lineRule="auto"/>
        <w:ind w:left="-851" w:right="120"/>
        <w:jc w:val="both"/>
        <w:rPr>
          <w:rFonts w:ascii="Verdana" w:eastAsia="Verdana" w:hAnsi="Verdana" w:cs="Verdana"/>
          <w:sz w:val="17"/>
          <w:szCs w:val="17"/>
        </w:rPr>
      </w:pPr>
      <w:r>
        <w:rPr>
          <w:rFonts w:ascii="Verdana" w:eastAsia="Verdana" w:hAnsi="Verdana" w:cs="Verdana"/>
          <w:b/>
          <w:bCs/>
          <w:sz w:val="17"/>
          <w:szCs w:val="17"/>
        </w:rPr>
        <w:t xml:space="preserve">CS.EDU.GV.000746 </w:t>
      </w:r>
      <w:r>
        <w:rPr>
          <w:rFonts w:ascii="Verdana" w:eastAsia="Verdana" w:hAnsi="Verdana" w:cs="Verdana"/>
          <w:sz w:val="17"/>
          <w:szCs w:val="17"/>
        </w:rPr>
        <w:t>- Valor total de outras despesas da educação básica pagas com recursos próprios, masque não corresponda ao que</w:t>
      </w:r>
      <w:r>
        <w:rPr>
          <w:rFonts w:ascii="Verdana" w:eastAsia="Verdana" w:hAnsi="Verdana" w:cs="Verdana"/>
          <w:b/>
          <w:bCs/>
          <w:sz w:val="17"/>
          <w:szCs w:val="17"/>
        </w:rPr>
        <w:t xml:space="preserve"> </w:t>
      </w:r>
      <w:r>
        <w:rPr>
          <w:rFonts w:ascii="Verdana" w:eastAsia="Verdana" w:hAnsi="Verdana" w:cs="Verdana"/>
          <w:sz w:val="17"/>
          <w:szCs w:val="17"/>
        </w:rPr>
        <w:t>dispõe a Lei 9.394/96</w:t>
      </w:r>
    </w:p>
    <w:tbl>
      <w:tblPr>
        <w:tblW w:w="10916" w:type="dxa"/>
        <w:tblInd w:w="-923" w:type="dxa"/>
        <w:tblCellMar>
          <w:left w:w="70" w:type="dxa"/>
          <w:right w:w="70" w:type="dxa"/>
        </w:tblCellMar>
        <w:tblLook w:val="04A0"/>
      </w:tblPr>
      <w:tblGrid>
        <w:gridCol w:w="1593"/>
        <w:gridCol w:w="1405"/>
        <w:gridCol w:w="2249"/>
        <w:gridCol w:w="1294"/>
        <w:gridCol w:w="1286"/>
        <w:gridCol w:w="3089"/>
      </w:tblGrid>
      <w:tr w:rsidR="00D366C9" w:rsidRPr="00D366C9" w:rsidTr="00D366C9">
        <w:trPr>
          <w:trHeight w:val="517"/>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66C9" w:rsidRPr="00D366C9" w:rsidRDefault="00D366C9" w:rsidP="00D366C9">
            <w:pPr>
              <w:spacing w:after="0" w:line="240" w:lineRule="auto"/>
              <w:rPr>
                <w:rFonts w:ascii="Verdana" w:eastAsia="Times New Roman" w:hAnsi="Verdana" w:cs="Times New Roman"/>
                <w:b/>
                <w:bCs/>
                <w:color w:val="000000"/>
                <w:sz w:val="20"/>
                <w:szCs w:val="20"/>
                <w:lang w:eastAsia="pt-BR"/>
              </w:rPr>
            </w:pPr>
            <w:r w:rsidRPr="00D366C9">
              <w:rPr>
                <w:rFonts w:ascii="Verdana" w:eastAsia="Times New Roman" w:hAnsi="Verdana" w:cs="Times New Roman"/>
                <w:b/>
                <w:bCs/>
                <w:color w:val="000000"/>
                <w:sz w:val="20"/>
                <w:szCs w:val="20"/>
                <w:lang w:eastAsia="pt-BR"/>
              </w:rPr>
              <w:t>Competência</w:t>
            </w:r>
          </w:p>
        </w:tc>
        <w:tc>
          <w:tcPr>
            <w:tcW w:w="1405" w:type="dxa"/>
            <w:tcBorders>
              <w:top w:val="single" w:sz="4" w:space="0" w:color="auto"/>
              <w:left w:val="nil"/>
              <w:bottom w:val="single" w:sz="4" w:space="0" w:color="auto"/>
              <w:right w:val="single" w:sz="4" w:space="0" w:color="auto"/>
            </w:tcBorders>
            <w:shd w:val="clear" w:color="auto" w:fill="auto"/>
            <w:vAlign w:val="center"/>
            <w:hideMark/>
          </w:tcPr>
          <w:p w:rsidR="00D366C9" w:rsidRPr="00D366C9" w:rsidRDefault="00D366C9" w:rsidP="00D366C9">
            <w:pPr>
              <w:spacing w:after="0" w:line="240" w:lineRule="auto"/>
              <w:rPr>
                <w:rFonts w:ascii="Verdana" w:eastAsia="Times New Roman" w:hAnsi="Verdana" w:cs="Times New Roman"/>
                <w:b/>
                <w:bCs/>
                <w:color w:val="000000"/>
                <w:sz w:val="20"/>
                <w:szCs w:val="20"/>
                <w:lang w:eastAsia="pt-BR"/>
              </w:rPr>
            </w:pPr>
            <w:r w:rsidRPr="00D366C9">
              <w:rPr>
                <w:rFonts w:ascii="Verdana" w:eastAsia="Times New Roman" w:hAnsi="Verdana" w:cs="Times New Roman"/>
                <w:b/>
                <w:bCs/>
                <w:color w:val="000000"/>
                <w:sz w:val="20"/>
                <w:szCs w:val="20"/>
                <w:lang w:eastAsia="pt-BR"/>
              </w:rPr>
              <w:t xml:space="preserve">Processo -Empenho </w:t>
            </w:r>
          </w:p>
        </w:tc>
        <w:tc>
          <w:tcPr>
            <w:tcW w:w="2249" w:type="dxa"/>
            <w:tcBorders>
              <w:top w:val="single" w:sz="4" w:space="0" w:color="auto"/>
              <w:left w:val="nil"/>
              <w:bottom w:val="single" w:sz="4" w:space="0" w:color="auto"/>
              <w:right w:val="single" w:sz="4" w:space="0" w:color="auto"/>
            </w:tcBorders>
            <w:shd w:val="clear" w:color="auto" w:fill="auto"/>
            <w:vAlign w:val="center"/>
            <w:hideMark/>
          </w:tcPr>
          <w:p w:rsidR="00D366C9" w:rsidRPr="00D366C9" w:rsidRDefault="00D366C9" w:rsidP="00D366C9">
            <w:pPr>
              <w:spacing w:after="0" w:line="240" w:lineRule="auto"/>
              <w:rPr>
                <w:rFonts w:ascii="Verdana" w:eastAsia="Times New Roman" w:hAnsi="Verdana" w:cs="Times New Roman"/>
                <w:b/>
                <w:bCs/>
                <w:color w:val="000000"/>
                <w:sz w:val="20"/>
                <w:szCs w:val="20"/>
                <w:lang w:eastAsia="pt-BR"/>
              </w:rPr>
            </w:pPr>
            <w:r w:rsidRPr="00D366C9">
              <w:rPr>
                <w:rFonts w:ascii="Verdana" w:eastAsia="Times New Roman" w:hAnsi="Verdana" w:cs="Times New Roman"/>
                <w:b/>
                <w:bCs/>
                <w:color w:val="000000"/>
                <w:sz w:val="20"/>
                <w:szCs w:val="20"/>
                <w:lang w:eastAsia="pt-BR"/>
              </w:rPr>
              <w:t>Credor</w:t>
            </w:r>
          </w:p>
        </w:tc>
        <w:tc>
          <w:tcPr>
            <w:tcW w:w="1294" w:type="dxa"/>
            <w:tcBorders>
              <w:top w:val="single" w:sz="4" w:space="0" w:color="auto"/>
              <w:left w:val="nil"/>
              <w:bottom w:val="single" w:sz="4" w:space="0" w:color="auto"/>
              <w:right w:val="single" w:sz="4" w:space="0" w:color="auto"/>
            </w:tcBorders>
            <w:shd w:val="clear" w:color="auto" w:fill="auto"/>
            <w:vAlign w:val="center"/>
            <w:hideMark/>
          </w:tcPr>
          <w:p w:rsidR="00D366C9" w:rsidRPr="00D366C9" w:rsidRDefault="00D366C9" w:rsidP="00D366C9">
            <w:pPr>
              <w:spacing w:after="0" w:line="240" w:lineRule="auto"/>
              <w:rPr>
                <w:rFonts w:ascii="Verdana" w:eastAsia="Times New Roman" w:hAnsi="Verdana" w:cs="Times New Roman"/>
                <w:b/>
                <w:bCs/>
                <w:color w:val="000000"/>
                <w:sz w:val="20"/>
                <w:szCs w:val="20"/>
                <w:lang w:eastAsia="pt-BR"/>
              </w:rPr>
            </w:pPr>
            <w:r w:rsidRPr="00D366C9">
              <w:rPr>
                <w:rFonts w:ascii="Verdana" w:eastAsia="Times New Roman" w:hAnsi="Verdana" w:cs="Times New Roman"/>
                <w:b/>
                <w:bCs/>
                <w:color w:val="000000"/>
                <w:sz w:val="20"/>
                <w:szCs w:val="20"/>
                <w:lang w:eastAsia="pt-BR"/>
              </w:rPr>
              <w:t>Valor</w:t>
            </w:r>
          </w:p>
        </w:tc>
        <w:tc>
          <w:tcPr>
            <w:tcW w:w="1286" w:type="dxa"/>
            <w:tcBorders>
              <w:top w:val="single" w:sz="4" w:space="0" w:color="auto"/>
              <w:left w:val="nil"/>
              <w:bottom w:val="single" w:sz="4" w:space="0" w:color="auto"/>
              <w:right w:val="single" w:sz="4" w:space="0" w:color="auto"/>
            </w:tcBorders>
            <w:shd w:val="clear" w:color="auto" w:fill="auto"/>
            <w:vAlign w:val="center"/>
            <w:hideMark/>
          </w:tcPr>
          <w:p w:rsidR="00D366C9" w:rsidRPr="00D366C9" w:rsidRDefault="00D366C9" w:rsidP="00D366C9">
            <w:pPr>
              <w:spacing w:after="0" w:line="240" w:lineRule="auto"/>
              <w:rPr>
                <w:rFonts w:ascii="Verdana" w:eastAsia="Times New Roman" w:hAnsi="Verdana" w:cs="Times New Roman"/>
                <w:b/>
                <w:bCs/>
                <w:color w:val="000000"/>
                <w:sz w:val="20"/>
                <w:szCs w:val="20"/>
                <w:lang w:eastAsia="pt-BR"/>
              </w:rPr>
            </w:pPr>
            <w:r w:rsidRPr="00D366C9">
              <w:rPr>
                <w:rFonts w:ascii="Verdana" w:eastAsia="Times New Roman" w:hAnsi="Verdana" w:cs="Times New Roman"/>
                <w:b/>
                <w:bCs/>
                <w:color w:val="000000"/>
                <w:sz w:val="20"/>
                <w:szCs w:val="20"/>
                <w:lang w:eastAsia="pt-BR"/>
              </w:rPr>
              <w:t>Valor Recusado</w:t>
            </w:r>
          </w:p>
        </w:tc>
        <w:tc>
          <w:tcPr>
            <w:tcW w:w="3089" w:type="dxa"/>
            <w:tcBorders>
              <w:top w:val="single" w:sz="4" w:space="0" w:color="auto"/>
              <w:left w:val="nil"/>
              <w:bottom w:val="single" w:sz="4" w:space="0" w:color="auto"/>
              <w:right w:val="single" w:sz="4" w:space="0" w:color="auto"/>
            </w:tcBorders>
            <w:shd w:val="clear" w:color="auto" w:fill="auto"/>
            <w:vAlign w:val="center"/>
            <w:hideMark/>
          </w:tcPr>
          <w:p w:rsidR="00D366C9" w:rsidRPr="00D366C9" w:rsidRDefault="00D366C9" w:rsidP="00D366C9">
            <w:pPr>
              <w:spacing w:after="0" w:line="240" w:lineRule="auto"/>
              <w:rPr>
                <w:rFonts w:ascii="Verdana" w:eastAsia="Times New Roman" w:hAnsi="Verdana" w:cs="Times New Roman"/>
                <w:b/>
                <w:bCs/>
                <w:color w:val="000000"/>
                <w:sz w:val="20"/>
                <w:szCs w:val="20"/>
                <w:lang w:eastAsia="pt-BR"/>
              </w:rPr>
            </w:pPr>
            <w:r w:rsidRPr="00D366C9">
              <w:rPr>
                <w:rFonts w:ascii="Verdana" w:eastAsia="Times New Roman" w:hAnsi="Verdana" w:cs="Times New Roman"/>
                <w:b/>
                <w:bCs/>
                <w:color w:val="000000"/>
                <w:sz w:val="20"/>
                <w:szCs w:val="20"/>
                <w:lang w:eastAsia="pt-BR"/>
              </w:rPr>
              <w:t>Motivo</w:t>
            </w:r>
          </w:p>
        </w:tc>
      </w:tr>
      <w:tr w:rsidR="00D366C9" w:rsidRPr="00D366C9" w:rsidTr="00D366C9">
        <w:trPr>
          <w:trHeight w:val="85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D366C9" w:rsidRPr="00D366C9" w:rsidRDefault="00D366C9" w:rsidP="00D366C9">
            <w:pPr>
              <w:spacing w:after="0" w:line="240" w:lineRule="auto"/>
              <w:rPr>
                <w:rFonts w:ascii="Verdana" w:eastAsia="Times New Roman" w:hAnsi="Verdana" w:cs="Times New Roman"/>
                <w:color w:val="000000"/>
                <w:sz w:val="16"/>
                <w:szCs w:val="16"/>
                <w:lang w:eastAsia="pt-BR"/>
              </w:rPr>
            </w:pPr>
            <w:r w:rsidRPr="00D366C9">
              <w:rPr>
                <w:rFonts w:ascii="Verdana" w:eastAsia="Times New Roman" w:hAnsi="Verdana" w:cs="Times New Roman"/>
                <w:color w:val="000000"/>
                <w:sz w:val="16"/>
                <w:szCs w:val="16"/>
                <w:lang w:eastAsia="pt-BR"/>
              </w:rPr>
              <w:t>01/2019</w:t>
            </w:r>
          </w:p>
        </w:tc>
        <w:tc>
          <w:tcPr>
            <w:tcW w:w="1405" w:type="dxa"/>
            <w:tcBorders>
              <w:top w:val="nil"/>
              <w:left w:val="nil"/>
              <w:bottom w:val="single" w:sz="4" w:space="0" w:color="auto"/>
              <w:right w:val="single" w:sz="4" w:space="0" w:color="auto"/>
            </w:tcBorders>
            <w:shd w:val="clear" w:color="auto" w:fill="auto"/>
            <w:vAlign w:val="center"/>
            <w:hideMark/>
          </w:tcPr>
          <w:p w:rsidR="00D366C9" w:rsidRPr="00D366C9" w:rsidRDefault="00D366C9" w:rsidP="00D366C9">
            <w:pPr>
              <w:spacing w:after="0" w:line="240" w:lineRule="auto"/>
              <w:rPr>
                <w:rFonts w:ascii="Verdana" w:eastAsia="Times New Roman" w:hAnsi="Verdana" w:cs="Times New Roman"/>
                <w:color w:val="000000"/>
                <w:sz w:val="17"/>
                <w:szCs w:val="17"/>
                <w:lang w:eastAsia="pt-BR"/>
              </w:rPr>
            </w:pPr>
            <w:r w:rsidRPr="00D366C9">
              <w:rPr>
                <w:rFonts w:ascii="Verdana" w:eastAsia="Times New Roman" w:hAnsi="Verdana" w:cs="Times New Roman"/>
                <w:color w:val="000000"/>
                <w:sz w:val="17"/>
                <w:szCs w:val="17"/>
                <w:lang w:eastAsia="pt-BR"/>
              </w:rPr>
              <w:t xml:space="preserve">  </w:t>
            </w:r>
            <w:r w:rsidRPr="00D366C9">
              <w:rPr>
                <w:rFonts w:ascii="Verdana" w:eastAsia="Times New Roman" w:hAnsi="Verdana" w:cs="Times New Roman"/>
                <w:color w:val="000000"/>
                <w:sz w:val="17"/>
                <w:szCs w:val="17"/>
                <w:lang w:eastAsia="pt-BR"/>
              </w:rPr>
              <w:br/>
              <w:t xml:space="preserve">14 - 6000000165 </w:t>
            </w:r>
          </w:p>
        </w:tc>
        <w:tc>
          <w:tcPr>
            <w:tcW w:w="2249" w:type="dxa"/>
            <w:tcBorders>
              <w:top w:val="nil"/>
              <w:left w:val="nil"/>
              <w:bottom w:val="single" w:sz="4" w:space="0" w:color="auto"/>
              <w:right w:val="single" w:sz="4" w:space="0" w:color="auto"/>
            </w:tcBorders>
            <w:shd w:val="clear" w:color="auto" w:fill="auto"/>
            <w:vAlign w:val="center"/>
            <w:hideMark/>
          </w:tcPr>
          <w:p w:rsidR="00D366C9" w:rsidRPr="00D366C9" w:rsidRDefault="00D366C9" w:rsidP="00D366C9">
            <w:pPr>
              <w:spacing w:after="0" w:line="240" w:lineRule="auto"/>
              <w:jc w:val="both"/>
              <w:rPr>
                <w:rFonts w:ascii="Verdana" w:eastAsia="Times New Roman" w:hAnsi="Verdana" w:cs="Times New Roman"/>
                <w:color w:val="000000"/>
                <w:sz w:val="17"/>
                <w:szCs w:val="17"/>
                <w:lang w:eastAsia="pt-BR"/>
              </w:rPr>
            </w:pPr>
            <w:r w:rsidRPr="00D366C9">
              <w:rPr>
                <w:rFonts w:ascii="Verdana" w:eastAsia="Times New Roman" w:hAnsi="Verdana" w:cs="Times New Roman"/>
                <w:color w:val="000000"/>
                <w:sz w:val="17"/>
                <w:szCs w:val="17"/>
                <w:lang w:eastAsia="pt-BR"/>
              </w:rPr>
              <w:t xml:space="preserve">13654405000195 - PREFEITURA MUNICIPAL DE BARREIRAS </w:t>
            </w:r>
          </w:p>
        </w:tc>
        <w:tc>
          <w:tcPr>
            <w:tcW w:w="1294" w:type="dxa"/>
            <w:tcBorders>
              <w:top w:val="nil"/>
              <w:left w:val="nil"/>
              <w:bottom w:val="single" w:sz="4" w:space="0" w:color="auto"/>
              <w:right w:val="single" w:sz="4" w:space="0" w:color="auto"/>
            </w:tcBorders>
            <w:shd w:val="clear" w:color="auto" w:fill="auto"/>
            <w:vAlign w:val="center"/>
            <w:hideMark/>
          </w:tcPr>
          <w:p w:rsidR="00D366C9" w:rsidRPr="00D366C9" w:rsidRDefault="00D366C9" w:rsidP="00D366C9">
            <w:pPr>
              <w:spacing w:after="0" w:line="240" w:lineRule="auto"/>
              <w:jc w:val="center"/>
              <w:rPr>
                <w:rFonts w:ascii="Calibri" w:eastAsia="Times New Roman" w:hAnsi="Calibri" w:cs="Times New Roman"/>
                <w:color w:val="000000"/>
                <w:sz w:val="22"/>
                <w:lang w:eastAsia="pt-BR"/>
              </w:rPr>
            </w:pPr>
            <w:r w:rsidRPr="00D366C9">
              <w:rPr>
                <w:rFonts w:ascii="Calibri" w:eastAsia="Times New Roman" w:hAnsi="Calibri" w:cs="Times New Roman"/>
                <w:color w:val="000000"/>
                <w:sz w:val="22"/>
                <w:lang w:eastAsia="pt-BR"/>
              </w:rPr>
              <w:t>R$ 443.907,14</w:t>
            </w:r>
          </w:p>
        </w:tc>
        <w:tc>
          <w:tcPr>
            <w:tcW w:w="1286" w:type="dxa"/>
            <w:tcBorders>
              <w:top w:val="nil"/>
              <w:left w:val="nil"/>
              <w:bottom w:val="single" w:sz="4" w:space="0" w:color="auto"/>
              <w:right w:val="single" w:sz="4" w:space="0" w:color="auto"/>
            </w:tcBorders>
            <w:shd w:val="clear" w:color="auto" w:fill="auto"/>
            <w:vAlign w:val="center"/>
            <w:hideMark/>
          </w:tcPr>
          <w:p w:rsidR="00D366C9" w:rsidRPr="00D366C9" w:rsidRDefault="00D366C9" w:rsidP="00D366C9">
            <w:pPr>
              <w:spacing w:after="0" w:line="240" w:lineRule="auto"/>
              <w:jc w:val="both"/>
              <w:rPr>
                <w:rFonts w:ascii="Verdana" w:eastAsia="Times New Roman" w:hAnsi="Verdana" w:cs="Times New Roman"/>
                <w:color w:val="000000"/>
                <w:sz w:val="16"/>
                <w:szCs w:val="16"/>
                <w:lang w:eastAsia="pt-BR"/>
              </w:rPr>
            </w:pPr>
            <w:r w:rsidRPr="00D366C9">
              <w:rPr>
                <w:rFonts w:ascii="Verdana" w:eastAsia="Times New Roman" w:hAnsi="Verdana" w:cs="Times New Roman"/>
                <w:color w:val="000000"/>
                <w:sz w:val="16"/>
                <w:szCs w:val="16"/>
                <w:lang w:eastAsia="pt-BR"/>
              </w:rPr>
              <w:t>R$ 443.907,14</w:t>
            </w:r>
          </w:p>
        </w:tc>
        <w:tc>
          <w:tcPr>
            <w:tcW w:w="3089" w:type="dxa"/>
            <w:tcBorders>
              <w:top w:val="nil"/>
              <w:left w:val="nil"/>
              <w:bottom w:val="single" w:sz="4" w:space="0" w:color="auto"/>
              <w:right w:val="single" w:sz="4" w:space="0" w:color="auto"/>
            </w:tcBorders>
            <w:shd w:val="clear" w:color="auto" w:fill="auto"/>
            <w:vAlign w:val="center"/>
            <w:hideMark/>
          </w:tcPr>
          <w:p w:rsidR="00D366C9" w:rsidRPr="00D366C9" w:rsidRDefault="00D366C9" w:rsidP="00D366C9">
            <w:pPr>
              <w:spacing w:after="0" w:line="240" w:lineRule="auto"/>
              <w:jc w:val="both"/>
              <w:rPr>
                <w:rFonts w:ascii="Verdana" w:eastAsia="Times New Roman" w:hAnsi="Verdana" w:cs="Times New Roman"/>
                <w:color w:val="000000"/>
                <w:sz w:val="16"/>
                <w:szCs w:val="16"/>
                <w:lang w:eastAsia="pt-BR"/>
              </w:rPr>
            </w:pPr>
            <w:r w:rsidRPr="00D366C9">
              <w:rPr>
                <w:rFonts w:ascii="Verdana" w:eastAsia="Times New Roman" w:hAnsi="Verdana" w:cs="Times New Roman"/>
                <w:color w:val="000000"/>
                <w:sz w:val="16"/>
                <w:szCs w:val="16"/>
                <w:lang w:eastAsia="pt-BR"/>
              </w:rPr>
              <w:t>Excluído  em  razão  da  falta  de  envio  da  folha  de pagamento analítica.</w:t>
            </w:r>
          </w:p>
        </w:tc>
      </w:tr>
      <w:tr w:rsidR="00D366C9" w:rsidRPr="00D366C9" w:rsidTr="00D366C9">
        <w:trPr>
          <w:trHeight w:val="1339"/>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D366C9" w:rsidRPr="00D366C9" w:rsidRDefault="00D366C9" w:rsidP="00D366C9">
            <w:pPr>
              <w:spacing w:after="0" w:line="240" w:lineRule="auto"/>
              <w:rPr>
                <w:rFonts w:ascii="Verdana" w:eastAsia="Times New Roman" w:hAnsi="Verdana" w:cs="Times New Roman"/>
                <w:color w:val="000000"/>
                <w:sz w:val="16"/>
                <w:szCs w:val="16"/>
                <w:lang w:eastAsia="pt-BR"/>
              </w:rPr>
            </w:pPr>
            <w:r w:rsidRPr="00D366C9">
              <w:rPr>
                <w:rFonts w:ascii="Verdana" w:eastAsia="Times New Roman" w:hAnsi="Verdana" w:cs="Times New Roman"/>
                <w:color w:val="000000"/>
                <w:sz w:val="16"/>
                <w:szCs w:val="16"/>
                <w:lang w:eastAsia="pt-BR"/>
              </w:rPr>
              <w:t>01/2019</w:t>
            </w:r>
          </w:p>
        </w:tc>
        <w:tc>
          <w:tcPr>
            <w:tcW w:w="1405" w:type="dxa"/>
            <w:tcBorders>
              <w:top w:val="nil"/>
              <w:left w:val="nil"/>
              <w:bottom w:val="single" w:sz="4" w:space="0" w:color="auto"/>
              <w:right w:val="single" w:sz="4" w:space="0" w:color="auto"/>
            </w:tcBorders>
            <w:shd w:val="clear" w:color="auto" w:fill="auto"/>
            <w:vAlign w:val="center"/>
            <w:hideMark/>
          </w:tcPr>
          <w:p w:rsidR="00D366C9" w:rsidRPr="00D366C9" w:rsidRDefault="00D366C9" w:rsidP="00D366C9">
            <w:pPr>
              <w:spacing w:after="0" w:line="240" w:lineRule="auto"/>
              <w:rPr>
                <w:rFonts w:ascii="Verdana" w:eastAsia="Times New Roman" w:hAnsi="Verdana" w:cs="Times New Roman"/>
                <w:color w:val="000000"/>
                <w:sz w:val="17"/>
                <w:szCs w:val="17"/>
                <w:lang w:eastAsia="pt-BR"/>
              </w:rPr>
            </w:pPr>
            <w:r w:rsidRPr="00D366C9">
              <w:rPr>
                <w:rFonts w:ascii="Verdana" w:eastAsia="Times New Roman" w:hAnsi="Verdana" w:cs="Times New Roman"/>
                <w:color w:val="000000"/>
                <w:sz w:val="17"/>
                <w:szCs w:val="17"/>
                <w:lang w:eastAsia="pt-BR"/>
              </w:rPr>
              <w:t>26 - 6000000017</w:t>
            </w:r>
          </w:p>
        </w:tc>
        <w:tc>
          <w:tcPr>
            <w:tcW w:w="2249" w:type="dxa"/>
            <w:tcBorders>
              <w:top w:val="nil"/>
              <w:left w:val="nil"/>
              <w:bottom w:val="single" w:sz="4" w:space="0" w:color="auto"/>
              <w:right w:val="single" w:sz="4" w:space="0" w:color="auto"/>
            </w:tcBorders>
            <w:shd w:val="clear" w:color="auto" w:fill="auto"/>
            <w:vAlign w:val="center"/>
            <w:hideMark/>
          </w:tcPr>
          <w:p w:rsidR="00D366C9" w:rsidRPr="00D366C9" w:rsidRDefault="00D366C9" w:rsidP="00D366C9">
            <w:pPr>
              <w:spacing w:after="0" w:line="240" w:lineRule="auto"/>
              <w:jc w:val="both"/>
              <w:rPr>
                <w:rFonts w:ascii="Verdana" w:eastAsia="Times New Roman" w:hAnsi="Verdana" w:cs="Times New Roman"/>
                <w:color w:val="000000"/>
                <w:sz w:val="17"/>
                <w:szCs w:val="17"/>
                <w:lang w:eastAsia="pt-BR"/>
              </w:rPr>
            </w:pPr>
            <w:r w:rsidRPr="00D366C9">
              <w:rPr>
                <w:rFonts w:ascii="Verdana" w:eastAsia="Times New Roman" w:hAnsi="Verdana" w:cs="Times New Roman"/>
                <w:color w:val="000000"/>
                <w:sz w:val="17"/>
                <w:szCs w:val="17"/>
                <w:lang w:eastAsia="pt-BR"/>
              </w:rPr>
              <w:t xml:space="preserve">13904693000199 - </w:t>
            </w:r>
            <w:proofErr w:type="spellStart"/>
            <w:r w:rsidRPr="00D366C9">
              <w:rPr>
                <w:rFonts w:ascii="Verdana" w:eastAsia="Times New Roman" w:hAnsi="Verdana" w:cs="Times New Roman"/>
                <w:color w:val="000000"/>
                <w:sz w:val="17"/>
                <w:szCs w:val="17"/>
                <w:lang w:eastAsia="pt-BR"/>
              </w:rPr>
              <w:t>FUND.CARITAS</w:t>
            </w:r>
            <w:proofErr w:type="spellEnd"/>
            <w:r>
              <w:rPr>
                <w:rFonts w:ascii="Verdana" w:eastAsia="Times New Roman" w:hAnsi="Verdana" w:cs="Times New Roman"/>
                <w:color w:val="000000"/>
                <w:sz w:val="17"/>
                <w:szCs w:val="17"/>
                <w:lang w:eastAsia="pt-BR"/>
              </w:rPr>
              <w:t xml:space="preserve"> </w:t>
            </w:r>
            <w:r w:rsidRPr="00D366C9">
              <w:rPr>
                <w:rFonts w:ascii="Verdana" w:eastAsia="Times New Roman" w:hAnsi="Verdana" w:cs="Times New Roman"/>
                <w:color w:val="000000"/>
                <w:sz w:val="17"/>
                <w:szCs w:val="17"/>
                <w:lang w:eastAsia="pt-BR"/>
              </w:rPr>
              <w:t xml:space="preserve">DE ASSIST. À P. C.-LAR DE EMMANUEL </w:t>
            </w:r>
          </w:p>
        </w:tc>
        <w:tc>
          <w:tcPr>
            <w:tcW w:w="1294" w:type="dxa"/>
            <w:tcBorders>
              <w:top w:val="nil"/>
              <w:left w:val="nil"/>
              <w:bottom w:val="single" w:sz="4" w:space="0" w:color="auto"/>
              <w:right w:val="single" w:sz="4" w:space="0" w:color="auto"/>
            </w:tcBorders>
            <w:shd w:val="clear" w:color="auto" w:fill="auto"/>
            <w:vAlign w:val="center"/>
            <w:hideMark/>
          </w:tcPr>
          <w:p w:rsidR="00D366C9" w:rsidRPr="00D366C9" w:rsidRDefault="00D366C9" w:rsidP="00D366C9">
            <w:pPr>
              <w:spacing w:after="0" w:line="240" w:lineRule="auto"/>
              <w:jc w:val="center"/>
              <w:rPr>
                <w:rFonts w:ascii="Calibri" w:eastAsia="Times New Roman" w:hAnsi="Calibri" w:cs="Times New Roman"/>
                <w:color w:val="000000"/>
                <w:sz w:val="22"/>
                <w:lang w:eastAsia="pt-BR"/>
              </w:rPr>
            </w:pPr>
            <w:r w:rsidRPr="00D366C9">
              <w:rPr>
                <w:rFonts w:ascii="Calibri" w:eastAsia="Times New Roman" w:hAnsi="Calibri" w:cs="Times New Roman"/>
                <w:color w:val="000000"/>
                <w:sz w:val="22"/>
                <w:lang w:eastAsia="pt-BR"/>
              </w:rPr>
              <w:t>R$ 139.718,00</w:t>
            </w:r>
          </w:p>
        </w:tc>
        <w:tc>
          <w:tcPr>
            <w:tcW w:w="1286" w:type="dxa"/>
            <w:tcBorders>
              <w:top w:val="nil"/>
              <w:left w:val="nil"/>
              <w:bottom w:val="single" w:sz="4" w:space="0" w:color="auto"/>
              <w:right w:val="single" w:sz="4" w:space="0" w:color="auto"/>
            </w:tcBorders>
            <w:shd w:val="clear" w:color="auto" w:fill="auto"/>
            <w:vAlign w:val="center"/>
            <w:hideMark/>
          </w:tcPr>
          <w:p w:rsidR="00D366C9" w:rsidRPr="00D366C9" w:rsidRDefault="00D366C9" w:rsidP="00D366C9">
            <w:pPr>
              <w:spacing w:after="0" w:line="240" w:lineRule="auto"/>
              <w:jc w:val="both"/>
              <w:rPr>
                <w:rFonts w:ascii="Verdana" w:eastAsia="Times New Roman" w:hAnsi="Verdana" w:cs="Times New Roman"/>
                <w:color w:val="000000"/>
                <w:sz w:val="16"/>
                <w:szCs w:val="16"/>
                <w:lang w:eastAsia="pt-BR"/>
              </w:rPr>
            </w:pPr>
            <w:r w:rsidRPr="00D366C9">
              <w:rPr>
                <w:rFonts w:ascii="Verdana" w:eastAsia="Times New Roman" w:hAnsi="Verdana" w:cs="Times New Roman"/>
                <w:color w:val="000000"/>
                <w:sz w:val="16"/>
                <w:szCs w:val="16"/>
                <w:lang w:eastAsia="pt-BR"/>
              </w:rPr>
              <w:t>R$ 139.718,00</w:t>
            </w:r>
          </w:p>
        </w:tc>
        <w:tc>
          <w:tcPr>
            <w:tcW w:w="3089" w:type="dxa"/>
            <w:tcBorders>
              <w:top w:val="nil"/>
              <w:left w:val="nil"/>
              <w:bottom w:val="single" w:sz="4" w:space="0" w:color="auto"/>
              <w:right w:val="single" w:sz="4" w:space="0" w:color="auto"/>
            </w:tcBorders>
            <w:shd w:val="clear" w:color="auto" w:fill="auto"/>
            <w:vAlign w:val="center"/>
            <w:hideMark/>
          </w:tcPr>
          <w:p w:rsidR="00D366C9" w:rsidRPr="00D366C9" w:rsidRDefault="00D366C9" w:rsidP="00D366C9">
            <w:pPr>
              <w:spacing w:after="0" w:line="240" w:lineRule="auto"/>
              <w:jc w:val="both"/>
              <w:rPr>
                <w:rFonts w:ascii="Verdana" w:eastAsia="Times New Roman" w:hAnsi="Verdana" w:cs="Times New Roman"/>
                <w:color w:val="000000"/>
                <w:sz w:val="16"/>
                <w:szCs w:val="16"/>
                <w:lang w:eastAsia="pt-BR"/>
              </w:rPr>
            </w:pPr>
            <w:r w:rsidRPr="00D366C9">
              <w:rPr>
                <w:rFonts w:ascii="Verdana" w:eastAsia="Times New Roman" w:hAnsi="Verdana" w:cs="Times New Roman"/>
                <w:color w:val="000000"/>
                <w:sz w:val="16"/>
                <w:szCs w:val="16"/>
                <w:lang w:eastAsia="pt-BR"/>
              </w:rPr>
              <w:t>Trata-se de despesa c/ repasse de recursos para Org. da Sociedade Civil Excluído em razão do não envio de cópia autenticada da documentação da despesa  mencionada no § 1º do Art. 1º da Res. TCM nº1269/08.</w:t>
            </w:r>
          </w:p>
        </w:tc>
      </w:tr>
      <w:tr w:rsidR="00D366C9" w:rsidRPr="00D366C9" w:rsidTr="00D366C9">
        <w:trPr>
          <w:trHeight w:val="15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D366C9" w:rsidRPr="00D366C9" w:rsidRDefault="00D366C9" w:rsidP="00D366C9">
            <w:pPr>
              <w:spacing w:after="0" w:line="240" w:lineRule="auto"/>
              <w:rPr>
                <w:rFonts w:ascii="Verdana" w:eastAsia="Times New Roman" w:hAnsi="Verdana" w:cs="Times New Roman"/>
                <w:color w:val="000000"/>
                <w:sz w:val="16"/>
                <w:szCs w:val="16"/>
                <w:lang w:eastAsia="pt-BR"/>
              </w:rPr>
            </w:pPr>
            <w:r w:rsidRPr="00D366C9">
              <w:rPr>
                <w:rFonts w:ascii="Verdana" w:eastAsia="Times New Roman" w:hAnsi="Verdana" w:cs="Times New Roman"/>
                <w:color w:val="000000"/>
                <w:sz w:val="16"/>
                <w:szCs w:val="16"/>
                <w:lang w:eastAsia="pt-BR"/>
              </w:rPr>
              <w:lastRenderedPageBreak/>
              <w:t>01/2019</w:t>
            </w:r>
          </w:p>
        </w:tc>
        <w:tc>
          <w:tcPr>
            <w:tcW w:w="1405" w:type="dxa"/>
            <w:tcBorders>
              <w:top w:val="nil"/>
              <w:left w:val="nil"/>
              <w:bottom w:val="single" w:sz="4" w:space="0" w:color="auto"/>
              <w:right w:val="single" w:sz="4" w:space="0" w:color="auto"/>
            </w:tcBorders>
            <w:shd w:val="clear" w:color="auto" w:fill="auto"/>
            <w:vAlign w:val="center"/>
            <w:hideMark/>
          </w:tcPr>
          <w:p w:rsidR="00D366C9" w:rsidRPr="00D366C9" w:rsidRDefault="00D366C9" w:rsidP="00D366C9">
            <w:pPr>
              <w:spacing w:after="0" w:line="240" w:lineRule="auto"/>
              <w:rPr>
                <w:rFonts w:ascii="Verdana" w:eastAsia="Times New Roman" w:hAnsi="Verdana" w:cs="Times New Roman"/>
                <w:color w:val="000000"/>
                <w:sz w:val="17"/>
                <w:szCs w:val="17"/>
                <w:lang w:eastAsia="pt-BR"/>
              </w:rPr>
            </w:pPr>
            <w:r w:rsidRPr="00D366C9">
              <w:rPr>
                <w:rFonts w:ascii="Verdana" w:eastAsia="Times New Roman" w:hAnsi="Verdana" w:cs="Times New Roman"/>
                <w:color w:val="000000"/>
                <w:sz w:val="17"/>
                <w:szCs w:val="17"/>
                <w:lang w:eastAsia="pt-BR"/>
              </w:rPr>
              <w:t xml:space="preserve">27 - 6000000020 </w:t>
            </w:r>
          </w:p>
        </w:tc>
        <w:tc>
          <w:tcPr>
            <w:tcW w:w="2249" w:type="dxa"/>
            <w:tcBorders>
              <w:top w:val="nil"/>
              <w:left w:val="nil"/>
              <w:bottom w:val="single" w:sz="4" w:space="0" w:color="auto"/>
              <w:right w:val="single" w:sz="4" w:space="0" w:color="auto"/>
            </w:tcBorders>
            <w:shd w:val="clear" w:color="auto" w:fill="auto"/>
            <w:vAlign w:val="center"/>
            <w:hideMark/>
          </w:tcPr>
          <w:p w:rsidR="00D366C9" w:rsidRPr="00D366C9" w:rsidRDefault="00D366C9" w:rsidP="00D366C9">
            <w:pPr>
              <w:spacing w:after="0" w:line="240" w:lineRule="auto"/>
              <w:rPr>
                <w:rFonts w:ascii="Verdana" w:eastAsia="Times New Roman" w:hAnsi="Verdana" w:cs="Times New Roman"/>
                <w:color w:val="000000"/>
                <w:sz w:val="17"/>
                <w:szCs w:val="17"/>
                <w:lang w:eastAsia="pt-BR"/>
              </w:rPr>
            </w:pPr>
            <w:r w:rsidRPr="00D366C9">
              <w:rPr>
                <w:rFonts w:ascii="Verdana" w:eastAsia="Times New Roman" w:hAnsi="Verdana" w:cs="Times New Roman"/>
                <w:color w:val="000000"/>
                <w:sz w:val="17"/>
                <w:szCs w:val="17"/>
                <w:lang w:eastAsia="pt-BR"/>
              </w:rPr>
              <w:t xml:space="preserve">33812074000858 - SOCIEDADE DE INSTRUCAO E ASSISTENCIA SOCIAL </w:t>
            </w:r>
          </w:p>
        </w:tc>
        <w:tc>
          <w:tcPr>
            <w:tcW w:w="1294" w:type="dxa"/>
            <w:tcBorders>
              <w:top w:val="nil"/>
              <w:left w:val="nil"/>
              <w:bottom w:val="single" w:sz="4" w:space="0" w:color="auto"/>
              <w:right w:val="single" w:sz="4" w:space="0" w:color="auto"/>
            </w:tcBorders>
            <w:shd w:val="clear" w:color="auto" w:fill="auto"/>
            <w:vAlign w:val="center"/>
            <w:hideMark/>
          </w:tcPr>
          <w:p w:rsidR="00D366C9" w:rsidRPr="00D366C9" w:rsidRDefault="00D366C9" w:rsidP="00D366C9">
            <w:pPr>
              <w:spacing w:after="0" w:line="240" w:lineRule="auto"/>
              <w:jc w:val="center"/>
              <w:rPr>
                <w:rFonts w:ascii="Verdana" w:eastAsia="Times New Roman" w:hAnsi="Verdana" w:cs="Times New Roman"/>
                <w:color w:val="000000"/>
                <w:sz w:val="17"/>
                <w:szCs w:val="17"/>
                <w:lang w:eastAsia="pt-BR"/>
              </w:rPr>
            </w:pPr>
            <w:r w:rsidRPr="00D366C9">
              <w:rPr>
                <w:rFonts w:ascii="Verdana" w:eastAsia="Times New Roman" w:hAnsi="Verdana" w:cs="Times New Roman"/>
                <w:color w:val="000000"/>
                <w:sz w:val="17"/>
                <w:szCs w:val="17"/>
                <w:lang w:eastAsia="pt-BR"/>
              </w:rPr>
              <w:t>R$ 58.258,00</w:t>
            </w:r>
          </w:p>
        </w:tc>
        <w:tc>
          <w:tcPr>
            <w:tcW w:w="1286" w:type="dxa"/>
            <w:tcBorders>
              <w:top w:val="nil"/>
              <w:left w:val="nil"/>
              <w:bottom w:val="single" w:sz="4" w:space="0" w:color="auto"/>
              <w:right w:val="single" w:sz="4" w:space="0" w:color="auto"/>
            </w:tcBorders>
            <w:shd w:val="clear" w:color="auto" w:fill="auto"/>
            <w:vAlign w:val="center"/>
            <w:hideMark/>
          </w:tcPr>
          <w:p w:rsidR="00D366C9" w:rsidRPr="00D366C9" w:rsidRDefault="00D366C9" w:rsidP="00D366C9">
            <w:pPr>
              <w:spacing w:after="0" w:line="240" w:lineRule="auto"/>
              <w:jc w:val="right"/>
              <w:rPr>
                <w:rFonts w:ascii="Verdana" w:eastAsia="Times New Roman" w:hAnsi="Verdana" w:cs="Times New Roman"/>
                <w:color w:val="000000"/>
                <w:sz w:val="17"/>
                <w:szCs w:val="17"/>
                <w:lang w:eastAsia="pt-BR"/>
              </w:rPr>
            </w:pPr>
            <w:r w:rsidRPr="00D366C9">
              <w:rPr>
                <w:rFonts w:ascii="Verdana" w:eastAsia="Times New Roman" w:hAnsi="Verdana" w:cs="Times New Roman"/>
                <w:color w:val="000000"/>
                <w:sz w:val="17"/>
                <w:szCs w:val="17"/>
                <w:lang w:eastAsia="pt-BR"/>
              </w:rPr>
              <w:t>R$ 58.258,00</w:t>
            </w:r>
          </w:p>
        </w:tc>
        <w:tc>
          <w:tcPr>
            <w:tcW w:w="3089" w:type="dxa"/>
            <w:tcBorders>
              <w:top w:val="nil"/>
              <w:left w:val="nil"/>
              <w:bottom w:val="single" w:sz="4" w:space="0" w:color="auto"/>
              <w:right w:val="single" w:sz="4" w:space="0" w:color="auto"/>
            </w:tcBorders>
            <w:shd w:val="clear" w:color="auto" w:fill="auto"/>
            <w:vAlign w:val="center"/>
            <w:hideMark/>
          </w:tcPr>
          <w:p w:rsidR="00D366C9" w:rsidRPr="00D366C9" w:rsidRDefault="00D366C9" w:rsidP="00D366C9">
            <w:pPr>
              <w:spacing w:after="0" w:line="240" w:lineRule="auto"/>
              <w:jc w:val="both"/>
              <w:rPr>
                <w:rFonts w:ascii="Verdana" w:eastAsia="Times New Roman" w:hAnsi="Verdana" w:cs="Times New Roman"/>
                <w:color w:val="000000"/>
                <w:sz w:val="16"/>
                <w:szCs w:val="16"/>
                <w:lang w:eastAsia="pt-BR"/>
              </w:rPr>
            </w:pPr>
            <w:r w:rsidRPr="00D366C9">
              <w:rPr>
                <w:rFonts w:ascii="Verdana" w:eastAsia="Times New Roman" w:hAnsi="Verdana" w:cs="Times New Roman"/>
                <w:color w:val="000000"/>
                <w:sz w:val="16"/>
                <w:szCs w:val="16"/>
                <w:lang w:eastAsia="pt-BR"/>
              </w:rPr>
              <w:t xml:space="preserve">Trata -se de repasse de recursos p/ Org. da Sociedade Civil. Excluído p/ falta de envio de cópia autenticada da </w:t>
            </w:r>
            <w:proofErr w:type="spellStart"/>
            <w:r w:rsidRPr="00D366C9">
              <w:rPr>
                <w:rFonts w:ascii="Verdana" w:eastAsia="Times New Roman" w:hAnsi="Verdana" w:cs="Times New Roman"/>
                <w:color w:val="000000"/>
                <w:sz w:val="16"/>
                <w:szCs w:val="16"/>
                <w:lang w:eastAsia="pt-BR"/>
              </w:rPr>
              <w:t>doc</w:t>
            </w:r>
            <w:proofErr w:type="spellEnd"/>
            <w:r w:rsidRPr="00D366C9">
              <w:rPr>
                <w:rFonts w:ascii="Verdana" w:eastAsia="Times New Roman" w:hAnsi="Verdana" w:cs="Times New Roman"/>
                <w:color w:val="000000"/>
                <w:sz w:val="16"/>
                <w:szCs w:val="16"/>
                <w:lang w:eastAsia="pt-BR"/>
              </w:rPr>
              <w:t xml:space="preserve">. da  mencionada no § 1º do  Art. 1º da Res. TCM nº1269/08. Além disso, conf. o  Convênio  firmado, as atividades desenvolvidas não são de MDE.  </w:t>
            </w:r>
          </w:p>
        </w:tc>
      </w:tr>
    </w:tbl>
    <w:p w:rsidR="005C6AC7" w:rsidRDefault="005C6AC7" w:rsidP="005C6AC7">
      <w:pPr>
        <w:spacing w:after="0" w:line="360" w:lineRule="auto"/>
        <w:ind w:left="-851"/>
        <w:jc w:val="both"/>
        <w:rPr>
          <w:rFonts w:ascii="Verdana" w:hAnsi="Verdana"/>
          <w:b/>
          <w:sz w:val="20"/>
          <w:szCs w:val="20"/>
        </w:rPr>
      </w:pPr>
    </w:p>
    <w:p w:rsidR="00C318E0" w:rsidRPr="00C318E0" w:rsidRDefault="00C318E0" w:rsidP="00C318E0">
      <w:pPr>
        <w:pStyle w:val="Corpodetexto"/>
        <w:spacing w:line="360" w:lineRule="auto"/>
        <w:ind w:left="-851"/>
        <w:jc w:val="both"/>
        <w:rPr>
          <w:color w:val="000000"/>
          <w:sz w:val="24"/>
          <w:szCs w:val="24"/>
        </w:rPr>
      </w:pPr>
      <w:r w:rsidRPr="00C318E0">
        <w:rPr>
          <w:color w:val="000000"/>
          <w:sz w:val="24"/>
          <w:szCs w:val="24"/>
        </w:rPr>
        <w:t>Apresentamos (</w:t>
      </w:r>
      <w:proofErr w:type="spellStart"/>
      <w:r w:rsidRPr="00C318E0">
        <w:rPr>
          <w:color w:val="000000"/>
          <w:sz w:val="24"/>
          <w:szCs w:val="24"/>
          <w:shd w:val="clear" w:color="auto" w:fill="FF0000"/>
        </w:rPr>
        <w:t>Doc</w:t>
      </w:r>
      <w:proofErr w:type="spellEnd"/>
      <w:r w:rsidRPr="00C318E0">
        <w:rPr>
          <w:color w:val="000000"/>
          <w:sz w:val="24"/>
          <w:szCs w:val="24"/>
          <w:shd w:val="clear" w:color="auto" w:fill="FF0000"/>
        </w:rPr>
        <w:t>. nº 09a</w:t>
      </w:r>
      <w:r w:rsidRPr="00C318E0">
        <w:rPr>
          <w:color w:val="000000"/>
          <w:sz w:val="24"/>
          <w:szCs w:val="24"/>
        </w:rPr>
        <w:t>) Processo nº 14 – Folha de Pagamento, devidamente acompanhado da folha analítica, comprovando que trata-se de profissionais ligados a educação devendo ser considerados como despesa com educação básica. Quanto aos PP nº 26 e 27, anexamos documentação relativa aos repasses realizados em atendimento ao § 1º do art. 1º da Res. TCM nº 1269/08, devendo tais despesas serem devidamente consideradas como aplicação na educação básica, estando as mesmas previstas no Art. 4º, VIII, da Res. TCM nº 1276/08 (</w:t>
      </w:r>
      <w:proofErr w:type="spellStart"/>
      <w:r w:rsidRPr="00C318E0">
        <w:rPr>
          <w:color w:val="000000"/>
          <w:sz w:val="24"/>
          <w:szCs w:val="24"/>
        </w:rPr>
        <w:t>Doc</w:t>
      </w:r>
      <w:proofErr w:type="spellEnd"/>
      <w:r w:rsidRPr="00C318E0">
        <w:rPr>
          <w:color w:val="000000"/>
          <w:sz w:val="24"/>
          <w:szCs w:val="24"/>
        </w:rPr>
        <w:t xml:space="preserve"> 09c, 09b).</w:t>
      </w:r>
    </w:p>
    <w:p w:rsidR="005B05B2" w:rsidRDefault="005B05B2" w:rsidP="00632913">
      <w:pPr>
        <w:spacing w:after="0" w:line="360" w:lineRule="auto"/>
        <w:ind w:left="-851"/>
        <w:jc w:val="both"/>
        <w:rPr>
          <w:rFonts w:ascii="Verdana" w:eastAsia="Verdana" w:hAnsi="Verdana" w:cs="Verdana"/>
          <w:b/>
          <w:bCs/>
          <w:w w:val="95"/>
          <w:sz w:val="17"/>
          <w:szCs w:val="17"/>
        </w:rPr>
      </w:pPr>
    </w:p>
    <w:p w:rsidR="00E02CE8" w:rsidRDefault="00E02CE8" w:rsidP="00E02CE8">
      <w:pPr>
        <w:spacing w:after="0" w:line="360" w:lineRule="auto"/>
        <w:ind w:left="-851"/>
        <w:jc w:val="both"/>
        <w:rPr>
          <w:rFonts w:ascii="Verdana" w:eastAsia="Verdana" w:hAnsi="Verdana" w:cs="Verdana"/>
          <w:w w:val="95"/>
          <w:sz w:val="17"/>
          <w:szCs w:val="17"/>
        </w:rPr>
      </w:pPr>
      <w:r>
        <w:rPr>
          <w:rFonts w:ascii="Verdana" w:eastAsia="Verdana" w:hAnsi="Verdana" w:cs="Verdana"/>
          <w:b/>
          <w:bCs/>
          <w:w w:val="95"/>
          <w:sz w:val="17"/>
          <w:szCs w:val="17"/>
        </w:rPr>
        <w:t xml:space="preserve">CA.EDU.GV.000972 </w:t>
      </w:r>
      <w:r>
        <w:rPr>
          <w:rFonts w:ascii="Verdana" w:eastAsia="Verdana" w:hAnsi="Verdana" w:cs="Verdana"/>
          <w:w w:val="95"/>
          <w:sz w:val="17"/>
          <w:szCs w:val="17"/>
        </w:rPr>
        <w:t>- Observações e/ou questionamentos sobre manutenção e desenvolvimento do ensino</w:t>
      </w:r>
    </w:p>
    <w:tbl>
      <w:tblPr>
        <w:tblpPr w:leftFromText="141" w:rightFromText="141" w:vertAnchor="text" w:horzAnchor="margin" w:tblpXSpec="right" w:tblpY="135"/>
        <w:tblW w:w="10418" w:type="dxa"/>
        <w:tblLayout w:type="fixed"/>
        <w:tblCellMar>
          <w:left w:w="70" w:type="dxa"/>
          <w:right w:w="70" w:type="dxa"/>
        </w:tblCellMar>
        <w:tblLook w:val="04A0"/>
      </w:tblPr>
      <w:tblGrid>
        <w:gridCol w:w="1771"/>
        <w:gridCol w:w="1276"/>
        <w:gridCol w:w="1418"/>
        <w:gridCol w:w="1275"/>
        <w:gridCol w:w="1134"/>
        <w:gridCol w:w="2694"/>
        <w:gridCol w:w="850"/>
      </w:tblGrid>
      <w:tr w:rsidR="002C569D" w:rsidRPr="002C569D" w:rsidTr="002C569D">
        <w:trPr>
          <w:trHeight w:val="549"/>
        </w:trPr>
        <w:tc>
          <w:tcPr>
            <w:tcW w:w="17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569D" w:rsidRPr="002C569D" w:rsidRDefault="002C569D" w:rsidP="002C569D">
            <w:pPr>
              <w:spacing w:after="0" w:line="240" w:lineRule="auto"/>
              <w:ind w:left="142"/>
              <w:rPr>
                <w:rFonts w:ascii="Verdana" w:eastAsia="Times New Roman" w:hAnsi="Verdana" w:cs="Times New Roman"/>
                <w:b/>
                <w:bCs/>
                <w:color w:val="000000"/>
                <w:sz w:val="20"/>
                <w:szCs w:val="20"/>
                <w:lang w:eastAsia="pt-BR"/>
              </w:rPr>
            </w:pPr>
            <w:r w:rsidRPr="002C569D">
              <w:rPr>
                <w:rFonts w:ascii="Verdana" w:eastAsia="Times New Roman" w:hAnsi="Verdana" w:cs="Times New Roman"/>
                <w:b/>
                <w:bCs/>
                <w:color w:val="000000"/>
                <w:sz w:val="20"/>
                <w:szCs w:val="20"/>
                <w:lang w:eastAsia="pt-BR"/>
              </w:rPr>
              <w:t>Competência</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rsidR="002C569D" w:rsidRPr="002C569D" w:rsidRDefault="002C569D" w:rsidP="002C569D">
            <w:pPr>
              <w:spacing w:after="0" w:line="240" w:lineRule="auto"/>
              <w:rPr>
                <w:rFonts w:ascii="Verdana" w:eastAsia="Times New Roman" w:hAnsi="Verdana" w:cs="Times New Roman"/>
                <w:b/>
                <w:bCs/>
                <w:color w:val="000000"/>
                <w:sz w:val="20"/>
                <w:szCs w:val="20"/>
                <w:lang w:eastAsia="pt-BR"/>
              </w:rPr>
            </w:pPr>
            <w:r w:rsidRPr="002C569D">
              <w:rPr>
                <w:rFonts w:ascii="Verdana" w:eastAsia="Times New Roman" w:hAnsi="Verdana" w:cs="Times New Roman"/>
                <w:b/>
                <w:bCs/>
                <w:color w:val="000000"/>
                <w:sz w:val="20"/>
                <w:szCs w:val="20"/>
                <w:lang w:eastAsia="pt-BR"/>
              </w:rPr>
              <w:t>N º do Processo</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2C569D" w:rsidRPr="002C569D" w:rsidRDefault="002C569D" w:rsidP="002C569D">
            <w:pPr>
              <w:spacing w:after="0" w:line="240" w:lineRule="auto"/>
              <w:jc w:val="center"/>
              <w:rPr>
                <w:rFonts w:ascii="Verdana" w:eastAsia="Times New Roman" w:hAnsi="Verdana" w:cs="Times New Roman"/>
                <w:b/>
                <w:bCs/>
                <w:color w:val="000000"/>
                <w:sz w:val="20"/>
                <w:szCs w:val="20"/>
                <w:lang w:eastAsia="pt-BR"/>
              </w:rPr>
            </w:pPr>
            <w:r w:rsidRPr="002C569D">
              <w:rPr>
                <w:rFonts w:ascii="Verdana" w:eastAsia="Times New Roman" w:hAnsi="Verdana" w:cs="Times New Roman"/>
                <w:b/>
                <w:bCs/>
                <w:color w:val="000000"/>
                <w:sz w:val="20"/>
                <w:szCs w:val="20"/>
                <w:lang w:eastAsia="pt-BR"/>
              </w:rPr>
              <w:t>Credor</w:t>
            </w:r>
          </w:p>
        </w:tc>
        <w:tc>
          <w:tcPr>
            <w:tcW w:w="1275" w:type="dxa"/>
            <w:tcBorders>
              <w:top w:val="single" w:sz="4" w:space="0" w:color="auto"/>
              <w:left w:val="nil"/>
              <w:bottom w:val="single" w:sz="4" w:space="0" w:color="auto"/>
              <w:right w:val="single" w:sz="4" w:space="0" w:color="auto"/>
            </w:tcBorders>
            <w:shd w:val="clear" w:color="auto" w:fill="auto"/>
            <w:vAlign w:val="bottom"/>
            <w:hideMark/>
          </w:tcPr>
          <w:p w:rsidR="002C569D" w:rsidRPr="002C569D" w:rsidRDefault="002C569D" w:rsidP="002C569D">
            <w:pPr>
              <w:spacing w:after="0" w:line="240" w:lineRule="auto"/>
              <w:jc w:val="right"/>
              <w:rPr>
                <w:rFonts w:ascii="Verdana" w:eastAsia="Times New Roman" w:hAnsi="Verdana" w:cs="Times New Roman"/>
                <w:b/>
                <w:bCs/>
                <w:color w:val="000000"/>
                <w:sz w:val="20"/>
                <w:szCs w:val="20"/>
                <w:lang w:eastAsia="pt-BR"/>
              </w:rPr>
            </w:pPr>
            <w:r w:rsidRPr="002C569D">
              <w:rPr>
                <w:rFonts w:ascii="Verdana" w:eastAsia="Times New Roman" w:hAnsi="Verdana" w:cs="Times New Roman"/>
                <w:b/>
                <w:bCs/>
                <w:color w:val="000000"/>
                <w:sz w:val="20"/>
                <w:szCs w:val="20"/>
                <w:lang w:eastAsia="pt-BR"/>
              </w:rPr>
              <w:t>Valor</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2C569D" w:rsidRPr="002C569D" w:rsidRDefault="002C569D" w:rsidP="002C569D">
            <w:pPr>
              <w:spacing w:after="0" w:line="240" w:lineRule="auto"/>
              <w:rPr>
                <w:rFonts w:ascii="Verdana" w:eastAsia="Times New Roman" w:hAnsi="Verdana" w:cs="Times New Roman"/>
                <w:b/>
                <w:bCs/>
                <w:color w:val="000000"/>
                <w:sz w:val="20"/>
                <w:szCs w:val="20"/>
                <w:lang w:eastAsia="pt-BR"/>
              </w:rPr>
            </w:pPr>
            <w:r w:rsidRPr="002C569D">
              <w:rPr>
                <w:rFonts w:ascii="Verdana" w:eastAsia="Times New Roman" w:hAnsi="Verdana" w:cs="Times New Roman"/>
                <w:b/>
                <w:bCs/>
                <w:color w:val="000000"/>
                <w:sz w:val="20"/>
                <w:szCs w:val="20"/>
                <w:lang w:eastAsia="pt-BR"/>
              </w:rPr>
              <w:t>Achado</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rsidR="002C569D" w:rsidRPr="002C569D" w:rsidRDefault="002C569D" w:rsidP="002C569D">
            <w:pPr>
              <w:spacing w:after="0" w:line="240" w:lineRule="auto"/>
              <w:rPr>
                <w:rFonts w:ascii="Verdana" w:eastAsia="Times New Roman" w:hAnsi="Verdana" w:cs="Times New Roman"/>
                <w:b/>
                <w:bCs/>
                <w:color w:val="000000"/>
                <w:sz w:val="20"/>
                <w:szCs w:val="20"/>
                <w:lang w:eastAsia="pt-BR"/>
              </w:rPr>
            </w:pPr>
            <w:r w:rsidRPr="002C569D">
              <w:rPr>
                <w:rFonts w:ascii="Verdana" w:eastAsia="Times New Roman" w:hAnsi="Verdana" w:cs="Times New Roman"/>
                <w:b/>
                <w:bCs/>
                <w:color w:val="000000"/>
                <w:sz w:val="20"/>
                <w:szCs w:val="20"/>
                <w:lang w:eastAsia="pt-BR"/>
              </w:rPr>
              <w:t>Observação</w:t>
            </w:r>
          </w:p>
        </w:tc>
        <w:tc>
          <w:tcPr>
            <w:tcW w:w="850" w:type="dxa"/>
            <w:tcBorders>
              <w:top w:val="single" w:sz="4" w:space="0" w:color="auto"/>
              <w:left w:val="nil"/>
              <w:bottom w:val="single" w:sz="4" w:space="0" w:color="auto"/>
              <w:right w:val="single" w:sz="4" w:space="0" w:color="auto"/>
            </w:tcBorders>
            <w:shd w:val="clear" w:color="auto" w:fill="auto"/>
            <w:vAlign w:val="bottom"/>
            <w:hideMark/>
          </w:tcPr>
          <w:p w:rsidR="002C569D" w:rsidRPr="002C569D" w:rsidRDefault="002C569D" w:rsidP="002C569D">
            <w:pPr>
              <w:spacing w:after="0" w:line="240" w:lineRule="auto"/>
              <w:rPr>
                <w:rFonts w:ascii="Verdana" w:eastAsia="Times New Roman" w:hAnsi="Verdana" w:cs="Times New Roman"/>
                <w:b/>
                <w:bCs/>
                <w:color w:val="000000"/>
                <w:sz w:val="20"/>
                <w:szCs w:val="20"/>
                <w:lang w:eastAsia="pt-BR"/>
              </w:rPr>
            </w:pPr>
            <w:r w:rsidRPr="002C569D">
              <w:rPr>
                <w:rFonts w:ascii="Verdana" w:eastAsia="Times New Roman" w:hAnsi="Verdana" w:cs="Times New Roman"/>
                <w:b/>
                <w:bCs/>
                <w:color w:val="000000"/>
                <w:sz w:val="20"/>
                <w:szCs w:val="20"/>
                <w:lang w:eastAsia="pt-BR"/>
              </w:rPr>
              <w:t>Cód. Achado</w:t>
            </w:r>
          </w:p>
        </w:tc>
      </w:tr>
      <w:tr w:rsidR="002C569D" w:rsidRPr="002C569D" w:rsidTr="002C569D">
        <w:trPr>
          <w:trHeight w:val="3139"/>
        </w:trPr>
        <w:tc>
          <w:tcPr>
            <w:tcW w:w="1771" w:type="dxa"/>
            <w:tcBorders>
              <w:top w:val="nil"/>
              <w:left w:val="single" w:sz="4" w:space="0" w:color="auto"/>
              <w:bottom w:val="single" w:sz="4" w:space="0" w:color="auto"/>
              <w:right w:val="single" w:sz="4" w:space="0" w:color="auto"/>
            </w:tcBorders>
            <w:shd w:val="clear" w:color="auto" w:fill="auto"/>
            <w:noWrap/>
            <w:vAlign w:val="center"/>
            <w:hideMark/>
          </w:tcPr>
          <w:p w:rsidR="002C569D" w:rsidRPr="002C569D" w:rsidRDefault="002C569D" w:rsidP="002C569D">
            <w:pPr>
              <w:spacing w:after="0" w:line="240" w:lineRule="auto"/>
              <w:rPr>
                <w:rFonts w:ascii="Verdana" w:eastAsia="Times New Roman" w:hAnsi="Verdana" w:cs="Times New Roman"/>
                <w:color w:val="000000"/>
                <w:sz w:val="16"/>
                <w:szCs w:val="16"/>
                <w:lang w:eastAsia="pt-BR"/>
              </w:rPr>
            </w:pPr>
            <w:r w:rsidRPr="002C569D">
              <w:rPr>
                <w:rFonts w:ascii="Verdana" w:eastAsia="Times New Roman" w:hAnsi="Verdana" w:cs="Times New Roman"/>
                <w:color w:val="000000"/>
                <w:sz w:val="16"/>
                <w:szCs w:val="16"/>
                <w:lang w:eastAsia="pt-BR"/>
              </w:rPr>
              <w:t>01/2019</w:t>
            </w:r>
          </w:p>
        </w:tc>
        <w:tc>
          <w:tcPr>
            <w:tcW w:w="1276" w:type="dxa"/>
            <w:tcBorders>
              <w:top w:val="nil"/>
              <w:left w:val="nil"/>
              <w:bottom w:val="single" w:sz="4" w:space="0" w:color="auto"/>
              <w:right w:val="single" w:sz="4" w:space="0" w:color="auto"/>
            </w:tcBorders>
            <w:shd w:val="clear" w:color="auto" w:fill="auto"/>
            <w:noWrap/>
            <w:vAlign w:val="center"/>
            <w:hideMark/>
          </w:tcPr>
          <w:p w:rsidR="002C569D" w:rsidRPr="002C569D" w:rsidRDefault="002C569D" w:rsidP="002C569D">
            <w:pPr>
              <w:spacing w:after="0" w:line="240" w:lineRule="auto"/>
              <w:jc w:val="center"/>
              <w:rPr>
                <w:rFonts w:ascii="Verdana" w:eastAsia="Times New Roman" w:hAnsi="Verdana" w:cs="Times New Roman"/>
                <w:color w:val="000000"/>
                <w:sz w:val="17"/>
                <w:szCs w:val="17"/>
                <w:lang w:eastAsia="pt-BR"/>
              </w:rPr>
            </w:pPr>
            <w:r w:rsidRPr="002C569D">
              <w:rPr>
                <w:rFonts w:ascii="Verdana" w:eastAsia="Times New Roman" w:hAnsi="Verdana" w:cs="Times New Roman"/>
                <w:color w:val="000000"/>
                <w:sz w:val="17"/>
                <w:szCs w:val="17"/>
                <w:lang w:eastAsia="pt-BR"/>
              </w:rPr>
              <w:t>27</w:t>
            </w:r>
          </w:p>
        </w:tc>
        <w:tc>
          <w:tcPr>
            <w:tcW w:w="1418" w:type="dxa"/>
            <w:tcBorders>
              <w:top w:val="nil"/>
              <w:left w:val="nil"/>
              <w:bottom w:val="single" w:sz="4" w:space="0" w:color="auto"/>
              <w:right w:val="single" w:sz="4" w:space="0" w:color="auto"/>
            </w:tcBorders>
            <w:shd w:val="clear" w:color="auto" w:fill="auto"/>
            <w:vAlign w:val="center"/>
            <w:hideMark/>
          </w:tcPr>
          <w:p w:rsidR="002C569D" w:rsidRPr="002C569D" w:rsidRDefault="002C569D" w:rsidP="002C569D">
            <w:pPr>
              <w:spacing w:after="0" w:line="240" w:lineRule="auto"/>
              <w:rPr>
                <w:rFonts w:ascii="Verdana" w:eastAsia="Times New Roman" w:hAnsi="Verdana" w:cs="Times New Roman"/>
                <w:color w:val="000000"/>
                <w:sz w:val="16"/>
                <w:szCs w:val="16"/>
                <w:lang w:eastAsia="pt-BR"/>
              </w:rPr>
            </w:pPr>
            <w:r w:rsidRPr="002C569D">
              <w:rPr>
                <w:rFonts w:ascii="Verdana" w:eastAsia="Times New Roman" w:hAnsi="Verdana" w:cs="Times New Roman"/>
                <w:color w:val="000000"/>
                <w:sz w:val="16"/>
                <w:szCs w:val="16"/>
                <w:lang w:eastAsia="pt-BR"/>
              </w:rPr>
              <w:t xml:space="preserve">SOCIEDADE DE INSTRUCAO E ASSISTENCIA SOCIAL </w:t>
            </w:r>
          </w:p>
        </w:tc>
        <w:tc>
          <w:tcPr>
            <w:tcW w:w="1275" w:type="dxa"/>
            <w:tcBorders>
              <w:top w:val="nil"/>
              <w:left w:val="nil"/>
              <w:bottom w:val="single" w:sz="4" w:space="0" w:color="auto"/>
              <w:right w:val="single" w:sz="4" w:space="0" w:color="auto"/>
            </w:tcBorders>
            <w:shd w:val="clear" w:color="auto" w:fill="auto"/>
            <w:vAlign w:val="center"/>
            <w:hideMark/>
          </w:tcPr>
          <w:p w:rsidR="002C569D" w:rsidRPr="002C569D" w:rsidRDefault="002C569D" w:rsidP="002C569D">
            <w:pPr>
              <w:spacing w:after="240" w:line="240" w:lineRule="auto"/>
              <w:rPr>
                <w:rFonts w:ascii="Calibri" w:eastAsia="Times New Roman" w:hAnsi="Calibri" w:cs="Times New Roman"/>
                <w:color w:val="000000"/>
                <w:sz w:val="22"/>
                <w:lang w:eastAsia="pt-BR"/>
              </w:rPr>
            </w:pPr>
            <w:r w:rsidRPr="002C569D">
              <w:rPr>
                <w:rFonts w:ascii="Calibri" w:eastAsia="Times New Roman" w:hAnsi="Calibri" w:cs="Times New Roman"/>
                <w:color w:val="000000"/>
                <w:sz w:val="22"/>
                <w:lang w:eastAsia="pt-BR"/>
              </w:rPr>
              <w:t>R$ 58.258,00</w:t>
            </w:r>
          </w:p>
        </w:tc>
        <w:tc>
          <w:tcPr>
            <w:tcW w:w="1134" w:type="dxa"/>
            <w:tcBorders>
              <w:top w:val="nil"/>
              <w:left w:val="nil"/>
              <w:bottom w:val="single" w:sz="4" w:space="0" w:color="auto"/>
              <w:right w:val="single" w:sz="4" w:space="0" w:color="auto"/>
            </w:tcBorders>
            <w:shd w:val="clear" w:color="auto" w:fill="auto"/>
            <w:vAlign w:val="center"/>
            <w:hideMark/>
          </w:tcPr>
          <w:p w:rsidR="002C569D" w:rsidRPr="002C569D" w:rsidRDefault="002C569D" w:rsidP="002C569D">
            <w:pPr>
              <w:spacing w:after="0" w:line="240" w:lineRule="auto"/>
              <w:jc w:val="both"/>
              <w:rPr>
                <w:rFonts w:ascii="Verdana" w:eastAsia="Times New Roman" w:hAnsi="Verdana" w:cs="Times New Roman"/>
                <w:color w:val="000000"/>
                <w:sz w:val="16"/>
                <w:szCs w:val="16"/>
                <w:lang w:eastAsia="pt-BR"/>
              </w:rPr>
            </w:pPr>
            <w:r w:rsidRPr="002C569D">
              <w:rPr>
                <w:rFonts w:ascii="Verdana" w:eastAsia="Times New Roman" w:hAnsi="Verdana" w:cs="Times New Roman"/>
                <w:color w:val="000000"/>
                <w:sz w:val="16"/>
                <w:szCs w:val="16"/>
                <w:lang w:eastAsia="pt-BR"/>
              </w:rPr>
              <w:t xml:space="preserve">972   - Observações  e/ou  questionamentos sobre  manutenção e desenvolvimento do ensino </w:t>
            </w:r>
          </w:p>
        </w:tc>
        <w:tc>
          <w:tcPr>
            <w:tcW w:w="2694" w:type="dxa"/>
            <w:tcBorders>
              <w:top w:val="nil"/>
              <w:left w:val="nil"/>
              <w:bottom w:val="single" w:sz="4" w:space="0" w:color="auto"/>
              <w:right w:val="single" w:sz="4" w:space="0" w:color="auto"/>
            </w:tcBorders>
            <w:shd w:val="clear" w:color="auto" w:fill="auto"/>
            <w:vAlign w:val="center"/>
            <w:hideMark/>
          </w:tcPr>
          <w:p w:rsidR="002C569D" w:rsidRPr="002C569D" w:rsidRDefault="002C569D" w:rsidP="002C569D">
            <w:pPr>
              <w:spacing w:after="0" w:line="240" w:lineRule="auto"/>
              <w:jc w:val="both"/>
              <w:rPr>
                <w:rFonts w:ascii="Verdana" w:eastAsia="Times New Roman" w:hAnsi="Verdana" w:cs="Times New Roman"/>
                <w:color w:val="000000"/>
                <w:sz w:val="15"/>
                <w:szCs w:val="15"/>
                <w:lang w:eastAsia="pt-BR"/>
              </w:rPr>
            </w:pPr>
            <w:r w:rsidRPr="002C569D">
              <w:rPr>
                <w:rFonts w:ascii="Verdana" w:eastAsia="Times New Roman" w:hAnsi="Verdana" w:cs="Times New Roman"/>
                <w:color w:val="000000"/>
                <w:sz w:val="15"/>
                <w:szCs w:val="15"/>
                <w:lang w:eastAsia="pt-BR"/>
              </w:rPr>
              <w:t xml:space="preserve">De  acordo  com  a  especificação  da  despesa registrada no PP (atendimento a 175 crianças e adolescentes em vulnerabilidade social, objetivando valorizar a educação, desenvolvendo habilidades   de   coordenação,   da   leitura, interpretação, produção textual. oralidade, lateralidade, valorizando a cultura, aquisição de valores éticos, morais, sociais, pontuando noções básicas de matemática aos integrantes), ações que  serão  custeadas  com recursos  financeiros (da fonte 01 - Educação 25%) repassados pela Prefeitura Municipal Barreiras não se caracterizam como Ação de Manutenção e Desenvolvimento da Educação    Básica, porquanto    não    haver comprovante de que os beneficiados são alunos matriculados na rede de ensino fundamental. </w:t>
            </w:r>
          </w:p>
        </w:tc>
        <w:tc>
          <w:tcPr>
            <w:tcW w:w="850" w:type="dxa"/>
            <w:tcBorders>
              <w:top w:val="nil"/>
              <w:left w:val="nil"/>
              <w:bottom w:val="single" w:sz="4" w:space="0" w:color="auto"/>
              <w:right w:val="single" w:sz="4" w:space="0" w:color="auto"/>
            </w:tcBorders>
            <w:shd w:val="clear" w:color="auto" w:fill="auto"/>
            <w:noWrap/>
            <w:vAlign w:val="center"/>
            <w:hideMark/>
          </w:tcPr>
          <w:p w:rsidR="002C569D" w:rsidRPr="002C569D" w:rsidRDefault="002C569D" w:rsidP="002C569D">
            <w:pPr>
              <w:spacing w:after="0" w:line="240" w:lineRule="auto"/>
              <w:jc w:val="center"/>
              <w:rPr>
                <w:rFonts w:ascii="Verdana" w:eastAsia="Times New Roman" w:hAnsi="Verdana" w:cs="Times New Roman"/>
                <w:color w:val="000000"/>
                <w:sz w:val="16"/>
                <w:szCs w:val="16"/>
                <w:lang w:eastAsia="pt-BR"/>
              </w:rPr>
            </w:pPr>
            <w:r w:rsidRPr="002C569D">
              <w:rPr>
                <w:rFonts w:ascii="Verdana" w:eastAsia="Times New Roman" w:hAnsi="Verdana" w:cs="Times New Roman"/>
                <w:color w:val="000000"/>
                <w:sz w:val="16"/>
                <w:szCs w:val="16"/>
                <w:lang w:eastAsia="pt-BR"/>
              </w:rPr>
              <w:t>725</w:t>
            </w:r>
          </w:p>
        </w:tc>
      </w:tr>
    </w:tbl>
    <w:p w:rsidR="00E02CE8" w:rsidRDefault="00E02CE8" w:rsidP="00632913">
      <w:pPr>
        <w:spacing w:after="0" w:line="360" w:lineRule="auto"/>
        <w:ind w:left="-851"/>
        <w:jc w:val="both"/>
        <w:rPr>
          <w:rFonts w:ascii="Verdana" w:hAnsi="Verdana" w:cs="Times New Roman"/>
          <w:b/>
          <w:sz w:val="20"/>
          <w:szCs w:val="20"/>
        </w:rPr>
      </w:pPr>
    </w:p>
    <w:p w:rsidR="002C569D" w:rsidRPr="002C569D" w:rsidRDefault="002C569D" w:rsidP="002C569D">
      <w:pPr>
        <w:pStyle w:val="Corpodetexto"/>
        <w:spacing w:line="360" w:lineRule="auto"/>
        <w:ind w:left="-851"/>
        <w:rPr>
          <w:color w:val="000000"/>
          <w:sz w:val="24"/>
          <w:szCs w:val="24"/>
        </w:rPr>
      </w:pPr>
      <w:r w:rsidRPr="002C569D">
        <w:rPr>
          <w:color w:val="000000"/>
          <w:sz w:val="24"/>
          <w:szCs w:val="24"/>
        </w:rPr>
        <w:t>Apresentamos (</w:t>
      </w:r>
      <w:proofErr w:type="spellStart"/>
      <w:r w:rsidRPr="002C569D">
        <w:rPr>
          <w:color w:val="000000"/>
          <w:sz w:val="24"/>
          <w:szCs w:val="24"/>
          <w:shd w:val="clear" w:color="auto" w:fill="FF0000"/>
        </w:rPr>
        <w:t>Doc</w:t>
      </w:r>
      <w:proofErr w:type="spellEnd"/>
      <w:r w:rsidRPr="002C569D">
        <w:rPr>
          <w:color w:val="000000"/>
          <w:sz w:val="24"/>
          <w:szCs w:val="24"/>
          <w:shd w:val="clear" w:color="auto" w:fill="FF0000"/>
        </w:rPr>
        <w:t>. nº 10</w:t>
      </w:r>
      <w:r w:rsidRPr="002C569D">
        <w:rPr>
          <w:color w:val="000000"/>
          <w:sz w:val="24"/>
          <w:szCs w:val="24"/>
        </w:rPr>
        <w:t xml:space="preserve">) comprovação de que os alunos beneficiados no processo nº 27 são alunos matriculados na rede de ensino fundamental. </w:t>
      </w:r>
    </w:p>
    <w:p w:rsidR="00BC4527" w:rsidRDefault="00BC4527">
      <w:pPr>
        <w:spacing w:after="0" w:line="360" w:lineRule="auto"/>
        <w:ind w:left="-567"/>
        <w:jc w:val="both"/>
        <w:rPr>
          <w:rFonts w:ascii="Times New Roman" w:hAnsi="Times New Roman" w:cs="Times New Roman"/>
          <w:b/>
          <w:szCs w:val="24"/>
        </w:rPr>
      </w:pPr>
    </w:p>
    <w:p w:rsidR="00E02CE8" w:rsidRDefault="00E02CE8" w:rsidP="00E02CE8">
      <w:pPr>
        <w:spacing w:after="0" w:line="360" w:lineRule="auto"/>
        <w:ind w:left="-851"/>
        <w:jc w:val="both"/>
        <w:rPr>
          <w:rFonts w:ascii="Verdana" w:hAnsi="Verdana" w:cs="Times New Roman"/>
          <w:b/>
          <w:sz w:val="20"/>
          <w:szCs w:val="20"/>
        </w:rPr>
      </w:pPr>
      <w:r>
        <w:rPr>
          <w:rFonts w:ascii="Verdana" w:hAnsi="Verdana" w:cs="Times New Roman"/>
          <w:b/>
          <w:sz w:val="20"/>
          <w:szCs w:val="20"/>
        </w:rPr>
        <w:t>6)Receita</w:t>
      </w:r>
    </w:p>
    <w:p w:rsidR="00E02CE8" w:rsidRDefault="00E02CE8" w:rsidP="0043363F">
      <w:pPr>
        <w:spacing w:after="0" w:line="240" w:lineRule="auto"/>
        <w:ind w:left="-851"/>
        <w:rPr>
          <w:sz w:val="20"/>
          <w:szCs w:val="20"/>
        </w:rPr>
      </w:pPr>
      <w:r>
        <w:rPr>
          <w:rFonts w:ascii="Verdana" w:eastAsia="Verdana" w:hAnsi="Verdana" w:cs="Verdana"/>
          <w:b/>
          <w:bCs/>
          <w:sz w:val="15"/>
          <w:szCs w:val="15"/>
        </w:rPr>
        <w:t>CS.</w:t>
      </w:r>
      <w:proofErr w:type="spellStart"/>
      <w:r>
        <w:rPr>
          <w:rFonts w:ascii="Verdana" w:eastAsia="Verdana" w:hAnsi="Verdana" w:cs="Verdana"/>
          <w:b/>
          <w:bCs/>
          <w:sz w:val="15"/>
          <w:szCs w:val="15"/>
        </w:rPr>
        <w:t>REC.GV.000001</w:t>
      </w:r>
      <w:proofErr w:type="spellEnd"/>
      <w:r>
        <w:rPr>
          <w:rFonts w:ascii="Verdana" w:eastAsia="Verdana" w:hAnsi="Verdana" w:cs="Verdana"/>
          <w:b/>
          <w:bCs/>
          <w:sz w:val="15"/>
          <w:szCs w:val="15"/>
        </w:rPr>
        <w:t xml:space="preserve"> </w:t>
      </w:r>
      <w:r>
        <w:rPr>
          <w:rFonts w:ascii="Verdana" w:eastAsia="Verdana" w:hAnsi="Verdana" w:cs="Verdana"/>
          <w:sz w:val="15"/>
          <w:szCs w:val="15"/>
        </w:rPr>
        <w:t>- Valor repassado a título de Duodécimo no mês informado no SIGA é superior/inferior à cota mensal estabelecida.</w:t>
      </w:r>
    </w:p>
    <w:p w:rsidR="0043363F" w:rsidRDefault="0043363F" w:rsidP="0043363F">
      <w:pPr>
        <w:spacing w:after="0" w:line="240" w:lineRule="auto"/>
        <w:ind w:left="-851"/>
        <w:rPr>
          <w:sz w:val="20"/>
          <w:szCs w:val="20"/>
        </w:rPr>
      </w:pPr>
      <w:r>
        <w:rPr>
          <w:rFonts w:ascii="Verdana" w:eastAsia="Verdana" w:hAnsi="Verdana" w:cs="Verdana"/>
          <w:b/>
          <w:bCs/>
          <w:sz w:val="17"/>
          <w:szCs w:val="17"/>
        </w:rPr>
        <w:t xml:space="preserve">Fonte de Critério </w:t>
      </w:r>
      <w:r>
        <w:rPr>
          <w:rFonts w:ascii="Verdana" w:eastAsia="Verdana" w:hAnsi="Verdana" w:cs="Verdana"/>
          <w:sz w:val="17"/>
          <w:szCs w:val="17"/>
        </w:rPr>
        <w:t>- Art. 29-A da Constituição Federal</w:t>
      </w:r>
    </w:p>
    <w:p w:rsidR="00E02CE8" w:rsidRDefault="00E02CE8">
      <w:pPr>
        <w:spacing w:after="0" w:line="360" w:lineRule="auto"/>
        <w:ind w:left="-567"/>
        <w:jc w:val="both"/>
        <w:rPr>
          <w:rFonts w:ascii="Times New Roman" w:hAnsi="Times New Roman" w:cs="Times New Roman"/>
          <w:b/>
          <w:szCs w:val="24"/>
        </w:rPr>
      </w:pPr>
    </w:p>
    <w:tbl>
      <w:tblPr>
        <w:tblW w:w="10773" w:type="dxa"/>
        <w:tblInd w:w="-1064" w:type="dxa"/>
        <w:tblCellMar>
          <w:left w:w="70" w:type="dxa"/>
          <w:right w:w="70" w:type="dxa"/>
        </w:tblCellMar>
        <w:tblLook w:val="04A0"/>
      </w:tblPr>
      <w:tblGrid>
        <w:gridCol w:w="2552"/>
        <w:gridCol w:w="4458"/>
        <w:gridCol w:w="3763"/>
      </w:tblGrid>
      <w:tr w:rsidR="0043363F" w:rsidRPr="0043363F" w:rsidTr="0043363F">
        <w:trPr>
          <w:trHeight w:val="300"/>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3363F" w:rsidRPr="0043363F" w:rsidRDefault="0043363F" w:rsidP="0043363F">
            <w:pPr>
              <w:spacing w:after="0" w:line="240" w:lineRule="auto"/>
              <w:jc w:val="center"/>
              <w:rPr>
                <w:rFonts w:ascii="Verdana" w:eastAsia="Times New Roman" w:hAnsi="Verdana" w:cs="Times New Roman"/>
                <w:b/>
                <w:bCs/>
                <w:color w:val="000000"/>
                <w:sz w:val="20"/>
                <w:szCs w:val="20"/>
                <w:lang w:eastAsia="pt-BR"/>
              </w:rPr>
            </w:pPr>
            <w:r w:rsidRPr="0043363F">
              <w:rPr>
                <w:rFonts w:ascii="Verdana" w:eastAsia="Times New Roman" w:hAnsi="Verdana" w:cs="Times New Roman"/>
                <w:b/>
                <w:bCs/>
                <w:color w:val="000000"/>
                <w:sz w:val="20"/>
                <w:szCs w:val="20"/>
                <w:lang w:eastAsia="pt-BR"/>
              </w:rPr>
              <w:lastRenderedPageBreak/>
              <w:t>Competência</w:t>
            </w:r>
          </w:p>
        </w:tc>
        <w:tc>
          <w:tcPr>
            <w:tcW w:w="4458" w:type="dxa"/>
            <w:tcBorders>
              <w:top w:val="single" w:sz="4" w:space="0" w:color="auto"/>
              <w:left w:val="nil"/>
              <w:bottom w:val="single" w:sz="4" w:space="0" w:color="auto"/>
              <w:right w:val="single" w:sz="4" w:space="0" w:color="auto"/>
            </w:tcBorders>
            <w:shd w:val="clear" w:color="auto" w:fill="auto"/>
            <w:vAlign w:val="bottom"/>
            <w:hideMark/>
          </w:tcPr>
          <w:p w:rsidR="0043363F" w:rsidRPr="0043363F" w:rsidRDefault="0043363F" w:rsidP="0043363F">
            <w:pPr>
              <w:spacing w:after="0" w:line="240" w:lineRule="auto"/>
              <w:jc w:val="center"/>
              <w:rPr>
                <w:rFonts w:ascii="Verdana" w:eastAsia="Times New Roman" w:hAnsi="Verdana" w:cs="Times New Roman"/>
                <w:b/>
                <w:bCs/>
                <w:color w:val="000000"/>
                <w:sz w:val="20"/>
                <w:szCs w:val="20"/>
                <w:lang w:eastAsia="pt-BR"/>
              </w:rPr>
            </w:pPr>
            <w:r w:rsidRPr="0043363F">
              <w:rPr>
                <w:rFonts w:ascii="Verdana" w:eastAsia="Times New Roman" w:hAnsi="Verdana" w:cs="Times New Roman"/>
                <w:b/>
                <w:bCs/>
                <w:color w:val="000000"/>
                <w:sz w:val="20"/>
                <w:szCs w:val="20"/>
                <w:lang w:eastAsia="pt-BR"/>
              </w:rPr>
              <w:t>Descrição</w:t>
            </w:r>
          </w:p>
        </w:tc>
        <w:tc>
          <w:tcPr>
            <w:tcW w:w="3763" w:type="dxa"/>
            <w:tcBorders>
              <w:top w:val="single" w:sz="4" w:space="0" w:color="auto"/>
              <w:left w:val="nil"/>
              <w:bottom w:val="single" w:sz="4" w:space="0" w:color="auto"/>
              <w:right w:val="single" w:sz="4" w:space="0" w:color="auto"/>
            </w:tcBorders>
            <w:shd w:val="clear" w:color="auto" w:fill="auto"/>
            <w:noWrap/>
            <w:vAlign w:val="bottom"/>
            <w:hideMark/>
          </w:tcPr>
          <w:p w:rsidR="0043363F" w:rsidRPr="0043363F" w:rsidRDefault="0043363F" w:rsidP="0043363F">
            <w:pPr>
              <w:spacing w:after="0" w:line="240" w:lineRule="auto"/>
              <w:jc w:val="center"/>
              <w:rPr>
                <w:rFonts w:ascii="Verdana" w:eastAsia="Times New Roman" w:hAnsi="Verdana" w:cs="Times New Roman"/>
                <w:b/>
                <w:bCs/>
                <w:color w:val="000000"/>
                <w:sz w:val="20"/>
                <w:szCs w:val="20"/>
                <w:lang w:eastAsia="pt-BR"/>
              </w:rPr>
            </w:pPr>
            <w:r w:rsidRPr="0043363F">
              <w:rPr>
                <w:rFonts w:ascii="Verdana" w:eastAsia="Times New Roman" w:hAnsi="Verdana" w:cs="Times New Roman"/>
                <w:b/>
                <w:bCs/>
                <w:color w:val="000000"/>
                <w:sz w:val="20"/>
                <w:szCs w:val="20"/>
                <w:lang w:eastAsia="pt-BR"/>
              </w:rPr>
              <w:t>Valor</w:t>
            </w:r>
          </w:p>
        </w:tc>
      </w:tr>
      <w:tr w:rsidR="0043363F" w:rsidRPr="0043363F" w:rsidTr="0043363F">
        <w:trPr>
          <w:trHeight w:val="360"/>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rsidR="0043363F" w:rsidRPr="0043363F" w:rsidRDefault="0043363F" w:rsidP="0043363F">
            <w:pPr>
              <w:spacing w:after="0" w:line="240" w:lineRule="auto"/>
              <w:rPr>
                <w:rFonts w:ascii="Verdana" w:eastAsia="Times New Roman" w:hAnsi="Verdana" w:cs="Times New Roman"/>
                <w:color w:val="000000"/>
                <w:sz w:val="17"/>
                <w:szCs w:val="17"/>
                <w:lang w:eastAsia="pt-BR"/>
              </w:rPr>
            </w:pPr>
            <w:r w:rsidRPr="0043363F">
              <w:rPr>
                <w:rFonts w:ascii="Verdana" w:eastAsia="Times New Roman" w:hAnsi="Verdana" w:cs="Times New Roman"/>
                <w:color w:val="000000"/>
                <w:sz w:val="17"/>
                <w:szCs w:val="17"/>
                <w:lang w:eastAsia="pt-BR"/>
              </w:rPr>
              <w:t>01/2019</w:t>
            </w:r>
          </w:p>
        </w:tc>
        <w:tc>
          <w:tcPr>
            <w:tcW w:w="4458" w:type="dxa"/>
            <w:tcBorders>
              <w:top w:val="nil"/>
              <w:left w:val="nil"/>
              <w:bottom w:val="single" w:sz="4" w:space="0" w:color="auto"/>
              <w:right w:val="single" w:sz="4" w:space="0" w:color="auto"/>
            </w:tcBorders>
            <w:shd w:val="clear" w:color="auto" w:fill="auto"/>
            <w:vAlign w:val="bottom"/>
            <w:hideMark/>
          </w:tcPr>
          <w:p w:rsidR="0043363F" w:rsidRPr="0043363F" w:rsidRDefault="0043363F" w:rsidP="0043363F">
            <w:pPr>
              <w:spacing w:after="0" w:line="240" w:lineRule="auto"/>
              <w:rPr>
                <w:rFonts w:ascii="Verdana" w:eastAsia="Times New Roman" w:hAnsi="Verdana" w:cs="Times New Roman"/>
                <w:color w:val="000000"/>
                <w:sz w:val="17"/>
                <w:szCs w:val="17"/>
                <w:lang w:eastAsia="pt-BR"/>
              </w:rPr>
            </w:pPr>
            <w:r w:rsidRPr="0043363F">
              <w:rPr>
                <w:rFonts w:ascii="Verdana" w:eastAsia="Times New Roman" w:hAnsi="Verdana" w:cs="Times New Roman"/>
                <w:color w:val="000000"/>
                <w:sz w:val="17"/>
                <w:szCs w:val="17"/>
                <w:lang w:eastAsia="pt-BR"/>
              </w:rPr>
              <w:t>Valor repassado a título de Duodécimo</w:t>
            </w:r>
          </w:p>
        </w:tc>
        <w:tc>
          <w:tcPr>
            <w:tcW w:w="3763" w:type="dxa"/>
            <w:tcBorders>
              <w:top w:val="nil"/>
              <w:left w:val="nil"/>
              <w:bottom w:val="single" w:sz="4" w:space="0" w:color="auto"/>
              <w:right w:val="single" w:sz="4" w:space="0" w:color="auto"/>
            </w:tcBorders>
            <w:shd w:val="clear" w:color="auto" w:fill="auto"/>
            <w:noWrap/>
            <w:vAlign w:val="bottom"/>
            <w:hideMark/>
          </w:tcPr>
          <w:p w:rsidR="0043363F" w:rsidRPr="0043363F" w:rsidRDefault="0043363F" w:rsidP="0043363F">
            <w:pPr>
              <w:spacing w:after="0" w:line="240" w:lineRule="auto"/>
              <w:jc w:val="right"/>
              <w:rPr>
                <w:rFonts w:ascii="Verdana" w:eastAsia="Times New Roman" w:hAnsi="Verdana" w:cs="Times New Roman"/>
                <w:color w:val="000000"/>
                <w:sz w:val="17"/>
                <w:szCs w:val="17"/>
                <w:lang w:eastAsia="pt-BR"/>
              </w:rPr>
            </w:pPr>
            <w:r w:rsidRPr="0043363F">
              <w:rPr>
                <w:rFonts w:ascii="Verdana" w:eastAsia="Times New Roman" w:hAnsi="Verdana" w:cs="Times New Roman"/>
                <w:color w:val="000000"/>
                <w:sz w:val="17"/>
                <w:szCs w:val="17"/>
                <w:lang w:eastAsia="pt-BR"/>
              </w:rPr>
              <w:t>R$ 1.124.965,03</w:t>
            </w:r>
          </w:p>
        </w:tc>
      </w:tr>
      <w:tr w:rsidR="0043363F" w:rsidRPr="0043363F" w:rsidTr="0043363F">
        <w:trPr>
          <w:trHeight w:val="300"/>
        </w:trPr>
        <w:tc>
          <w:tcPr>
            <w:tcW w:w="2552" w:type="dxa"/>
            <w:tcBorders>
              <w:top w:val="nil"/>
              <w:left w:val="single" w:sz="4" w:space="0" w:color="auto"/>
              <w:bottom w:val="single" w:sz="4" w:space="0" w:color="auto"/>
              <w:right w:val="single" w:sz="4" w:space="0" w:color="auto"/>
            </w:tcBorders>
            <w:shd w:val="clear" w:color="auto" w:fill="auto"/>
            <w:noWrap/>
            <w:vAlign w:val="center"/>
            <w:hideMark/>
          </w:tcPr>
          <w:p w:rsidR="0043363F" w:rsidRPr="0043363F" w:rsidRDefault="0043363F" w:rsidP="0043363F">
            <w:pPr>
              <w:spacing w:after="0" w:line="240" w:lineRule="auto"/>
              <w:rPr>
                <w:rFonts w:ascii="Verdana" w:eastAsia="Times New Roman" w:hAnsi="Verdana" w:cs="Times New Roman"/>
                <w:color w:val="000000"/>
                <w:sz w:val="17"/>
                <w:szCs w:val="17"/>
                <w:lang w:eastAsia="pt-BR"/>
              </w:rPr>
            </w:pPr>
            <w:r w:rsidRPr="0043363F">
              <w:rPr>
                <w:rFonts w:ascii="Verdana" w:eastAsia="Times New Roman" w:hAnsi="Verdana" w:cs="Times New Roman"/>
                <w:color w:val="000000"/>
                <w:sz w:val="17"/>
                <w:szCs w:val="17"/>
                <w:lang w:eastAsia="pt-BR"/>
              </w:rPr>
              <w:t>01/2019</w:t>
            </w:r>
          </w:p>
        </w:tc>
        <w:tc>
          <w:tcPr>
            <w:tcW w:w="4458" w:type="dxa"/>
            <w:tcBorders>
              <w:top w:val="nil"/>
              <w:left w:val="nil"/>
              <w:bottom w:val="single" w:sz="4" w:space="0" w:color="auto"/>
              <w:right w:val="single" w:sz="4" w:space="0" w:color="auto"/>
            </w:tcBorders>
            <w:shd w:val="clear" w:color="auto" w:fill="auto"/>
            <w:noWrap/>
            <w:vAlign w:val="center"/>
            <w:hideMark/>
          </w:tcPr>
          <w:p w:rsidR="0043363F" w:rsidRPr="0043363F" w:rsidRDefault="0043363F" w:rsidP="0043363F">
            <w:pPr>
              <w:spacing w:after="0" w:line="240" w:lineRule="auto"/>
              <w:rPr>
                <w:rFonts w:ascii="Verdana" w:eastAsia="Times New Roman" w:hAnsi="Verdana" w:cs="Times New Roman"/>
                <w:color w:val="000000"/>
                <w:sz w:val="17"/>
                <w:szCs w:val="17"/>
                <w:lang w:eastAsia="pt-BR"/>
              </w:rPr>
            </w:pPr>
            <w:r w:rsidRPr="0043363F">
              <w:rPr>
                <w:rFonts w:ascii="Verdana" w:eastAsia="Times New Roman" w:hAnsi="Verdana" w:cs="Times New Roman"/>
                <w:color w:val="000000"/>
                <w:sz w:val="17"/>
                <w:szCs w:val="17"/>
                <w:lang w:eastAsia="pt-BR"/>
              </w:rPr>
              <w:t>Cota mensal de Duodécimo</w:t>
            </w:r>
          </w:p>
        </w:tc>
        <w:tc>
          <w:tcPr>
            <w:tcW w:w="3763" w:type="dxa"/>
            <w:tcBorders>
              <w:top w:val="nil"/>
              <w:left w:val="nil"/>
              <w:bottom w:val="single" w:sz="4" w:space="0" w:color="auto"/>
              <w:right w:val="single" w:sz="4" w:space="0" w:color="auto"/>
            </w:tcBorders>
            <w:shd w:val="clear" w:color="auto" w:fill="auto"/>
            <w:vAlign w:val="center"/>
            <w:hideMark/>
          </w:tcPr>
          <w:p w:rsidR="0043363F" w:rsidRPr="0043363F" w:rsidRDefault="0043363F" w:rsidP="0043363F">
            <w:pPr>
              <w:spacing w:after="0" w:line="240" w:lineRule="auto"/>
              <w:jc w:val="right"/>
              <w:rPr>
                <w:rFonts w:ascii="Verdana" w:eastAsia="Times New Roman" w:hAnsi="Verdana" w:cs="Times New Roman"/>
                <w:color w:val="000000"/>
                <w:sz w:val="17"/>
                <w:szCs w:val="17"/>
                <w:lang w:eastAsia="pt-BR"/>
              </w:rPr>
            </w:pPr>
            <w:r w:rsidRPr="0043363F">
              <w:rPr>
                <w:rFonts w:ascii="Verdana" w:eastAsia="Times New Roman" w:hAnsi="Verdana" w:cs="Times New Roman"/>
                <w:color w:val="000000"/>
                <w:sz w:val="17"/>
                <w:szCs w:val="17"/>
                <w:lang w:eastAsia="pt-BR"/>
              </w:rPr>
              <w:t>R$ 1.272.888,41</w:t>
            </w:r>
          </w:p>
        </w:tc>
      </w:tr>
    </w:tbl>
    <w:p w:rsidR="0043363F" w:rsidRDefault="0043363F">
      <w:pPr>
        <w:spacing w:after="0" w:line="360" w:lineRule="auto"/>
        <w:ind w:left="-567"/>
        <w:jc w:val="both"/>
        <w:rPr>
          <w:rFonts w:ascii="Times New Roman" w:hAnsi="Times New Roman" w:cs="Times New Roman"/>
          <w:b/>
          <w:szCs w:val="24"/>
        </w:rPr>
      </w:pPr>
    </w:p>
    <w:p w:rsidR="002C569D" w:rsidRPr="00DA11CF" w:rsidRDefault="002C569D" w:rsidP="002C569D">
      <w:pPr>
        <w:tabs>
          <w:tab w:val="left" w:pos="6089"/>
        </w:tabs>
        <w:spacing w:line="360" w:lineRule="auto"/>
        <w:ind w:left="-851"/>
        <w:jc w:val="both"/>
        <w:rPr>
          <w:color w:val="000000"/>
        </w:rPr>
      </w:pPr>
      <w:r w:rsidRPr="00DA11CF">
        <w:rPr>
          <w:color w:val="000000"/>
        </w:rPr>
        <w:t>Os repasses de duodécimo foram devidamente regularizados, ao final do exercício o limite anual será devidamente atendido.</w:t>
      </w:r>
    </w:p>
    <w:p w:rsidR="000B1B8C" w:rsidRDefault="000B1B8C">
      <w:pPr>
        <w:spacing w:after="0" w:line="360" w:lineRule="auto"/>
        <w:ind w:left="-567"/>
        <w:jc w:val="both"/>
        <w:rPr>
          <w:rFonts w:ascii="Times New Roman" w:hAnsi="Times New Roman" w:cs="Times New Roman"/>
          <w:b/>
          <w:szCs w:val="24"/>
        </w:rPr>
      </w:pPr>
    </w:p>
    <w:p w:rsidR="0043363F" w:rsidRDefault="0043363F" w:rsidP="000B1B8C">
      <w:pPr>
        <w:spacing w:after="0" w:line="240" w:lineRule="auto"/>
        <w:ind w:left="-851"/>
        <w:jc w:val="both"/>
        <w:rPr>
          <w:rFonts w:ascii="Verdana" w:hAnsi="Verdana" w:cs="Times New Roman"/>
          <w:b/>
          <w:sz w:val="20"/>
          <w:szCs w:val="20"/>
        </w:rPr>
      </w:pPr>
      <w:r>
        <w:rPr>
          <w:rFonts w:ascii="Verdana" w:hAnsi="Verdana" w:cs="Times New Roman"/>
          <w:b/>
          <w:sz w:val="20"/>
          <w:szCs w:val="20"/>
        </w:rPr>
        <w:t>7)Subvenções Sociais</w:t>
      </w:r>
    </w:p>
    <w:p w:rsidR="000B1B8C" w:rsidRDefault="000B1B8C" w:rsidP="000B1B8C">
      <w:pPr>
        <w:spacing w:after="0" w:line="240" w:lineRule="auto"/>
        <w:ind w:left="-851"/>
        <w:jc w:val="both"/>
        <w:rPr>
          <w:rFonts w:ascii="Verdana" w:eastAsia="Verdana" w:hAnsi="Verdana"/>
          <w:w w:val="98"/>
          <w:sz w:val="17"/>
        </w:rPr>
      </w:pPr>
      <w:r>
        <w:rPr>
          <w:rFonts w:ascii="Verdana" w:eastAsia="Verdana" w:hAnsi="Verdana" w:cs="Times New Roman"/>
          <w:b/>
          <w:w w:val="98"/>
          <w:sz w:val="17"/>
        </w:rPr>
        <w:t xml:space="preserve">CA.SSO.GV.000984 </w:t>
      </w:r>
      <w:r>
        <w:rPr>
          <w:rFonts w:ascii="Verdana" w:eastAsia="Verdana" w:hAnsi="Verdana" w:cs="Times New Roman"/>
          <w:w w:val="98"/>
          <w:sz w:val="17"/>
        </w:rPr>
        <w:t>- Observações e/ou questionamentos sobre subvenções sociais</w:t>
      </w:r>
    </w:p>
    <w:p w:rsidR="000B1B8C" w:rsidRDefault="000B1B8C" w:rsidP="000B1B8C">
      <w:pPr>
        <w:spacing w:after="0" w:line="240" w:lineRule="auto"/>
        <w:ind w:left="-851"/>
        <w:jc w:val="both"/>
        <w:rPr>
          <w:rFonts w:ascii="Verdana" w:hAnsi="Verdana" w:cs="Times New Roman"/>
          <w:b/>
          <w:sz w:val="20"/>
          <w:szCs w:val="20"/>
        </w:rPr>
      </w:pPr>
    </w:p>
    <w:tbl>
      <w:tblPr>
        <w:tblW w:w="10891" w:type="dxa"/>
        <w:tblInd w:w="-1064" w:type="dxa"/>
        <w:tblCellMar>
          <w:left w:w="70" w:type="dxa"/>
          <w:right w:w="70" w:type="dxa"/>
        </w:tblCellMar>
        <w:tblLook w:val="04A0"/>
      </w:tblPr>
      <w:tblGrid>
        <w:gridCol w:w="1707"/>
        <w:gridCol w:w="1149"/>
        <w:gridCol w:w="1444"/>
        <w:gridCol w:w="1129"/>
        <w:gridCol w:w="1603"/>
        <w:gridCol w:w="2891"/>
        <w:gridCol w:w="968"/>
      </w:tblGrid>
      <w:tr w:rsidR="000B1B8C" w:rsidRPr="000B1B8C" w:rsidTr="000B1B8C">
        <w:trPr>
          <w:trHeight w:val="583"/>
        </w:trPr>
        <w:tc>
          <w:tcPr>
            <w:tcW w:w="17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1B8C" w:rsidRPr="000B1B8C" w:rsidRDefault="000B1B8C" w:rsidP="000B1B8C">
            <w:pPr>
              <w:spacing w:after="0" w:line="240" w:lineRule="auto"/>
              <w:ind w:left="71"/>
              <w:rPr>
                <w:rFonts w:ascii="Verdana" w:eastAsia="Times New Roman" w:hAnsi="Verdana" w:cs="Times New Roman"/>
                <w:b/>
                <w:bCs/>
                <w:color w:val="000000"/>
                <w:sz w:val="20"/>
                <w:szCs w:val="20"/>
                <w:lang w:eastAsia="pt-BR"/>
              </w:rPr>
            </w:pPr>
            <w:r w:rsidRPr="000B1B8C">
              <w:rPr>
                <w:rFonts w:ascii="Verdana" w:eastAsia="Times New Roman" w:hAnsi="Verdana" w:cs="Times New Roman"/>
                <w:b/>
                <w:bCs/>
                <w:color w:val="000000"/>
                <w:sz w:val="20"/>
                <w:szCs w:val="20"/>
                <w:lang w:eastAsia="pt-BR"/>
              </w:rPr>
              <w:t>Competência</w:t>
            </w:r>
          </w:p>
        </w:tc>
        <w:tc>
          <w:tcPr>
            <w:tcW w:w="1149" w:type="dxa"/>
            <w:tcBorders>
              <w:top w:val="single" w:sz="4" w:space="0" w:color="auto"/>
              <w:left w:val="nil"/>
              <w:bottom w:val="single" w:sz="4" w:space="0" w:color="auto"/>
              <w:right w:val="single" w:sz="4" w:space="0" w:color="auto"/>
            </w:tcBorders>
            <w:shd w:val="clear" w:color="auto" w:fill="auto"/>
            <w:vAlign w:val="bottom"/>
            <w:hideMark/>
          </w:tcPr>
          <w:p w:rsidR="000B1B8C" w:rsidRPr="000B1B8C" w:rsidRDefault="000B1B8C" w:rsidP="000B1B8C">
            <w:pPr>
              <w:spacing w:after="0" w:line="240" w:lineRule="auto"/>
              <w:rPr>
                <w:rFonts w:ascii="Verdana" w:eastAsia="Times New Roman" w:hAnsi="Verdana" w:cs="Times New Roman"/>
                <w:b/>
                <w:bCs/>
                <w:color w:val="000000"/>
                <w:sz w:val="20"/>
                <w:szCs w:val="20"/>
                <w:lang w:eastAsia="pt-BR"/>
              </w:rPr>
            </w:pPr>
            <w:r w:rsidRPr="000B1B8C">
              <w:rPr>
                <w:rFonts w:ascii="Verdana" w:eastAsia="Times New Roman" w:hAnsi="Verdana" w:cs="Times New Roman"/>
                <w:b/>
                <w:bCs/>
                <w:color w:val="000000"/>
                <w:sz w:val="20"/>
                <w:szCs w:val="20"/>
                <w:lang w:eastAsia="pt-BR"/>
              </w:rPr>
              <w:t>N º do Processo</w:t>
            </w:r>
          </w:p>
        </w:tc>
        <w:tc>
          <w:tcPr>
            <w:tcW w:w="1444" w:type="dxa"/>
            <w:tcBorders>
              <w:top w:val="single" w:sz="4" w:space="0" w:color="auto"/>
              <w:left w:val="nil"/>
              <w:bottom w:val="single" w:sz="4" w:space="0" w:color="auto"/>
              <w:right w:val="single" w:sz="4" w:space="0" w:color="auto"/>
            </w:tcBorders>
            <w:shd w:val="clear" w:color="auto" w:fill="auto"/>
            <w:noWrap/>
            <w:vAlign w:val="bottom"/>
            <w:hideMark/>
          </w:tcPr>
          <w:p w:rsidR="000B1B8C" w:rsidRPr="000B1B8C" w:rsidRDefault="000B1B8C" w:rsidP="000B1B8C">
            <w:pPr>
              <w:spacing w:after="0" w:line="240" w:lineRule="auto"/>
              <w:rPr>
                <w:rFonts w:ascii="Verdana" w:eastAsia="Times New Roman" w:hAnsi="Verdana" w:cs="Times New Roman"/>
                <w:b/>
                <w:bCs/>
                <w:color w:val="000000"/>
                <w:sz w:val="20"/>
                <w:szCs w:val="20"/>
                <w:lang w:eastAsia="pt-BR"/>
              </w:rPr>
            </w:pPr>
            <w:r w:rsidRPr="000B1B8C">
              <w:rPr>
                <w:rFonts w:ascii="Verdana" w:eastAsia="Times New Roman" w:hAnsi="Verdana" w:cs="Times New Roman"/>
                <w:b/>
                <w:bCs/>
                <w:color w:val="000000"/>
                <w:sz w:val="20"/>
                <w:szCs w:val="20"/>
                <w:lang w:eastAsia="pt-BR"/>
              </w:rPr>
              <w:t>Credor</w:t>
            </w:r>
          </w:p>
        </w:tc>
        <w:tc>
          <w:tcPr>
            <w:tcW w:w="1129" w:type="dxa"/>
            <w:tcBorders>
              <w:top w:val="single" w:sz="4" w:space="0" w:color="auto"/>
              <w:left w:val="nil"/>
              <w:bottom w:val="single" w:sz="4" w:space="0" w:color="auto"/>
              <w:right w:val="single" w:sz="4" w:space="0" w:color="auto"/>
            </w:tcBorders>
            <w:shd w:val="clear" w:color="auto" w:fill="auto"/>
            <w:vAlign w:val="bottom"/>
            <w:hideMark/>
          </w:tcPr>
          <w:p w:rsidR="000B1B8C" w:rsidRPr="000B1B8C" w:rsidRDefault="000B1B8C" w:rsidP="000B1B8C">
            <w:pPr>
              <w:spacing w:after="0" w:line="240" w:lineRule="auto"/>
              <w:jc w:val="right"/>
              <w:rPr>
                <w:rFonts w:ascii="Verdana" w:eastAsia="Times New Roman" w:hAnsi="Verdana" w:cs="Times New Roman"/>
                <w:b/>
                <w:bCs/>
                <w:color w:val="000000"/>
                <w:sz w:val="20"/>
                <w:szCs w:val="20"/>
                <w:lang w:eastAsia="pt-BR"/>
              </w:rPr>
            </w:pPr>
            <w:r w:rsidRPr="000B1B8C">
              <w:rPr>
                <w:rFonts w:ascii="Verdana" w:eastAsia="Times New Roman" w:hAnsi="Verdana" w:cs="Times New Roman"/>
                <w:b/>
                <w:bCs/>
                <w:color w:val="000000"/>
                <w:sz w:val="20"/>
                <w:szCs w:val="20"/>
                <w:lang w:eastAsia="pt-BR"/>
              </w:rPr>
              <w:t>Valor</w:t>
            </w:r>
          </w:p>
        </w:tc>
        <w:tc>
          <w:tcPr>
            <w:tcW w:w="1603" w:type="dxa"/>
            <w:tcBorders>
              <w:top w:val="single" w:sz="4" w:space="0" w:color="auto"/>
              <w:left w:val="nil"/>
              <w:bottom w:val="single" w:sz="4" w:space="0" w:color="auto"/>
              <w:right w:val="single" w:sz="4" w:space="0" w:color="auto"/>
            </w:tcBorders>
            <w:shd w:val="clear" w:color="auto" w:fill="auto"/>
            <w:noWrap/>
            <w:vAlign w:val="bottom"/>
            <w:hideMark/>
          </w:tcPr>
          <w:p w:rsidR="000B1B8C" w:rsidRPr="000B1B8C" w:rsidRDefault="000B1B8C" w:rsidP="000B1B8C">
            <w:pPr>
              <w:spacing w:after="0" w:line="240" w:lineRule="auto"/>
              <w:rPr>
                <w:rFonts w:ascii="Verdana" w:eastAsia="Times New Roman" w:hAnsi="Verdana" w:cs="Times New Roman"/>
                <w:b/>
                <w:bCs/>
                <w:color w:val="000000"/>
                <w:sz w:val="20"/>
                <w:szCs w:val="20"/>
                <w:lang w:eastAsia="pt-BR"/>
              </w:rPr>
            </w:pPr>
            <w:r w:rsidRPr="000B1B8C">
              <w:rPr>
                <w:rFonts w:ascii="Verdana" w:eastAsia="Times New Roman" w:hAnsi="Verdana" w:cs="Times New Roman"/>
                <w:b/>
                <w:bCs/>
                <w:color w:val="000000"/>
                <w:sz w:val="20"/>
                <w:szCs w:val="20"/>
                <w:lang w:eastAsia="pt-BR"/>
              </w:rPr>
              <w:t>Achado</w:t>
            </w:r>
          </w:p>
        </w:tc>
        <w:tc>
          <w:tcPr>
            <w:tcW w:w="2891" w:type="dxa"/>
            <w:tcBorders>
              <w:top w:val="single" w:sz="4" w:space="0" w:color="auto"/>
              <w:left w:val="nil"/>
              <w:bottom w:val="single" w:sz="4" w:space="0" w:color="auto"/>
              <w:right w:val="single" w:sz="4" w:space="0" w:color="auto"/>
            </w:tcBorders>
            <w:shd w:val="clear" w:color="auto" w:fill="auto"/>
            <w:noWrap/>
            <w:vAlign w:val="bottom"/>
            <w:hideMark/>
          </w:tcPr>
          <w:p w:rsidR="000B1B8C" w:rsidRPr="000B1B8C" w:rsidRDefault="000B1B8C" w:rsidP="000B1B8C">
            <w:pPr>
              <w:spacing w:after="0" w:line="240" w:lineRule="auto"/>
              <w:rPr>
                <w:rFonts w:ascii="Verdana" w:eastAsia="Times New Roman" w:hAnsi="Verdana" w:cs="Times New Roman"/>
                <w:b/>
                <w:bCs/>
                <w:color w:val="000000"/>
                <w:sz w:val="20"/>
                <w:szCs w:val="20"/>
                <w:lang w:eastAsia="pt-BR"/>
              </w:rPr>
            </w:pPr>
            <w:r w:rsidRPr="000B1B8C">
              <w:rPr>
                <w:rFonts w:ascii="Verdana" w:eastAsia="Times New Roman" w:hAnsi="Verdana" w:cs="Times New Roman"/>
                <w:b/>
                <w:bCs/>
                <w:color w:val="000000"/>
                <w:sz w:val="20"/>
                <w:szCs w:val="20"/>
                <w:lang w:eastAsia="pt-BR"/>
              </w:rPr>
              <w:t>Observação</w:t>
            </w:r>
          </w:p>
        </w:tc>
        <w:tc>
          <w:tcPr>
            <w:tcW w:w="968" w:type="dxa"/>
            <w:tcBorders>
              <w:top w:val="single" w:sz="4" w:space="0" w:color="auto"/>
              <w:left w:val="nil"/>
              <w:bottom w:val="single" w:sz="4" w:space="0" w:color="auto"/>
              <w:right w:val="single" w:sz="4" w:space="0" w:color="auto"/>
            </w:tcBorders>
            <w:shd w:val="clear" w:color="auto" w:fill="auto"/>
            <w:vAlign w:val="bottom"/>
            <w:hideMark/>
          </w:tcPr>
          <w:p w:rsidR="000B1B8C" w:rsidRPr="000B1B8C" w:rsidRDefault="000B1B8C" w:rsidP="000B1B8C">
            <w:pPr>
              <w:spacing w:after="0" w:line="240" w:lineRule="auto"/>
              <w:rPr>
                <w:rFonts w:ascii="Verdana" w:eastAsia="Times New Roman" w:hAnsi="Verdana" w:cs="Times New Roman"/>
                <w:b/>
                <w:bCs/>
                <w:color w:val="000000"/>
                <w:sz w:val="20"/>
                <w:szCs w:val="20"/>
                <w:lang w:eastAsia="pt-BR"/>
              </w:rPr>
            </w:pPr>
            <w:r w:rsidRPr="000B1B8C">
              <w:rPr>
                <w:rFonts w:ascii="Verdana" w:eastAsia="Times New Roman" w:hAnsi="Verdana" w:cs="Times New Roman"/>
                <w:b/>
                <w:bCs/>
                <w:color w:val="000000"/>
                <w:sz w:val="20"/>
                <w:szCs w:val="20"/>
                <w:lang w:eastAsia="pt-BR"/>
              </w:rPr>
              <w:t>Cód. Achado</w:t>
            </w:r>
          </w:p>
        </w:tc>
      </w:tr>
      <w:tr w:rsidR="000B1B8C" w:rsidRPr="000B1B8C" w:rsidTr="000B1B8C">
        <w:trPr>
          <w:trHeight w:val="1200"/>
        </w:trPr>
        <w:tc>
          <w:tcPr>
            <w:tcW w:w="1707" w:type="dxa"/>
            <w:tcBorders>
              <w:top w:val="nil"/>
              <w:left w:val="single" w:sz="4" w:space="0" w:color="auto"/>
              <w:bottom w:val="single" w:sz="4" w:space="0" w:color="auto"/>
              <w:right w:val="single" w:sz="4" w:space="0" w:color="auto"/>
            </w:tcBorders>
            <w:shd w:val="clear" w:color="auto" w:fill="auto"/>
            <w:noWrap/>
            <w:vAlign w:val="center"/>
            <w:hideMark/>
          </w:tcPr>
          <w:p w:rsidR="000B1B8C" w:rsidRPr="000B1B8C" w:rsidRDefault="000B1B8C" w:rsidP="000B1B8C">
            <w:pPr>
              <w:spacing w:after="0" w:line="240" w:lineRule="auto"/>
              <w:rPr>
                <w:rFonts w:ascii="Verdana" w:eastAsia="Times New Roman" w:hAnsi="Verdana" w:cs="Times New Roman"/>
                <w:color w:val="000000"/>
                <w:sz w:val="16"/>
                <w:szCs w:val="16"/>
                <w:lang w:eastAsia="pt-BR"/>
              </w:rPr>
            </w:pPr>
            <w:r w:rsidRPr="000B1B8C">
              <w:rPr>
                <w:rFonts w:ascii="Verdana" w:eastAsia="Times New Roman" w:hAnsi="Verdana" w:cs="Times New Roman"/>
                <w:color w:val="000000"/>
                <w:sz w:val="16"/>
                <w:szCs w:val="16"/>
                <w:lang w:eastAsia="pt-BR"/>
              </w:rPr>
              <w:t>01/2019</w:t>
            </w:r>
          </w:p>
        </w:tc>
        <w:tc>
          <w:tcPr>
            <w:tcW w:w="1149" w:type="dxa"/>
            <w:tcBorders>
              <w:top w:val="nil"/>
              <w:left w:val="nil"/>
              <w:bottom w:val="single" w:sz="4" w:space="0" w:color="auto"/>
              <w:right w:val="single" w:sz="4" w:space="0" w:color="auto"/>
            </w:tcBorders>
            <w:shd w:val="clear" w:color="auto" w:fill="auto"/>
            <w:noWrap/>
            <w:vAlign w:val="center"/>
            <w:hideMark/>
          </w:tcPr>
          <w:p w:rsidR="000B1B8C" w:rsidRPr="000B1B8C" w:rsidRDefault="000B1B8C" w:rsidP="000B1B8C">
            <w:pPr>
              <w:spacing w:after="0" w:line="240" w:lineRule="auto"/>
              <w:jc w:val="center"/>
              <w:rPr>
                <w:rFonts w:ascii="Verdana" w:eastAsia="Times New Roman" w:hAnsi="Verdana" w:cs="Times New Roman"/>
                <w:color w:val="000000"/>
                <w:sz w:val="17"/>
                <w:szCs w:val="17"/>
                <w:lang w:eastAsia="pt-BR"/>
              </w:rPr>
            </w:pPr>
            <w:r w:rsidRPr="000B1B8C">
              <w:rPr>
                <w:rFonts w:ascii="Verdana" w:eastAsia="Times New Roman" w:hAnsi="Verdana" w:cs="Times New Roman"/>
                <w:color w:val="000000"/>
                <w:sz w:val="17"/>
                <w:szCs w:val="17"/>
                <w:lang w:eastAsia="pt-BR"/>
              </w:rPr>
              <w:t>26</w:t>
            </w:r>
          </w:p>
        </w:tc>
        <w:tc>
          <w:tcPr>
            <w:tcW w:w="1444" w:type="dxa"/>
            <w:tcBorders>
              <w:top w:val="nil"/>
              <w:left w:val="nil"/>
              <w:bottom w:val="single" w:sz="4" w:space="0" w:color="auto"/>
              <w:right w:val="single" w:sz="4" w:space="0" w:color="auto"/>
            </w:tcBorders>
            <w:shd w:val="clear" w:color="auto" w:fill="auto"/>
            <w:vAlign w:val="center"/>
            <w:hideMark/>
          </w:tcPr>
          <w:p w:rsidR="000B1B8C" w:rsidRPr="000B1B8C" w:rsidRDefault="000B1B8C" w:rsidP="000B1B8C">
            <w:pPr>
              <w:spacing w:after="0" w:line="240" w:lineRule="auto"/>
              <w:rPr>
                <w:rFonts w:ascii="Verdana" w:eastAsia="Times New Roman" w:hAnsi="Verdana" w:cs="Times New Roman"/>
                <w:color w:val="000000"/>
                <w:sz w:val="17"/>
                <w:szCs w:val="17"/>
                <w:lang w:eastAsia="pt-BR"/>
              </w:rPr>
            </w:pPr>
            <w:proofErr w:type="spellStart"/>
            <w:r w:rsidRPr="000B1B8C">
              <w:rPr>
                <w:rFonts w:ascii="Verdana" w:eastAsia="Times New Roman" w:hAnsi="Verdana" w:cs="Times New Roman"/>
                <w:color w:val="000000"/>
                <w:sz w:val="17"/>
                <w:szCs w:val="17"/>
                <w:lang w:eastAsia="pt-BR"/>
              </w:rPr>
              <w:t>FUND.CARITAS</w:t>
            </w:r>
            <w:proofErr w:type="spellEnd"/>
            <w:r w:rsidRPr="000B1B8C">
              <w:rPr>
                <w:rFonts w:ascii="Verdana" w:eastAsia="Times New Roman" w:hAnsi="Verdana" w:cs="Times New Roman"/>
                <w:color w:val="000000"/>
                <w:sz w:val="17"/>
                <w:szCs w:val="17"/>
                <w:lang w:eastAsia="pt-BR"/>
              </w:rPr>
              <w:t xml:space="preserve"> DE  ASSIST.  À P.  C.-LAR  DE EMMANUEL </w:t>
            </w:r>
          </w:p>
        </w:tc>
        <w:tc>
          <w:tcPr>
            <w:tcW w:w="1129" w:type="dxa"/>
            <w:tcBorders>
              <w:top w:val="nil"/>
              <w:left w:val="nil"/>
              <w:bottom w:val="single" w:sz="4" w:space="0" w:color="auto"/>
              <w:right w:val="single" w:sz="4" w:space="0" w:color="auto"/>
            </w:tcBorders>
            <w:shd w:val="clear" w:color="auto" w:fill="auto"/>
            <w:vAlign w:val="bottom"/>
            <w:hideMark/>
          </w:tcPr>
          <w:p w:rsidR="000B1B8C" w:rsidRPr="000B1B8C" w:rsidRDefault="000B1B8C" w:rsidP="000B1B8C">
            <w:pPr>
              <w:spacing w:after="240" w:line="240" w:lineRule="auto"/>
              <w:rPr>
                <w:rFonts w:ascii="Verdana" w:eastAsia="Times New Roman" w:hAnsi="Verdana" w:cs="Times New Roman"/>
                <w:color w:val="000000"/>
                <w:sz w:val="17"/>
                <w:szCs w:val="17"/>
                <w:lang w:eastAsia="pt-BR"/>
              </w:rPr>
            </w:pPr>
            <w:r w:rsidRPr="000B1B8C">
              <w:rPr>
                <w:rFonts w:ascii="Verdana" w:eastAsia="Times New Roman" w:hAnsi="Verdana" w:cs="Times New Roman"/>
                <w:color w:val="000000"/>
                <w:sz w:val="17"/>
                <w:szCs w:val="17"/>
                <w:lang w:eastAsia="pt-BR"/>
              </w:rPr>
              <w:t>R$ 139.718,00</w:t>
            </w:r>
          </w:p>
        </w:tc>
        <w:tc>
          <w:tcPr>
            <w:tcW w:w="1603" w:type="dxa"/>
            <w:tcBorders>
              <w:top w:val="nil"/>
              <w:left w:val="nil"/>
              <w:bottom w:val="single" w:sz="4" w:space="0" w:color="auto"/>
              <w:right w:val="single" w:sz="4" w:space="0" w:color="auto"/>
            </w:tcBorders>
            <w:shd w:val="clear" w:color="auto" w:fill="auto"/>
            <w:vAlign w:val="center"/>
            <w:hideMark/>
          </w:tcPr>
          <w:p w:rsidR="000B1B8C" w:rsidRPr="000B1B8C" w:rsidRDefault="000B1B8C" w:rsidP="000B1B8C">
            <w:pPr>
              <w:spacing w:after="0" w:line="240" w:lineRule="auto"/>
              <w:rPr>
                <w:rFonts w:ascii="Verdana" w:eastAsia="Times New Roman" w:hAnsi="Verdana" w:cs="Times New Roman"/>
                <w:color w:val="000000"/>
                <w:sz w:val="17"/>
                <w:szCs w:val="17"/>
                <w:lang w:eastAsia="pt-BR"/>
              </w:rPr>
            </w:pPr>
            <w:r w:rsidRPr="000B1B8C">
              <w:rPr>
                <w:rFonts w:ascii="Verdana" w:eastAsia="Times New Roman" w:hAnsi="Verdana" w:cs="Times New Roman"/>
                <w:color w:val="000000"/>
                <w:sz w:val="17"/>
                <w:szCs w:val="17"/>
                <w:lang w:eastAsia="pt-BR"/>
              </w:rPr>
              <w:t xml:space="preserve">984 Observações e/ou questionamentos sobre subvenções sociais </w:t>
            </w:r>
          </w:p>
        </w:tc>
        <w:tc>
          <w:tcPr>
            <w:tcW w:w="2891" w:type="dxa"/>
            <w:tcBorders>
              <w:top w:val="nil"/>
              <w:left w:val="nil"/>
              <w:bottom w:val="single" w:sz="4" w:space="0" w:color="auto"/>
              <w:right w:val="single" w:sz="4" w:space="0" w:color="auto"/>
            </w:tcBorders>
            <w:shd w:val="clear" w:color="auto" w:fill="auto"/>
            <w:vAlign w:val="bottom"/>
            <w:hideMark/>
          </w:tcPr>
          <w:p w:rsidR="000B1B8C" w:rsidRPr="000B1B8C" w:rsidRDefault="000B1B8C" w:rsidP="000B1B8C">
            <w:pPr>
              <w:spacing w:after="0" w:line="240" w:lineRule="auto"/>
              <w:jc w:val="both"/>
              <w:rPr>
                <w:rFonts w:ascii="Verdana" w:eastAsia="Times New Roman" w:hAnsi="Verdana" w:cs="Times New Roman"/>
                <w:color w:val="000000"/>
                <w:sz w:val="17"/>
                <w:szCs w:val="17"/>
                <w:lang w:eastAsia="pt-BR"/>
              </w:rPr>
            </w:pPr>
            <w:r w:rsidRPr="000B1B8C">
              <w:rPr>
                <w:rFonts w:ascii="Verdana" w:eastAsia="Times New Roman" w:hAnsi="Verdana" w:cs="Times New Roman"/>
                <w:color w:val="000000"/>
                <w:sz w:val="17"/>
                <w:szCs w:val="17"/>
                <w:lang w:eastAsia="pt-BR"/>
              </w:rPr>
              <w:t>Encontram-se ausentes</w:t>
            </w:r>
            <w:r>
              <w:rPr>
                <w:rFonts w:ascii="Verdana" w:eastAsia="Times New Roman" w:hAnsi="Verdana" w:cs="Times New Roman"/>
                <w:color w:val="000000"/>
                <w:sz w:val="17"/>
                <w:szCs w:val="17"/>
                <w:lang w:eastAsia="pt-BR"/>
              </w:rPr>
              <w:t xml:space="preserve"> </w:t>
            </w:r>
            <w:r w:rsidRPr="000B1B8C">
              <w:rPr>
                <w:rFonts w:ascii="Verdana" w:eastAsia="Times New Roman" w:hAnsi="Verdana" w:cs="Times New Roman"/>
                <w:color w:val="000000"/>
                <w:sz w:val="17"/>
                <w:szCs w:val="17"/>
                <w:lang w:eastAsia="pt-BR"/>
              </w:rPr>
              <w:t>no   Processo os documentos mencionados no §1º do art. 1º da Resolução TCM  nº1269/08,  no</w:t>
            </w:r>
            <w:r>
              <w:rPr>
                <w:rFonts w:ascii="Verdana" w:eastAsia="Times New Roman" w:hAnsi="Verdana" w:cs="Times New Roman"/>
                <w:color w:val="000000"/>
                <w:sz w:val="17"/>
                <w:szCs w:val="17"/>
                <w:lang w:eastAsia="pt-BR"/>
              </w:rPr>
              <w:t>ta</w:t>
            </w:r>
            <w:r w:rsidRPr="000B1B8C">
              <w:rPr>
                <w:rFonts w:ascii="Verdana" w:eastAsia="Times New Roman" w:hAnsi="Verdana" w:cs="Times New Roman"/>
                <w:color w:val="000000"/>
                <w:sz w:val="17"/>
                <w:szCs w:val="17"/>
                <w:lang w:eastAsia="pt-BR"/>
              </w:rPr>
              <w:t xml:space="preserve">damente  a documentação indicada nos  incisos I, II e VII do art. 3º da referida Resolução.  </w:t>
            </w:r>
          </w:p>
        </w:tc>
        <w:tc>
          <w:tcPr>
            <w:tcW w:w="968" w:type="dxa"/>
            <w:tcBorders>
              <w:top w:val="nil"/>
              <w:left w:val="nil"/>
              <w:bottom w:val="single" w:sz="4" w:space="0" w:color="auto"/>
              <w:right w:val="single" w:sz="4" w:space="0" w:color="auto"/>
            </w:tcBorders>
            <w:shd w:val="clear" w:color="auto" w:fill="auto"/>
            <w:noWrap/>
            <w:vAlign w:val="center"/>
            <w:hideMark/>
          </w:tcPr>
          <w:p w:rsidR="000B1B8C" w:rsidRPr="000B1B8C" w:rsidRDefault="000B1B8C" w:rsidP="000B1B8C">
            <w:pPr>
              <w:spacing w:after="0" w:line="240" w:lineRule="auto"/>
              <w:jc w:val="center"/>
              <w:rPr>
                <w:rFonts w:ascii="Verdana" w:eastAsia="Times New Roman" w:hAnsi="Verdana" w:cs="Times New Roman"/>
                <w:color w:val="000000"/>
                <w:sz w:val="17"/>
                <w:szCs w:val="17"/>
                <w:lang w:eastAsia="pt-BR"/>
              </w:rPr>
            </w:pPr>
            <w:r w:rsidRPr="000B1B8C">
              <w:rPr>
                <w:rFonts w:ascii="Verdana" w:eastAsia="Times New Roman" w:hAnsi="Verdana" w:cs="Times New Roman"/>
                <w:color w:val="000000"/>
                <w:sz w:val="17"/>
                <w:szCs w:val="17"/>
                <w:lang w:eastAsia="pt-BR"/>
              </w:rPr>
              <w:t>725</w:t>
            </w:r>
          </w:p>
        </w:tc>
      </w:tr>
      <w:tr w:rsidR="000B1B8C" w:rsidRPr="000B1B8C" w:rsidTr="000B1B8C">
        <w:trPr>
          <w:trHeight w:val="1283"/>
        </w:trPr>
        <w:tc>
          <w:tcPr>
            <w:tcW w:w="1707" w:type="dxa"/>
            <w:tcBorders>
              <w:top w:val="nil"/>
              <w:left w:val="single" w:sz="4" w:space="0" w:color="auto"/>
              <w:bottom w:val="single" w:sz="4" w:space="0" w:color="auto"/>
              <w:right w:val="single" w:sz="4" w:space="0" w:color="auto"/>
            </w:tcBorders>
            <w:shd w:val="clear" w:color="auto" w:fill="auto"/>
            <w:noWrap/>
            <w:vAlign w:val="center"/>
            <w:hideMark/>
          </w:tcPr>
          <w:p w:rsidR="000B1B8C" w:rsidRPr="000B1B8C" w:rsidRDefault="000B1B8C" w:rsidP="000B1B8C">
            <w:pPr>
              <w:spacing w:after="0" w:line="240" w:lineRule="auto"/>
              <w:rPr>
                <w:rFonts w:ascii="Verdana" w:eastAsia="Times New Roman" w:hAnsi="Verdana" w:cs="Times New Roman"/>
                <w:color w:val="000000"/>
                <w:sz w:val="16"/>
                <w:szCs w:val="16"/>
                <w:lang w:eastAsia="pt-BR"/>
              </w:rPr>
            </w:pPr>
            <w:r w:rsidRPr="000B1B8C">
              <w:rPr>
                <w:rFonts w:ascii="Verdana" w:eastAsia="Times New Roman" w:hAnsi="Verdana" w:cs="Times New Roman"/>
                <w:color w:val="000000"/>
                <w:sz w:val="16"/>
                <w:szCs w:val="16"/>
                <w:lang w:eastAsia="pt-BR"/>
              </w:rPr>
              <w:t>01/2019</w:t>
            </w:r>
          </w:p>
        </w:tc>
        <w:tc>
          <w:tcPr>
            <w:tcW w:w="1149" w:type="dxa"/>
            <w:tcBorders>
              <w:top w:val="nil"/>
              <w:left w:val="nil"/>
              <w:bottom w:val="single" w:sz="4" w:space="0" w:color="auto"/>
              <w:right w:val="single" w:sz="4" w:space="0" w:color="auto"/>
            </w:tcBorders>
            <w:shd w:val="clear" w:color="auto" w:fill="auto"/>
            <w:noWrap/>
            <w:vAlign w:val="center"/>
            <w:hideMark/>
          </w:tcPr>
          <w:p w:rsidR="000B1B8C" w:rsidRPr="000B1B8C" w:rsidRDefault="000B1B8C" w:rsidP="000B1B8C">
            <w:pPr>
              <w:spacing w:after="0" w:line="240" w:lineRule="auto"/>
              <w:jc w:val="center"/>
              <w:rPr>
                <w:rFonts w:ascii="Verdana" w:eastAsia="Times New Roman" w:hAnsi="Verdana" w:cs="Times New Roman"/>
                <w:color w:val="000000"/>
                <w:sz w:val="17"/>
                <w:szCs w:val="17"/>
                <w:lang w:eastAsia="pt-BR"/>
              </w:rPr>
            </w:pPr>
            <w:r w:rsidRPr="000B1B8C">
              <w:rPr>
                <w:rFonts w:ascii="Verdana" w:eastAsia="Times New Roman" w:hAnsi="Verdana" w:cs="Times New Roman"/>
                <w:color w:val="000000"/>
                <w:sz w:val="17"/>
                <w:szCs w:val="17"/>
                <w:lang w:eastAsia="pt-BR"/>
              </w:rPr>
              <w:t>27</w:t>
            </w:r>
          </w:p>
        </w:tc>
        <w:tc>
          <w:tcPr>
            <w:tcW w:w="1444" w:type="dxa"/>
            <w:tcBorders>
              <w:top w:val="nil"/>
              <w:left w:val="nil"/>
              <w:bottom w:val="single" w:sz="4" w:space="0" w:color="auto"/>
              <w:right w:val="single" w:sz="4" w:space="0" w:color="auto"/>
            </w:tcBorders>
            <w:shd w:val="clear" w:color="auto" w:fill="auto"/>
            <w:vAlign w:val="center"/>
            <w:hideMark/>
          </w:tcPr>
          <w:p w:rsidR="000B1B8C" w:rsidRPr="000B1B8C" w:rsidRDefault="000B1B8C" w:rsidP="000B1B8C">
            <w:pPr>
              <w:spacing w:after="0" w:line="240" w:lineRule="auto"/>
              <w:rPr>
                <w:rFonts w:ascii="Verdana" w:eastAsia="Times New Roman" w:hAnsi="Verdana" w:cs="Times New Roman"/>
                <w:color w:val="000000"/>
                <w:sz w:val="17"/>
                <w:szCs w:val="17"/>
                <w:lang w:eastAsia="pt-BR"/>
              </w:rPr>
            </w:pPr>
            <w:r w:rsidRPr="000B1B8C">
              <w:rPr>
                <w:rFonts w:ascii="Verdana" w:eastAsia="Times New Roman" w:hAnsi="Verdana" w:cs="Times New Roman"/>
                <w:color w:val="000000"/>
                <w:sz w:val="17"/>
                <w:szCs w:val="17"/>
                <w:lang w:eastAsia="pt-BR"/>
              </w:rPr>
              <w:t xml:space="preserve">SOCIEDADE DE INSTRUCAO  E ASSISTENCIA SOCIAL </w:t>
            </w:r>
          </w:p>
        </w:tc>
        <w:tc>
          <w:tcPr>
            <w:tcW w:w="1129" w:type="dxa"/>
            <w:tcBorders>
              <w:top w:val="nil"/>
              <w:left w:val="nil"/>
              <w:bottom w:val="single" w:sz="4" w:space="0" w:color="auto"/>
              <w:right w:val="single" w:sz="4" w:space="0" w:color="auto"/>
            </w:tcBorders>
            <w:shd w:val="clear" w:color="auto" w:fill="auto"/>
            <w:vAlign w:val="center"/>
            <w:hideMark/>
          </w:tcPr>
          <w:p w:rsidR="000B1B8C" w:rsidRPr="000B1B8C" w:rsidRDefault="000B1B8C" w:rsidP="000B1B8C">
            <w:pPr>
              <w:spacing w:after="0" w:line="240" w:lineRule="auto"/>
              <w:rPr>
                <w:rFonts w:ascii="Calibri" w:eastAsia="Times New Roman" w:hAnsi="Calibri" w:cs="Times New Roman"/>
                <w:color w:val="000000"/>
                <w:sz w:val="22"/>
                <w:lang w:eastAsia="pt-BR"/>
              </w:rPr>
            </w:pPr>
            <w:r w:rsidRPr="000B1B8C">
              <w:rPr>
                <w:rFonts w:ascii="Calibri" w:eastAsia="Times New Roman" w:hAnsi="Calibri" w:cs="Times New Roman"/>
                <w:color w:val="000000"/>
                <w:sz w:val="22"/>
                <w:lang w:eastAsia="pt-BR"/>
              </w:rPr>
              <w:t>R$ 58.258,00</w:t>
            </w:r>
          </w:p>
        </w:tc>
        <w:tc>
          <w:tcPr>
            <w:tcW w:w="1603" w:type="dxa"/>
            <w:tcBorders>
              <w:top w:val="nil"/>
              <w:left w:val="nil"/>
              <w:bottom w:val="single" w:sz="4" w:space="0" w:color="auto"/>
              <w:right w:val="single" w:sz="4" w:space="0" w:color="auto"/>
            </w:tcBorders>
            <w:shd w:val="clear" w:color="auto" w:fill="auto"/>
            <w:vAlign w:val="center"/>
            <w:hideMark/>
          </w:tcPr>
          <w:p w:rsidR="000B1B8C" w:rsidRPr="000B1B8C" w:rsidRDefault="000B1B8C" w:rsidP="000B1B8C">
            <w:pPr>
              <w:spacing w:after="0" w:line="240" w:lineRule="auto"/>
              <w:rPr>
                <w:rFonts w:ascii="Verdana" w:eastAsia="Times New Roman" w:hAnsi="Verdana" w:cs="Times New Roman"/>
                <w:color w:val="000000"/>
                <w:sz w:val="17"/>
                <w:szCs w:val="17"/>
                <w:lang w:eastAsia="pt-BR"/>
              </w:rPr>
            </w:pPr>
            <w:r w:rsidRPr="000B1B8C">
              <w:rPr>
                <w:rFonts w:ascii="Verdana" w:eastAsia="Times New Roman" w:hAnsi="Verdana" w:cs="Times New Roman"/>
                <w:color w:val="000000"/>
                <w:sz w:val="17"/>
                <w:szCs w:val="17"/>
                <w:lang w:eastAsia="pt-BR"/>
              </w:rPr>
              <w:t xml:space="preserve">984 Observações e/ou questionamentos sobre subvenções sociais </w:t>
            </w:r>
          </w:p>
        </w:tc>
        <w:tc>
          <w:tcPr>
            <w:tcW w:w="2891" w:type="dxa"/>
            <w:tcBorders>
              <w:top w:val="nil"/>
              <w:left w:val="nil"/>
              <w:bottom w:val="single" w:sz="4" w:space="0" w:color="auto"/>
              <w:right w:val="single" w:sz="4" w:space="0" w:color="auto"/>
            </w:tcBorders>
            <w:shd w:val="clear" w:color="auto" w:fill="auto"/>
            <w:vAlign w:val="bottom"/>
            <w:hideMark/>
          </w:tcPr>
          <w:p w:rsidR="000B1B8C" w:rsidRPr="000B1B8C" w:rsidRDefault="000B1B8C" w:rsidP="000B1B8C">
            <w:pPr>
              <w:spacing w:after="0" w:line="240" w:lineRule="auto"/>
              <w:jc w:val="both"/>
              <w:rPr>
                <w:rFonts w:ascii="Verdana" w:eastAsia="Times New Roman" w:hAnsi="Verdana" w:cs="Times New Roman"/>
                <w:color w:val="000000"/>
                <w:sz w:val="17"/>
                <w:szCs w:val="17"/>
                <w:lang w:eastAsia="pt-BR"/>
              </w:rPr>
            </w:pPr>
            <w:r w:rsidRPr="000B1B8C">
              <w:rPr>
                <w:rFonts w:ascii="Verdana" w:eastAsia="Times New Roman" w:hAnsi="Verdana" w:cs="Times New Roman"/>
                <w:color w:val="000000"/>
                <w:sz w:val="17"/>
                <w:szCs w:val="17"/>
                <w:lang w:eastAsia="pt-BR"/>
              </w:rPr>
              <w:t>Encontram-se ausentes no   Processo os documentos mencionados no §1º do art. 1º da Resolução TCM  nº1269/08,  no</w:t>
            </w:r>
            <w:r>
              <w:rPr>
                <w:rFonts w:ascii="Verdana" w:eastAsia="Times New Roman" w:hAnsi="Verdana" w:cs="Times New Roman"/>
                <w:color w:val="000000"/>
                <w:sz w:val="17"/>
                <w:szCs w:val="17"/>
                <w:lang w:eastAsia="pt-BR"/>
              </w:rPr>
              <w:t>ta</w:t>
            </w:r>
            <w:r w:rsidRPr="000B1B8C">
              <w:rPr>
                <w:rFonts w:ascii="Verdana" w:eastAsia="Times New Roman" w:hAnsi="Verdana" w:cs="Times New Roman"/>
                <w:color w:val="000000"/>
                <w:sz w:val="17"/>
                <w:szCs w:val="17"/>
                <w:lang w:eastAsia="pt-BR"/>
              </w:rPr>
              <w:t xml:space="preserve">damente  a documentação indicada nos  incisos I, II e VII do art. 3º da referida Resolução.  </w:t>
            </w:r>
          </w:p>
        </w:tc>
        <w:tc>
          <w:tcPr>
            <w:tcW w:w="968" w:type="dxa"/>
            <w:tcBorders>
              <w:top w:val="nil"/>
              <w:left w:val="nil"/>
              <w:bottom w:val="single" w:sz="4" w:space="0" w:color="auto"/>
              <w:right w:val="single" w:sz="4" w:space="0" w:color="auto"/>
            </w:tcBorders>
            <w:shd w:val="clear" w:color="auto" w:fill="auto"/>
            <w:noWrap/>
            <w:vAlign w:val="center"/>
            <w:hideMark/>
          </w:tcPr>
          <w:p w:rsidR="000B1B8C" w:rsidRPr="000B1B8C" w:rsidRDefault="000B1B8C" w:rsidP="000B1B8C">
            <w:pPr>
              <w:spacing w:after="0" w:line="240" w:lineRule="auto"/>
              <w:jc w:val="center"/>
              <w:rPr>
                <w:rFonts w:ascii="Verdana" w:eastAsia="Times New Roman" w:hAnsi="Verdana" w:cs="Times New Roman"/>
                <w:color w:val="000000"/>
                <w:sz w:val="16"/>
                <w:szCs w:val="16"/>
                <w:lang w:eastAsia="pt-BR"/>
              </w:rPr>
            </w:pPr>
            <w:r w:rsidRPr="000B1B8C">
              <w:rPr>
                <w:rFonts w:ascii="Verdana" w:eastAsia="Times New Roman" w:hAnsi="Verdana" w:cs="Times New Roman"/>
                <w:color w:val="000000"/>
                <w:sz w:val="16"/>
                <w:szCs w:val="16"/>
                <w:lang w:eastAsia="pt-BR"/>
              </w:rPr>
              <w:t>725</w:t>
            </w:r>
          </w:p>
        </w:tc>
      </w:tr>
    </w:tbl>
    <w:p w:rsidR="0043363F" w:rsidRDefault="0043363F" w:rsidP="0043363F">
      <w:pPr>
        <w:spacing w:after="0" w:line="360" w:lineRule="auto"/>
        <w:ind w:left="-851"/>
        <w:jc w:val="both"/>
        <w:rPr>
          <w:rFonts w:ascii="Verdana" w:hAnsi="Verdana" w:cs="Times New Roman"/>
          <w:b/>
          <w:sz w:val="20"/>
          <w:szCs w:val="20"/>
        </w:rPr>
      </w:pPr>
    </w:p>
    <w:p w:rsidR="00232DE9" w:rsidRDefault="00232DE9" w:rsidP="0043363F">
      <w:pPr>
        <w:spacing w:after="0" w:line="360" w:lineRule="auto"/>
        <w:ind w:left="-851"/>
        <w:jc w:val="both"/>
        <w:rPr>
          <w:rFonts w:ascii="Verdana" w:hAnsi="Verdana" w:cs="Times New Roman"/>
          <w:b/>
          <w:sz w:val="20"/>
          <w:szCs w:val="20"/>
        </w:rPr>
      </w:pPr>
    </w:p>
    <w:p w:rsidR="00D0111A" w:rsidRPr="00DA11CF" w:rsidRDefault="00D0111A" w:rsidP="00D0111A">
      <w:pPr>
        <w:spacing w:line="360" w:lineRule="auto"/>
        <w:ind w:left="-851"/>
        <w:jc w:val="both"/>
        <w:rPr>
          <w:bCs/>
          <w:color w:val="000000"/>
        </w:rPr>
      </w:pPr>
      <w:r w:rsidRPr="00DA11CF">
        <w:rPr>
          <w:bCs/>
          <w:color w:val="000000"/>
        </w:rPr>
        <w:t>Apresentamos junto ao (</w:t>
      </w:r>
      <w:proofErr w:type="spellStart"/>
      <w:r w:rsidRPr="00DA11CF">
        <w:rPr>
          <w:bCs/>
          <w:color w:val="000000"/>
        </w:rPr>
        <w:t>Doc</w:t>
      </w:r>
      <w:proofErr w:type="spellEnd"/>
      <w:r w:rsidRPr="00DA11CF">
        <w:rPr>
          <w:bCs/>
          <w:color w:val="000000"/>
        </w:rPr>
        <w:t xml:space="preserve">. nº 09c e 09b) na resposta do item </w:t>
      </w:r>
      <w:r w:rsidRPr="00DA11CF">
        <w:rPr>
          <w:b/>
          <w:bCs/>
          <w:color w:val="000000"/>
        </w:rPr>
        <w:t>CS.EDU.GV.000746</w:t>
      </w:r>
      <w:r w:rsidRPr="00DA11CF">
        <w:rPr>
          <w:bCs/>
          <w:color w:val="000000"/>
        </w:rPr>
        <w:t xml:space="preserve"> desta, a documentação relativa aos repasses indicados.</w:t>
      </w:r>
    </w:p>
    <w:p w:rsidR="00232DE9" w:rsidRDefault="00232DE9" w:rsidP="0043363F">
      <w:pPr>
        <w:spacing w:after="0" w:line="360" w:lineRule="auto"/>
        <w:ind w:left="-851"/>
        <w:jc w:val="both"/>
        <w:rPr>
          <w:rFonts w:ascii="Verdana" w:hAnsi="Verdana" w:cs="Times New Roman"/>
          <w:b/>
          <w:sz w:val="20"/>
          <w:szCs w:val="20"/>
        </w:rPr>
      </w:pPr>
    </w:p>
    <w:p w:rsidR="00232DE9" w:rsidRDefault="00232DE9" w:rsidP="0043363F">
      <w:pPr>
        <w:spacing w:after="0" w:line="360" w:lineRule="auto"/>
        <w:ind w:left="-851"/>
        <w:jc w:val="both"/>
        <w:rPr>
          <w:rFonts w:ascii="Verdana" w:hAnsi="Verdana" w:cs="Times New Roman"/>
          <w:b/>
          <w:sz w:val="20"/>
          <w:szCs w:val="20"/>
        </w:rPr>
      </w:pPr>
    </w:p>
    <w:p w:rsidR="00232DE9" w:rsidRDefault="00232DE9" w:rsidP="0043363F">
      <w:pPr>
        <w:spacing w:after="0" w:line="360" w:lineRule="auto"/>
        <w:ind w:left="-851"/>
        <w:jc w:val="both"/>
        <w:rPr>
          <w:rFonts w:ascii="Verdana" w:hAnsi="Verdana" w:cs="Times New Roman"/>
          <w:b/>
          <w:sz w:val="20"/>
          <w:szCs w:val="20"/>
        </w:rPr>
      </w:pPr>
    </w:p>
    <w:p w:rsidR="00232DE9" w:rsidRDefault="00232DE9" w:rsidP="0043363F">
      <w:pPr>
        <w:spacing w:after="0" w:line="360" w:lineRule="auto"/>
        <w:ind w:left="-851"/>
        <w:jc w:val="both"/>
        <w:rPr>
          <w:rFonts w:ascii="Verdana" w:hAnsi="Verdana" w:cs="Times New Roman"/>
          <w:b/>
          <w:sz w:val="20"/>
          <w:szCs w:val="20"/>
        </w:rPr>
      </w:pPr>
    </w:p>
    <w:p w:rsidR="00232DE9" w:rsidRDefault="00232DE9" w:rsidP="0043363F">
      <w:pPr>
        <w:spacing w:after="0" w:line="360" w:lineRule="auto"/>
        <w:ind w:left="-851"/>
        <w:jc w:val="both"/>
        <w:rPr>
          <w:rFonts w:ascii="Verdana" w:hAnsi="Verdana" w:cs="Times New Roman"/>
          <w:b/>
          <w:sz w:val="20"/>
          <w:szCs w:val="20"/>
        </w:rPr>
      </w:pPr>
    </w:p>
    <w:p w:rsidR="00232DE9" w:rsidRDefault="00232DE9" w:rsidP="0043363F">
      <w:pPr>
        <w:spacing w:after="0" w:line="360" w:lineRule="auto"/>
        <w:ind w:left="-851"/>
        <w:jc w:val="both"/>
        <w:rPr>
          <w:rFonts w:ascii="Verdana" w:hAnsi="Verdana" w:cs="Times New Roman"/>
          <w:b/>
          <w:sz w:val="20"/>
          <w:szCs w:val="20"/>
        </w:rPr>
      </w:pPr>
    </w:p>
    <w:p w:rsidR="00232DE9" w:rsidRDefault="00232DE9" w:rsidP="0043363F">
      <w:pPr>
        <w:spacing w:after="0" w:line="360" w:lineRule="auto"/>
        <w:ind w:left="-851"/>
        <w:jc w:val="both"/>
        <w:rPr>
          <w:rFonts w:ascii="Verdana" w:hAnsi="Verdana" w:cs="Times New Roman"/>
          <w:b/>
          <w:sz w:val="20"/>
          <w:szCs w:val="20"/>
        </w:rPr>
      </w:pPr>
    </w:p>
    <w:p w:rsidR="00232DE9" w:rsidRDefault="00232DE9" w:rsidP="0043363F">
      <w:pPr>
        <w:spacing w:after="0" w:line="360" w:lineRule="auto"/>
        <w:ind w:left="-851"/>
        <w:jc w:val="both"/>
        <w:rPr>
          <w:rFonts w:ascii="Verdana" w:hAnsi="Verdana" w:cs="Times New Roman"/>
          <w:b/>
          <w:sz w:val="20"/>
          <w:szCs w:val="20"/>
        </w:rPr>
      </w:pPr>
    </w:p>
    <w:p w:rsidR="00232DE9" w:rsidRDefault="00232DE9" w:rsidP="0043363F">
      <w:pPr>
        <w:spacing w:after="0" w:line="360" w:lineRule="auto"/>
        <w:ind w:left="-851"/>
        <w:jc w:val="both"/>
        <w:rPr>
          <w:rFonts w:ascii="Verdana" w:hAnsi="Verdana" w:cs="Times New Roman"/>
          <w:b/>
          <w:sz w:val="20"/>
          <w:szCs w:val="20"/>
        </w:rPr>
      </w:pPr>
    </w:p>
    <w:p w:rsidR="00232DE9" w:rsidRDefault="00232DE9" w:rsidP="0043363F">
      <w:pPr>
        <w:spacing w:after="0" w:line="360" w:lineRule="auto"/>
        <w:ind w:left="-851"/>
        <w:jc w:val="both"/>
        <w:rPr>
          <w:rFonts w:ascii="Verdana" w:hAnsi="Verdana" w:cs="Times New Roman"/>
          <w:b/>
          <w:sz w:val="20"/>
          <w:szCs w:val="20"/>
        </w:rPr>
      </w:pPr>
    </w:p>
    <w:p w:rsidR="00232DE9" w:rsidRDefault="00232DE9" w:rsidP="0043363F">
      <w:pPr>
        <w:spacing w:after="0" w:line="360" w:lineRule="auto"/>
        <w:ind w:left="-851"/>
        <w:jc w:val="both"/>
        <w:rPr>
          <w:rFonts w:ascii="Verdana" w:hAnsi="Verdana" w:cs="Times New Roman"/>
          <w:b/>
          <w:sz w:val="20"/>
          <w:szCs w:val="20"/>
        </w:rPr>
      </w:pPr>
    </w:p>
    <w:p w:rsidR="00232DE9" w:rsidRDefault="00232DE9" w:rsidP="0043363F">
      <w:pPr>
        <w:spacing w:after="0" w:line="360" w:lineRule="auto"/>
        <w:ind w:left="-851"/>
        <w:jc w:val="both"/>
        <w:rPr>
          <w:rFonts w:ascii="Verdana" w:hAnsi="Verdana" w:cs="Times New Roman"/>
          <w:b/>
          <w:sz w:val="20"/>
          <w:szCs w:val="20"/>
        </w:rPr>
      </w:pPr>
    </w:p>
    <w:p w:rsidR="00232DE9" w:rsidRDefault="00232DE9" w:rsidP="0043363F">
      <w:pPr>
        <w:spacing w:after="0" w:line="360" w:lineRule="auto"/>
        <w:ind w:left="-851"/>
        <w:jc w:val="both"/>
        <w:rPr>
          <w:rFonts w:ascii="Verdana" w:hAnsi="Verdana" w:cs="Times New Roman"/>
          <w:b/>
          <w:sz w:val="20"/>
          <w:szCs w:val="20"/>
        </w:rPr>
      </w:pPr>
    </w:p>
    <w:p w:rsidR="00232DE9" w:rsidRDefault="00232DE9" w:rsidP="00232DE9">
      <w:pPr>
        <w:spacing w:line="0" w:lineRule="atLeast"/>
        <w:ind w:left="-851"/>
        <w:jc w:val="center"/>
        <w:rPr>
          <w:rFonts w:ascii="Verdana" w:eastAsia="Verdana" w:hAnsi="Verdana"/>
          <w:b/>
        </w:rPr>
      </w:pPr>
      <w:r>
        <w:rPr>
          <w:rFonts w:ascii="Verdana" w:eastAsia="Verdana" w:hAnsi="Verdana"/>
          <w:b/>
        </w:rPr>
        <w:lastRenderedPageBreak/>
        <w:t>NOTIFICAÇÃO</w:t>
      </w:r>
    </w:p>
    <w:p w:rsidR="00232DE9" w:rsidRDefault="00232DE9" w:rsidP="00232DE9">
      <w:pPr>
        <w:spacing w:line="201" w:lineRule="auto"/>
        <w:ind w:left="-851"/>
        <w:jc w:val="center"/>
        <w:rPr>
          <w:rFonts w:ascii="Verdana" w:eastAsia="Verdana" w:hAnsi="Verdana"/>
          <w:b/>
        </w:rPr>
      </w:pPr>
      <w:r>
        <w:rPr>
          <w:rFonts w:ascii="Verdana" w:eastAsia="Verdana" w:hAnsi="Verdana"/>
          <w:b/>
        </w:rPr>
        <w:t>02/2019 a 04/2019</w:t>
      </w:r>
    </w:p>
    <w:p w:rsidR="00232DE9" w:rsidRDefault="00232DE9" w:rsidP="00232DE9">
      <w:pPr>
        <w:spacing w:line="201" w:lineRule="auto"/>
        <w:ind w:left="-851"/>
        <w:jc w:val="center"/>
        <w:rPr>
          <w:rFonts w:ascii="Verdana" w:eastAsia="Verdana" w:hAnsi="Verdana"/>
          <w:b/>
        </w:rPr>
      </w:pPr>
    </w:p>
    <w:p w:rsidR="00232DE9" w:rsidRDefault="00232DE9" w:rsidP="00232DE9">
      <w:pPr>
        <w:spacing w:line="201" w:lineRule="auto"/>
        <w:ind w:left="-851"/>
        <w:rPr>
          <w:rFonts w:ascii="Verdana" w:eastAsia="Verdana" w:hAnsi="Verdana"/>
          <w:b/>
        </w:rPr>
      </w:pPr>
      <w:r>
        <w:rPr>
          <w:rFonts w:ascii="Verdana" w:eastAsia="Verdana" w:hAnsi="Verdana"/>
          <w:b/>
        </w:rPr>
        <w:t>Prestação de Contas do Período: PC.005444.00039</w:t>
      </w:r>
    </w:p>
    <w:p w:rsidR="00232DE9" w:rsidRDefault="00232DE9" w:rsidP="00232DE9">
      <w:pPr>
        <w:spacing w:line="201" w:lineRule="auto"/>
        <w:ind w:left="-851"/>
        <w:rPr>
          <w:rFonts w:ascii="Verdana" w:eastAsia="Verdana" w:hAnsi="Verdana"/>
          <w:b/>
        </w:rPr>
      </w:pPr>
    </w:p>
    <w:p w:rsidR="00232DE9" w:rsidRPr="007E1C26" w:rsidRDefault="00232DE9" w:rsidP="00232DE9">
      <w:pPr>
        <w:spacing w:line="0" w:lineRule="atLeast"/>
        <w:ind w:left="-851"/>
        <w:rPr>
          <w:rFonts w:ascii="Verdana" w:eastAsia="Verdana" w:hAnsi="Verdana"/>
          <w:b/>
          <w:sz w:val="20"/>
          <w:szCs w:val="20"/>
        </w:rPr>
      </w:pPr>
      <w:r w:rsidRPr="007E1C26">
        <w:rPr>
          <w:rFonts w:ascii="Verdana" w:eastAsia="Verdana" w:hAnsi="Verdana"/>
          <w:b/>
          <w:sz w:val="20"/>
          <w:szCs w:val="20"/>
        </w:rPr>
        <w:t>1) Licitação</w:t>
      </w:r>
    </w:p>
    <w:p w:rsidR="00232DE9" w:rsidRDefault="00232DE9" w:rsidP="00232DE9">
      <w:pPr>
        <w:spacing w:after="0" w:line="240" w:lineRule="auto"/>
        <w:ind w:left="-851"/>
        <w:rPr>
          <w:rFonts w:ascii="Verdana" w:eastAsia="Verdana" w:hAnsi="Verdana"/>
          <w:sz w:val="17"/>
        </w:rPr>
      </w:pPr>
      <w:r>
        <w:rPr>
          <w:rFonts w:ascii="Verdana" w:eastAsia="Verdana" w:hAnsi="Verdana"/>
          <w:b/>
          <w:sz w:val="17"/>
        </w:rPr>
        <w:t xml:space="preserve">CA.LIC.GV.000021 </w:t>
      </w:r>
      <w:r>
        <w:rPr>
          <w:rFonts w:ascii="Verdana" w:eastAsia="Verdana" w:hAnsi="Verdana"/>
          <w:sz w:val="17"/>
        </w:rPr>
        <w:t>- Ausência de publicação, com antecedência, dos resumos dos editais, das concorrências, das tomadas de preço, dos</w:t>
      </w:r>
      <w:r>
        <w:rPr>
          <w:rFonts w:ascii="Verdana" w:eastAsia="Verdana" w:hAnsi="Verdana"/>
          <w:b/>
          <w:sz w:val="17"/>
        </w:rPr>
        <w:t xml:space="preserve"> </w:t>
      </w:r>
      <w:r>
        <w:rPr>
          <w:rFonts w:ascii="Verdana" w:eastAsia="Verdana" w:hAnsi="Verdana"/>
          <w:sz w:val="17"/>
        </w:rPr>
        <w:t>concursos e dos leilões em jornal de grande circulação</w:t>
      </w:r>
    </w:p>
    <w:p w:rsidR="00232DE9" w:rsidRDefault="00232DE9" w:rsidP="00232DE9">
      <w:pPr>
        <w:spacing w:after="0" w:line="240" w:lineRule="auto"/>
        <w:ind w:left="-851"/>
        <w:rPr>
          <w:rFonts w:ascii="Verdana" w:eastAsia="Verdana" w:hAnsi="Verdana"/>
          <w:sz w:val="17"/>
        </w:rPr>
      </w:pPr>
      <w:r>
        <w:rPr>
          <w:rFonts w:ascii="Verdana" w:eastAsia="Verdana" w:hAnsi="Verdana"/>
          <w:b/>
          <w:sz w:val="17"/>
        </w:rPr>
        <w:t xml:space="preserve">Fonte de Critério </w:t>
      </w:r>
      <w:r>
        <w:rPr>
          <w:rFonts w:ascii="Verdana" w:eastAsia="Verdana" w:hAnsi="Verdana"/>
          <w:sz w:val="17"/>
        </w:rPr>
        <w:t>- Art. 21, II e III da Lei 8666/93</w:t>
      </w:r>
    </w:p>
    <w:p w:rsidR="00232DE9" w:rsidRDefault="00232DE9" w:rsidP="00232DE9">
      <w:pPr>
        <w:spacing w:line="0" w:lineRule="atLeast"/>
        <w:ind w:left="-851"/>
        <w:rPr>
          <w:rFonts w:ascii="Verdana" w:eastAsia="Verdana" w:hAnsi="Verdana"/>
          <w:b/>
        </w:rPr>
      </w:pPr>
    </w:p>
    <w:tbl>
      <w:tblPr>
        <w:tblW w:w="11122" w:type="dxa"/>
        <w:tblInd w:w="-1064" w:type="dxa"/>
        <w:tblCellMar>
          <w:left w:w="70" w:type="dxa"/>
          <w:right w:w="70" w:type="dxa"/>
        </w:tblCellMar>
        <w:tblLook w:val="04A0"/>
      </w:tblPr>
      <w:tblGrid>
        <w:gridCol w:w="1593"/>
        <w:gridCol w:w="1149"/>
        <w:gridCol w:w="1860"/>
        <w:gridCol w:w="1332"/>
        <w:gridCol w:w="1880"/>
        <w:gridCol w:w="2380"/>
        <w:gridCol w:w="967"/>
      </w:tblGrid>
      <w:tr w:rsidR="007E1C26" w:rsidRPr="007E1C26" w:rsidTr="007E1C26">
        <w:trPr>
          <w:trHeight w:val="780"/>
        </w:trPr>
        <w:tc>
          <w:tcPr>
            <w:tcW w:w="15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1C26" w:rsidRPr="007E1C26" w:rsidRDefault="007E1C26" w:rsidP="007E1C26">
            <w:pPr>
              <w:spacing w:after="0" w:line="240" w:lineRule="auto"/>
              <w:rPr>
                <w:rFonts w:ascii="Verdana" w:eastAsia="Times New Roman" w:hAnsi="Verdana" w:cs="Times New Roman"/>
                <w:b/>
                <w:bCs/>
                <w:color w:val="000000"/>
                <w:sz w:val="20"/>
                <w:szCs w:val="20"/>
                <w:lang w:eastAsia="pt-BR"/>
              </w:rPr>
            </w:pPr>
            <w:r w:rsidRPr="007E1C26">
              <w:rPr>
                <w:rFonts w:ascii="Verdana" w:eastAsia="Times New Roman" w:hAnsi="Verdana" w:cs="Times New Roman"/>
                <w:b/>
                <w:bCs/>
                <w:color w:val="000000"/>
                <w:sz w:val="20"/>
                <w:szCs w:val="20"/>
                <w:lang w:eastAsia="pt-BR"/>
              </w:rPr>
              <w:t>Competência</w:t>
            </w:r>
          </w:p>
        </w:tc>
        <w:tc>
          <w:tcPr>
            <w:tcW w:w="1149" w:type="dxa"/>
            <w:tcBorders>
              <w:top w:val="single" w:sz="4" w:space="0" w:color="auto"/>
              <w:left w:val="nil"/>
              <w:bottom w:val="single" w:sz="4" w:space="0" w:color="auto"/>
              <w:right w:val="single" w:sz="4" w:space="0" w:color="auto"/>
            </w:tcBorders>
            <w:shd w:val="clear" w:color="auto" w:fill="auto"/>
            <w:noWrap/>
            <w:vAlign w:val="bottom"/>
            <w:hideMark/>
          </w:tcPr>
          <w:p w:rsidR="007E1C26" w:rsidRPr="007E1C26" w:rsidRDefault="007E1C26" w:rsidP="007E1C26">
            <w:pPr>
              <w:spacing w:after="0" w:line="240" w:lineRule="auto"/>
              <w:rPr>
                <w:rFonts w:ascii="Verdana" w:eastAsia="Times New Roman" w:hAnsi="Verdana" w:cs="Times New Roman"/>
                <w:b/>
                <w:bCs/>
                <w:color w:val="000000"/>
                <w:sz w:val="20"/>
                <w:szCs w:val="20"/>
                <w:lang w:eastAsia="pt-BR"/>
              </w:rPr>
            </w:pPr>
            <w:r w:rsidRPr="007E1C26">
              <w:rPr>
                <w:rFonts w:ascii="Verdana" w:eastAsia="Times New Roman" w:hAnsi="Verdana" w:cs="Times New Roman"/>
                <w:b/>
                <w:bCs/>
                <w:color w:val="000000"/>
                <w:sz w:val="20"/>
                <w:szCs w:val="20"/>
                <w:lang w:eastAsia="pt-BR"/>
              </w:rPr>
              <w:t>Processo</w:t>
            </w:r>
          </w:p>
        </w:tc>
        <w:tc>
          <w:tcPr>
            <w:tcW w:w="1860" w:type="dxa"/>
            <w:tcBorders>
              <w:top w:val="single" w:sz="4" w:space="0" w:color="auto"/>
              <w:left w:val="nil"/>
              <w:bottom w:val="single" w:sz="4" w:space="0" w:color="auto"/>
              <w:right w:val="single" w:sz="4" w:space="0" w:color="auto"/>
            </w:tcBorders>
            <w:shd w:val="clear" w:color="auto" w:fill="auto"/>
            <w:noWrap/>
            <w:vAlign w:val="bottom"/>
            <w:hideMark/>
          </w:tcPr>
          <w:p w:rsidR="007E1C26" w:rsidRPr="007E1C26" w:rsidRDefault="007E1C26" w:rsidP="007E1C26">
            <w:pPr>
              <w:spacing w:after="0" w:line="240" w:lineRule="auto"/>
              <w:rPr>
                <w:rFonts w:ascii="Verdana" w:eastAsia="Times New Roman" w:hAnsi="Verdana" w:cs="Times New Roman"/>
                <w:b/>
                <w:bCs/>
                <w:color w:val="000000"/>
                <w:sz w:val="20"/>
                <w:szCs w:val="20"/>
                <w:lang w:eastAsia="pt-BR"/>
              </w:rPr>
            </w:pPr>
            <w:r w:rsidRPr="007E1C26">
              <w:rPr>
                <w:rFonts w:ascii="Verdana" w:eastAsia="Times New Roman" w:hAnsi="Verdana" w:cs="Times New Roman"/>
                <w:b/>
                <w:bCs/>
                <w:color w:val="000000"/>
                <w:sz w:val="20"/>
                <w:szCs w:val="20"/>
                <w:lang w:eastAsia="pt-BR"/>
              </w:rPr>
              <w:t>Objeto</w:t>
            </w:r>
          </w:p>
        </w:tc>
        <w:tc>
          <w:tcPr>
            <w:tcW w:w="1332" w:type="dxa"/>
            <w:tcBorders>
              <w:top w:val="single" w:sz="4" w:space="0" w:color="auto"/>
              <w:left w:val="nil"/>
              <w:bottom w:val="single" w:sz="4" w:space="0" w:color="auto"/>
              <w:right w:val="single" w:sz="4" w:space="0" w:color="auto"/>
            </w:tcBorders>
            <w:shd w:val="clear" w:color="auto" w:fill="auto"/>
            <w:vAlign w:val="bottom"/>
            <w:hideMark/>
          </w:tcPr>
          <w:p w:rsidR="007E1C26" w:rsidRPr="007E1C26" w:rsidRDefault="007E1C26" w:rsidP="007E1C26">
            <w:pPr>
              <w:spacing w:after="0" w:line="240" w:lineRule="auto"/>
              <w:jc w:val="right"/>
              <w:rPr>
                <w:rFonts w:ascii="Verdana" w:eastAsia="Times New Roman" w:hAnsi="Verdana" w:cs="Times New Roman"/>
                <w:b/>
                <w:bCs/>
                <w:color w:val="000000"/>
                <w:sz w:val="20"/>
                <w:szCs w:val="20"/>
                <w:lang w:eastAsia="pt-BR"/>
              </w:rPr>
            </w:pPr>
            <w:r w:rsidRPr="007E1C26">
              <w:rPr>
                <w:rFonts w:ascii="Verdana" w:eastAsia="Times New Roman" w:hAnsi="Verdana" w:cs="Times New Roman"/>
                <w:b/>
                <w:bCs/>
                <w:color w:val="000000"/>
                <w:sz w:val="20"/>
                <w:szCs w:val="20"/>
                <w:lang w:eastAsia="pt-BR"/>
              </w:rPr>
              <w:t>Valor Estimado</w:t>
            </w:r>
          </w:p>
        </w:tc>
        <w:tc>
          <w:tcPr>
            <w:tcW w:w="1880" w:type="dxa"/>
            <w:tcBorders>
              <w:top w:val="single" w:sz="4" w:space="0" w:color="auto"/>
              <w:left w:val="nil"/>
              <w:bottom w:val="single" w:sz="4" w:space="0" w:color="auto"/>
              <w:right w:val="single" w:sz="4" w:space="0" w:color="auto"/>
            </w:tcBorders>
            <w:shd w:val="clear" w:color="auto" w:fill="auto"/>
            <w:noWrap/>
            <w:vAlign w:val="bottom"/>
            <w:hideMark/>
          </w:tcPr>
          <w:p w:rsidR="007E1C26" w:rsidRPr="007E1C26" w:rsidRDefault="007E1C26" w:rsidP="007E1C26">
            <w:pPr>
              <w:spacing w:after="0" w:line="240" w:lineRule="auto"/>
              <w:rPr>
                <w:rFonts w:ascii="Verdana" w:eastAsia="Times New Roman" w:hAnsi="Verdana" w:cs="Times New Roman"/>
                <w:b/>
                <w:bCs/>
                <w:color w:val="000000"/>
                <w:sz w:val="20"/>
                <w:szCs w:val="20"/>
                <w:lang w:eastAsia="pt-BR"/>
              </w:rPr>
            </w:pPr>
            <w:r w:rsidRPr="007E1C26">
              <w:rPr>
                <w:rFonts w:ascii="Verdana" w:eastAsia="Times New Roman" w:hAnsi="Verdana" w:cs="Times New Roman"/>
                <w:b/>
                <w:bCs/>
                <w:color w:val="000000"/>
                <w:sz w:val="20"/>
                <w:szCs w:val="20"/>
                <w:lang w:eastAsia="pt-BR"/>
              </w:rPr>
              <w:t>Irregularidade</w:t>
            </w:r>
          </w:p>
        </w:tc>
        <w:tc>
          <w:tcPr>
            <w:tcW w:w="2380" w:type="dxa"/>
            <w:tcBorders>
              <w:top w:val="single" w:sz="4" w:space="0" w:color="auto"/>
              <w:left w:val="nil"/>
              <w:bottom w:val="single" w:sz="4" w:space="0" w:color="auto"/>
              <w:right w:val="single" w:sz="4" w:space="0" w:color="auto"/>
            </w:tcBorders>
            <w:shd w:val="clear" w:color="auto" w:fill="auto"/>
            <w:noWrap/>
            <w:vAlign w:val="bottom"/>
            <w:hideMark/>
          </w:tcPr>
          <w:p w:rsidR="007E1C26" w:rsidRPr="007E1C26" w:rsidRDefault="007E1C26" w:rsidP="007E1C26">
            <w:pPr>
              <w:spacing w:after="0" w:line="240" w:lineRule="auto"/>
              <w:rPr>
                <w:rFonts w:ascii="Verdana" w:eastAsia="Times New Roman" w:hAnsi="Verdana" w:cs="Times New Roman"/>
                <w:b/>
                <w:bCs/>
                <w:color w:val="000000"/>
                <w:sz w:val="20"/>
                <w:szCs w:val="20"/>
                <w:lang w:eastAsia="pt-BR"/>
              </w:rPr>
            </w:pPr>
            <w:r w:rsidRPr="007E1C26">
              <w:rPr>
                <w:rFonts w:ascii="Verdana" w:eastAsia="Times New Roman" w:hAnsi="Verdana" w:cs="Times New Roman"/>
                <w:b/>
                <w:bCs/>
                <w:color w:val="000000"/>
                <w:sz w:val="20"/>
                <w:szCs w:val="20"/>
                <w:lang w:eastAsia="pt-BR"/>
              </w:rPr>
              <w:t>Observação</w:t>
            </w:r>
          </w:p>
        </w:tc>
        <w:tc>
          <w:tcPr>
            <w:tcW w:w="967" w:type="dxa"/>
            <w:tcBorders>
              <w:top w:val="single" w:sz="4" w:space="0" w:color="auto"/>
              <w:left w:val="nil"/>
              <w:bottom w:val="single" w:sz="4" w:space="0" w:color="auto"/>
              <w:right w:val="single" w:sz="4" w:space="0" w:color="auto"/>
            </w:tcBorders>
            <w:shd w:val="clear" w:color="auto" w:fill="auto"/>
            <w:vAlign w:val="bottom"/>
            <w:hideMark/>
          </w:tcPr>
          <w:p w:rsidR="007E1C26" w:rsidRPr="007E1C26" w:rsidRDefault="007E1C26" w:rsidP="007E1C26">
            <w:pPr>
              <w:spacing w:after="0" w:line="240" w:lineRule="auto"/>
              <w:rPr>
                <w:rFonts w:ascii="Verdana" w:eastAsia="Times New Roman" w:hAnsi="Verdana" w:cs="Times New Roman"/>
                <w:b/>
                <w:bCs/>
                <w:color w:val="000000"/>
                <w:sz w:val="20"/>
                <w:szCs w:val="20"/>
                <w:lang w:eastAsia="pt-BR"/>
              </w:rPr>
            </w:pPr>
            <w:r w:rsidRPr="007E1C26">
              <w:rPr>
                <w:rFonts w:ascii="Verdana" w:eastAsia="Times New Roman" w:hAnsi="Verdana" w:cs="Times New Roman"/>
                <w:b/>
                <w:bCs/>
                <w:color w:val="000000"/>
                <w:sz w:val="20"/>
                <w:szCs w:val="20"/>
                <w:lang w:eastAsia="pt-BR"/>
              </w:rPr>
              <w:t>Cód. Achado</w:t>
            </w:r>
          </w:p>
        </w:tc>
      </w:tr>
      <w:tr w:rsidR="007E1C26" w:rsidRPr="007E1C26" w:rsidTr="007E1C26">
        <w:trPr>
          <w:trHeight w:val="2275"/>
        </w:trPr>
        <w:tc>
          <w:tcPr>
            <w:tcW w:w="1554" w:type="dxa"/>
            <w:tcBorders>
              <w:top w:val="nil"/>
              <w:left w:val="single" w:sz="4" w:space="0" w:color="auto"/>
              <w:bottom w:val="single" w:sz="4" w:space="0" w:color="auto"/>
              <w:right w:val="single" w:sz="4" w:space="0" w:color="auto"/>
            </w:tcBorders>
            <w:shd w:val="clear" w:color="auto" w:fill="auto"/>
            <w:noWrap/>
            <w:vAlign w:val="center"/>
            <w:hideMark/>
          </w:tcPr>
          <w:p w:rsidR="007E1C26" w:rsidRPr="007E1C26" w:rsidRDefault="007E1C26" w:rsidP="007E1C26">
            <w:pPr>
              <w:spacing w:after="0" w:line="240" w:lineRule="auto"/>
              <w:rPr>
                <w:rFonts w:ascii="Verdana" w:eastAsia="Times New Roman" w:hAnsi="Verdana" w:cs="Times New Roman"/>
                <w:color w:val="000000"/>
                <w:sz w:val="16"/>
                <w:szCs w:val="16"/>
                <w:lang w:eastAsia="pt-BR"/>
              </w:rPr>
            </w:pPr>
            <w:r w:rsidRPr="007E1C26">
              <w:rPr>
                <w:rFonts w:ascii="Verdana" w:eastAsia="Times New Roman" w:hAnsi="Verdana" w:cs="Times New Roman"/>
                <w:color w:val="000000"/>
                <w:sz w:val="16"/>
                <w:szCs w:val="16"/>
                <w:lang w:eastAsia="pt-BR"/>
              </w:rPr>
              <w:t>03/2019</w:t>
            </w:r>
          </w:p>
        </w:tc>
        <w:tc>
          <w:tcPr>
            <w:tcW w:w="1149" w:type="dxa"/>
            <w:tcBorders>
              <w:top w:val="nil"/>
              <w:left w:val="nil"/>
              <w:bottom w:val="single" w:sz="4" w:space="0" w:color="auto"/>
              <w:right w:val="single" w:sz="4" w:space="0" w:color="auto"/>
            </w:tcBorders>
            <w:shd w:val="clear" w:color="auto" w:fill="auto"/>
            <w:vAlign w:val="center"/>
            <w:hideMark/>
          </w:tcPr>
          <w:p w:rsidR="007E1C26" w:rsidRPr="007E1C26" w:rsidRDefault="007E1C26" w:rsidP="007E1C26">
            <w:pPr>
              <w:spacing w:after="240" w:line="240" w:lineRule="auto"/>
              <w:rPr>
                <w:rFonts w:ascii="Verdana" w:eastAsia="Times New Roman" w:hAnsi="Verdana" w:cs="Times New Roman"/>
                <w:color w:val="000000"/>
                <w:sz w:val="16"/>
                <w:szCs w:val="16"/>
                <w:lang w:eastAsia="pt-BR"/>
              </w:rPr>
            </w:pPr>
            <w:r w:rsidRPr="007E1C26">
              <w:rPr>
                <w:rFonts w:ascii="Verdana" w:eastAsia="Times New Roman" w:hAnsi="Verdana" w:cs="Times New Roman"/>
                <w:color w:val="000000"/>
                <w:sz w:val="16"/>
                <w:szCs w:val="16"/>
                <w:lang w:eastAsia="pt-BR"/>
              </w:rPr>
              <w:t>CO- 004/2018</w:t>
            </w:r>
          </w:p>
        </w:tc>
        <w:tc>
          <w:tcPr>
            <w:tcW w:w="1860" w:type="dxa"/>
            <w:tcBorders>
              <w:top w:val="nil"/>
              <w:left w:val="nil"/>
              <w:bottom w:val="single" w:sz="4" w:space="0" w:color="auto"/>
              <w:right w:val="single" w:sz="4" w:space="0" w:color="auto"/>
            </w:tcBorders>
            <w:shd w:val="clear" w:color="auto" w:fill="auto"/>
            <w:vAlign w:val="center"/>
            <w:hideMark/>
          </w:tcPr>
          <w:p w:rsidR="007E1C26" w:rsidRPr="007E1C26" w:rsidRDefault="007E1C26" w:rsidP="007E1C26">
            <w:pPr>
              <w:spacing w:after="0" w:line="240" w:lineRule="auto"/>
              <w:jc w:val="both"/>
              <w:rPr>
                <w:rFonts w:ascii="Verdana" w:eastAsia="Times New Roman" w:hAnsi="Verdana" w:cs="Times New Roman"/>
                <w:color w:val="000000"/>
                <w:sz w:val="16"/>
                <w:szCs w:val="16"/>
                <w:lang w:eastAsia="pt-BR"/>
              </w:rPr>
            </w:pPr>
            <w:r w:rsidRPr="007E1C26">
              <w:rPr>
                <w:rFonts w:ascii="Verdana" w:eastAsia="Times New Roman" w:hAnsi="Verdana" w:cs="Times New Roman"/>
                <w:color w:val="000000"/>
                <w:sz w:val="16"/>
                <w:szCs w:val="16"/>
                <w:lang w:eastAsia="pt-BR"/>
              </w:rPr>
              <w:t xml:space="preserve">Contratação de empresa no ramo de construção para execução  da  obra  de duas escola modelo padrão com 18(dezoito) salas Bairros Boa Sorte Barreirinhas no Município de </w:t>
            </w:r>
            <w:proofErr w:type="spellStart"/>
            <w:r w:rsidRPr="007E1C26">
              <w:rPr>
                <w:rFonts w:ascii="Verdana" w:eastAsia="Times New Roman" w:hAnsi="Verdana" w:cs="Times New Roman"/>
                <w:color w:val="000000"/>
                <w:sz w:val="16"/>
                <w:szCs w:val="16"/>
                <w:lang w:eastAsia="pt-BR"/>
              </w:rPr>
              <w:t>Barreiras-Bahia</w:t>
            </w:r>
            <w:proofErr w:type="spellEnd"/>
            <w:r w:rsidRPr="007E1C26">
              <w:rPr>
                <w:rFonts w:ascii="Verdana" w:eastAsia="Times New Roman" w:hAnsi="Verdana" w:cs="Times New Roman"/>
                <w:color w:val="000000"/>
                <w:sz w:val="16"/>
                <w:szCs w:val="16"/>
                <w:lang w:eastAsia="pt-BR"/>
              </w:rPr>
              <w:t xml:space="preserve">. </w:t>
            </w:r>
          </w:p>
        </w:tc>
        <w:tc>
          <w:tcPr>
            <w:tcW w:w="1332" w:type="dxa"/>
            <w:tcBorders>
              <w:top w:val="nil"/>
              <w:left w:val="nil"/>
              <w:bottom w:val="single" w:sz="4" w:space="0" w:color="auto"/>
              <w:right w:val="single" w:sz="4" w:space="0" w:color="auto"/>
            </w:tcBorders>
            <w:shd w:val="clear" w:color="auto" w:fill="auto"/>
            <w:vAlign w:val="center"/>
            <w:hideMark/>
          </w:tcPr>
          <w:p w:rsidR="007E1C26" w:rsidRPr="007E1C26" w:rsidRDefault="007E1C26" w:rsidP="007E1C26">
            <w:pPr>
              <w:spacing w:after="240" w:line="240" w:lineRule="auto"/>
              <w:jc w:val="both"/>
              <w:rPr>
                <w:rFonts w:ascii="Verdana" w:eastAsia="Times New Roman" w:hAnsi="Verdana" w:cs="Times New Roman"/>
                <w:color w:val="000000"/>
                <w:sz w:val="16"/>
                <w:szCs w:val="16"/>
                <w:lang w:eastAsia="pt-BR"/>
              </w:rPr>
            </w:pPr>
            <w:r w:rsidRPr="007E1C26">
              <w:rPr>
                <w:rFonts w:ascii="Verdana" w:eastAsia="Times New Roman" w:hAnsi="Verdana" w:cs="Times New Roman"/>
                <w:color w:val="000000"/>
                <w:sz w:val="16"/>
                <w:szCs w:val="16"/>
                <w:lang w:eastAsia="pt-BR"/>
              </w:rPr>
              <w:t>R$ 25.718.803,74</w:t>
            </w:r>
          </w:p>
        </w:tc>
        <w:tc>
          <w:tcPr>
            <w:tcW w:w="1880" w:type="dxa"/>
            <w:tcBorders>
              <w:top w:val="nil"/>
              <w:left w:val="nil"/>
              <w:bottom w:val="single" w:sz="4" w:space="0" w:color="auto"/>
              <w:right w:val="single" w:sz="4" w:space="0" w:color="auto"/>
            </w:tcBorders>
            <w:shd w:val="clear" w:color="auto" w:fill="auto"/>
            <w:vAlign w:val="center"/>
            <w:hideMark/>
          </w:tcPr>
          <w:p w:rsidR="007E1C26" w:rsidRPr="007E1C26" w:rsidRDefault="007E1C26" w:rsidP="007E1C26">
            <w:pPr>
              <w:spacing w:after="0" w:line="240" w:lineRule="auto"/>
              <w:jc w:val="both"/>
              <w:rPr>
                <w:rFonts w:ascii="Verdana" w:eastAsia="Times New Roman" w:hAnsi="Verdana" w:cs="Times New Roman"/>
                <w:color w:val="000000"/>
                <w:sz w:val="16"/>
                <w:szCs w:val="16"/>
                <w:lang w:eastAsia="pt-BR"/>
              </w:rPr>
            </w:pPr>
            <w:r w:rsidRPr="007E1C26">
              <w:rPr>
                <w:rFonts w:ascii="Verdana" w:eastAsia="Times New Roman" w:hAnsi="Verdana" w:cs="Times New Roman"/>
                <w:color w:val="000000"/>
                <w:sz w:val="16"/>
                <w:szCs w:val="16"/>
                <w:lang w:eastAsia="pt-BR"/>
              </w:rPr>
              <w:t xml:space="preserve">21   - Ausência de publicação, com antecedência, dos resumos  dos  editais, das concorrências, das tomadas de preço, dos  concursos e dos leilões em jornal de grande circulação </w:t>
            </w:r>
          </w:p>
        </w:tc>
        <w:tc>
          <w:tcPr>
            <w:tcW w:w="2380" w:type="dxa"/>
            <w:tcBorders>
              <w:top w:val="nil"/>
              <w:left w:val="nil"/>
              <w:bottom w:val="single" w:sz="4" w:space="0" w:color="auto"/>
              <w:right w:val="single" w:sz="4" w:space="0" w:color="auto"/>
            </w:tcBorders>
            <w:shd w:val="clear" w:color="auto" w:fill="auto"/>
            <w:vAlign w:val="center"/>
            <w:hideMark/>
          </w:tcPr>
          <w:p w:rsidR="007E1C26" w:rsidRPr="007E1C26" w:rsidRDefault="007E1C26" w:rsidP="007E1C26">
            <w:pPr>
              <w:spacing w:after="0" w:line="240" w:lineRule="auto"/>
              <w:jc w:val="both"/>
              <w:rPr>
                <w:rFonts w:ascii="Verdana" w:eastAsia="Times New Roman" w:hAnsi="Verdana" w:cs="Times New Roman"/>
                <w:color w:val="000000"/>
                <w:sz w:val="16"/>
                <w:szCs w:val="16"/>
                <w:lang w:eastAsia="pt-BR"/>
              </w:rPr>
            </w:pPr>
            <w:r w:rsidRPr="007E1C26">
              <w:rPr>
                <w:rFonts w:ascii="Verdana" w:eastAsia="Times New Roman" w:hAnsi="Verdana" w:cs="Times New Roman"/>
                <w:color w:val="000000"/>
                <w:sz w:val="16"/>
                <w:szCs w:val="16"/>
                <w:lang w:eastAsia="pt-BR"/>
              </w:rPr>
              <w:t xml:space="preserve">Os arquivos do Processo Licitatório  encontram-se desordenados no e- TCM, de forma que não foi possível localizar os comprovantes  de publicação dos resumos dos Editais em Jornal de grande circulação. </w:t>
            </w:r>
          </w:p>
        </w:tc>
        <w:tc>
          <w:tcPr>
            <w:tcW w:w="967" w:type="dxa"/>
            <w:tcBorders>
              <w:top w:val="nil"/>
              <w:left w:val="nil"/>
              <w:bottom w:val="single" w:sz="4" w:space="0" w:color="auto"/>
              <w:right w:val="single" w:sz="4" w:space="0" w:color="auto"/>
            </w:tcBorders>
            <w:shd w:val="clear" w:color="auto" w:fill="auto"/>
            <w:noWrap/>
            <w:vAlign w:val="center"/>
            <w:hideMark/>
          </w:tcPr>
          <w:p w:rsidR="007E1C26" w:rsidRPr="007E1C26" w:rsidRDefault="007E1C26" w:rsidP="007E1C26">
            <w:pPr>
              <w:spacing w:after="0" w:line="240" w:lineRule="auto"/>
              <w:jc w:val="center"/>
              <w:rPr>
                <w:rFonts w:ascii="Verdana" w:eastAsia="Times New Roman" w:hAnsi="Verdana" w:cs="Times New Roman"/>
                <w:color w:val="000000"/>
                <w:sz w:val="16"/>
                <w:szCs w:val="16"/>
                <w:lang w:eastAsia="pt-BR"/>
              </w:rPr>
            </w:pPr>
            <w:r w:rsidRPr="007E1C26">
              <w:rPr>
                <w:rFonts w:ascii="Verdana" w:eastAsia="Times New Roman" w:hAnsi="Verdana" w:cs="Times New Roman"/>
                <w:color w:val="000000"/>
                <w:sz w:val="16"/>
                <w:szCs w:val="16"/>
                <w:lang w:eastAsia="pt-BR"/>
              </w:rPr>
              <w:t>737</w:t>
            </w:r>
          </w:p>
        </w:tc>
      </w:tr>
    </w:tbl>
    <w:p w:rsidR="00232DE9" w:rsidRDefault="00232DE9" w:rsidP="00232DE9">
      <w:pPr>
        <w:spacing w:line="0" w:lineRule="atLeast"/>
        <w:ind w:left="-851"/>
        <w:rPr>
          <w:rFonts w:ascii="Verdana" w:eastAsia="Verdana" w:hAnsi="Verdana"/>
          <w:b/>
        </w:rPr>
      </w:pPr>
    </w:p>
    <w:p w:rsidR="00AB284D" w:rsidRDefault="00AB284D" w:rsidP="00AB284D">
      <w:pPr>
        <w:spacing w:line="360" w:lineRule="auto"/>
        <w:ind w:left="-851"/>
        <w:jc w:val="both"/>
        <w:rPr>
          <w:rFonts w:ascii="Century Schoolbook" w:hAnsi="Century Schoolbook"/>
          <w:bCs/>
        </w:rPr>
      </w:pPr>
      <w:r w:rsidRPr="000B40F6">
        <w:rPr>
          <w:rFonts w:ascii="Century Schoolbook" w:hAnsi="Century Schoolbook"/>
          <w:bCs/>
        </w:rPr>
        <w:t>Anexamos (</w:t>
      </w:r>
      <w:proofErr w:type="spellStart"/>
      <w:r w:rsidRPr="000B40F6">
        <w:rPr>
          <w:rFonts w:ascii="Century Schoolbook" w:hAnsi="Century Schoolbook"/>
          <w:bCs/>
          <w:color w:val="FF0000"/>
        </w:rPr>
        <w:t>Doc</w:t>
      </w:r>
      <w:proofErr w:type="spellEnd"/>
      <w:r w:rsidRPr="000B40F6">
        <w:rPr>
          <w:rFonts w:ascii="Century Schoolbook" w:hAnsi="Century Schoolbook"/>
          <w:bCs/>
          <w:color w:val="FF0000"/>
        </w:rPr>
        <w:t>. nº 01</w:t>
      </w:r>
      <w:r w:rsidRPr="000B40F6">
        <w:rPr>
          <w:rFonts w:ascii="Century Schoolbook" w:hAnsi="Century Schoolbook"/>
          <w:bCs/>
        </w:rPr>
        <w:t xml:space="preserve">) </w:t>
      </w:r>
      <w:r>
        <w:rPr>
          <w:rFonts w:ascii="Century Schoolbook" w:hAnsi="Century Schoolbook"/>
          <w:bCs/>
        </w:rPr>
        <w:t xml:space="preserve">as </w:t>
      </w:r>
      <w:r w:rsidRPr="000B40F6">
        <w:rPr>
          <w:rFonts w:ascii="Century Schoolbook" w:hAnsi="Century Schoolbook"/>
          <w:bCs/>
        </w:rPr>
        <w:t xml:space="preserve">publicações </w:t>
      </w:r>
      <w:r>
        <w:rPr>
          <w:rFonts w:ascii="Century Schoolbook" w:hAnsi="Century Schoolbook"/>
          <w:bCs/>
        </w:rPr>
        <w:t>da CO-004/2018</w:t>
      </w:r>
      <w:r w:rsidRPr="000B40F6">
        <w:rPr>
          <w:rFonts w:ascii="Century Schoolbook" w:hAnsi="Century Schoolbook"/>
          <w:bCs/>
        </w:rPr>
        <w:t xml:space="preserve">, bem como apresentamos esclarecimentos quanto ao ordenamento dos arquivos no </w:t>
      </w:r>
      <w:proofErr w:type="spellStart"/>
      <w:r w:rsidRPr="000B40F6">
        <w:rPr>
          <w:rFonts w:ascii="Century Schoolbook" w:hAnsi="Century Schoolbook"/>
          <w:bCs/>
        </w:rPr>
        <w:t>e-TCM</w:t>
      </w:r>
      <w:proofErr w:type="spellEnd"/>
      <w:r w:rsidRPr="000B40F6">
        <w:rPr>
          <w:rFonts w:ascii="Century Schoolbook" w:hAnsi="Century Schoolbook"/>
          <w:bCs/>
        </w:rPr>
        <w:t>, o processo da CO-004/2018 possui muitos mapas, plantas, fotos e planilhas e no caso de digitalizar preto e branco fica inelegível, restando a digitalização colorida e dessa forma os arquivos se to</w:t>
      </w:r>
      <w:r>
        <w:rPr>
          <w:rFonts w:ascii="Century Schoolbook" w:hAnsi="Century Schoolbook"/>
          <w:bCs/>
        </w:rPr>
        <w:t>rnam maiores por isso, gerou 154</w:t>
      </w:r>
      <w:r w:rsidRPr="000B40F6">
        <w:rPr>
          <w:rFonts w:ascii="Century Schoolbook" w:hAnsi="Century Schoolbook"/>
          <w:bCs/>
        </w:rPr>
        <w:t xml:space="preserve"> arquivos. </w:t>
      </w:r>
      <w:r w:rsidR="002C1CE7">
        <w:rPr>
          <w:rFonts w:ascii="Century Schoolbook" w:hAnsi="Century Schoolbook"/>
          <w:bCs/>
        </w:rPr>
        <w:t>Abaixo o link da publicação:</w:t>
      </w:r>
    </w:p>
    <w:p w:rsidR="002C1CE7" w:rsidRDefault="00A909B4" w:rsidP="00AB284D">
      <w:pPr>
        <w:spacing w:line="360" w:lineRule="auto"/>
        <w:ind w:left="-851"/>
        <w:jc w:val="both"/>
        <w:rPr>
          <w:rFonts w:ascii="Century Schoolbook" w:hAnsi="Century Schoolbook"/>
          <w:bCs/>
        </w:rPr>
      </w:pPr>
      <w:hyperlink r:id="rId33" w:history="1">
        <w:r w:rsidR="002C1CE7">
          <w:rPr>
            <w:rStyle w:val="Hyperlink"/>
          </w:rPr>
          <w:t>https://www.barreiras.ba.gov.br/diario/pdf/2019/diario2916.pdf</w:t>
        </w:r>
      </w:hyperlink>
    </w:p>
    <w:p w:rsidR="007E1C26" w:rsidRDefault="007E1C26" w:rsidP="00232DE9">
      <w:pPr>
        <w:spacing w:line="0" w:lineRule="atLeast"/>
        <w:ind w:left="-851"/>
        <w:rPr>
          <w:rFonts w:ascii="Verdana" w:eastAsia="Verdana" w:hAnsi="Verdana"/>
          <w:b/>
        </w:rPr>
      </w:pPr>
    </w:p>
    <w:p w:rsidR="007E1C26" w:rsidRDefault="007E1C26" w:rsidP="007E1C26">
      <w:pPr>
        <w:spacing w:line="206" w:lineRule="auto"/>
        <w:ind w:left="-851"/>
        <w:jc w:val="both"/>
        <w:rPr>
          <w:rFonts w:ascii="Verdana" w:eastAsia="Verdana" w:hAnsi="Verdana"/>
          <w:sz w:val="17"/>
        </w:rPr>
      </w:pPr>
      <w:r>
        <w:rPr>
          <w:rFonts w:ascii="Verdana" w:eastAsia="Verdana" w:hAnsi="Verdana"/>
          <w:b/>
          <w:sz w:val="17"/>
        </w:rPr>
        <w:t xml:space="preserve">CA.LIC.GM.000157 </w:t>
      </w:r>
      <w:r>
        <w:rPr>
          <w:rFonts w:ascii="Verdana" w:eastAsia="Verdana" w:hAnsi="Verdana"/>
          <w:sz w:val="17"/>
        </w:rPr>
        <w:t>- Os avisos contendo os resumos dos editais das concorrências, tomadas de preços, dos concursos e dos leilões não</w:t>
      </w:r>
      <w:r>
        <w:rPr>
          <w:rFonts w:ascii="Verdana" w:eastAsia="Verdana" w:hAnsi="Verdana"/>
          <w:b/>
          <w:sz w:val="17"/>
        </w:rPr>
        <w:t xml:space="preserve"> </w:t>
      </w:r>
      <w:r>
        <w:rPr>
          <w:rFonts w:ascii="Verdana" w:eastAsia="Verdana" w:hAnsi="Verdana"/>
          <w:sz w:val="17"/>
        </w:rPr>
        <w:t>foram publicados com antecedência</w:t>
      </w:r>
    </w:p>
    <w:p w:rsidR="007E1C26" w:rsidRDefault="007E1C26" w:rsidP="007E1C26">
      <w:pPr>
        <w:spacing w:line="206" w:lineRule="auto"/>
        <w:ind w:left="-851"/>
        <w:jc w:val="both"/>
        <w:rPr>
          <w:rFonts w:ascii="Verdana" w:eastAsia="Verdana" w:hAnsi="Verdana"/>
          <w:sz w:val="17"/>
        </w:rPr>
      </w:pPr>
      <w:r>
        <w:rPr>
          <w:rFonts w:ascii="Verdana" w:eastAsia="Verdana" w:hAnsi="Verdana"/>
          <w:b/>
          <w:sz w:val="17"/>
        </w:rPr>
        <w:t xml:space="preserve">Fonte de Critério </w:t>
      </w:r>
      <w:r>
        <w:rPr>
          <w:rFonts w:ascii="Verdana" w:eastAsia="Verdana" w:hAnsi="Verdana"/>
          <w:sz w:val="17"/>
        </w:rPr>
        <w:t xml:space="preserve">- Art. 21, </w:t>
      </w:r>
      <w:proofErr w:type="spellStart"/>
      <w:r>
        <w:rPr>
          <w:rFonts w:ascii="Verdana" w:eastAsia="Verdana" w:hAnsi="Verdana"/>
          <w:sz w:val="17"/>
        </w:rPr>
        <w:t>iniciso</w:t>
      </w:r>
      <w:proofErr w:type="spellEnd"/>
      <w:r>
        <w:rPr>
          <w:rFonts w:ascii="Verdana" w:eastAsia="Verdana" w:hAnsi="Verdana"/>
          <w:sz w:val="17"/>
        </w:rPr>
        <w:t xml:space="preserve"> I da Lei 8.666/93 ou Art. 21, </w:t>
      </w:r>
      <w:proofErr w:type="spellStart"/>
      <w:r>
        <w:rPr>
          <w:rFonts w:ascii="Verdana" w:eastAsia="Verdana" w:hAnsi="Verdana"/>
          <w:sz w:val="17"/>
        </w:rPr>
        <w:t>iniciso</w:t>
      </w:r>
      <w:proofErr w:type="spellEnd"/>
      <w:r>
        <w:rPr>
          <w:rFonts w:ascii="Verdana" w:eastAsia="Verdana" w:hAnsi="Verdana"/>
          <w:sz w:val="17"/>
        </w:rPr>
        <w:t xml:space="preserve"> II da Lei 8.666/93 ou Art. 21, </w:t>
      </w:r>
      <w:proofErr w:type="spellStart"/>
      <w:r>
        <w:rPr>
          <w:rFonts w:ascii="Verdana" w:eastAsia="Verdana" w:hAnsi="Verdana"/>
          <w:sz w:val="17"/>
        </w:rPr>
        <w:t>iniciso</w:t>
      </w:r>
      <w:proofErr w:type="spellEnd"/>
      <w:r>
        <w:rPr>
          <w:rFonts w:ascii="Verdana" w:eastAsia="Verdana" w:hAnsi="Verdana"/>
          <w:sz w:val="17"/>
        </w:rPr>
        <w:t xml:space="preserve"> III da Lei 8.666/93, conforme o</w:t>
      </w:r>
      <w:r>
        <w:rPr>
          <w:rFonts w:ascii="Verdana" w:eastAsia="Verdana" w:hAnsi="Verdana"/>
          <w:b/>
          <w:sz w:val="17"/>
        </w:rPr>
        <w:t xml:space="preserve"> </w:t>
      </w:r>
      <w:r>
        <w:rPr>
          <w:rFonts w:ascii="Verdana" w:eastAsia="Verdana" w:hAnsi="Verdana"/>
          <w:sz w:val="17"/>
        </w:rPr>
        <w:t>caso</w:t>
      </w:r>
    </w:p>
    <w:tbl>
      <w:tblPr>
        <w:tblW w:w="11122" w:type="dxa"/>
        <w:tblInd w:w="-1064" w:type="dxa"/>
        <w:tblCellMar>
          <w:left w:w="70" w:type="dxa"/>
          <w:right w:w="70" w:type="dxa"/>
        </w:tblCellMar>
        <w:tblLook w:val="04A0"/>
      </w:tblPr>
      <w:tblGrid>
        <w:gridCol w:w="1593"/>
        <w:gridCol w:w="1149"/>
        <w:gridCol w:w="1860"/>
        <w:gridCol w:w="1332"/>
        <w:gridCol w:w="1880"/>
        <w:gridCol w:w="2380"/>
        <w:gridCol w:w="967"/>
      </w:tblGrid>
      <w:tr w:rsidR="007E1C26" w:rsidRPr="007E1C26" w:rsidTr="007E1C26">
        <w:trPr>
          <w:trHeight w:val="525"/>
        </w:trPr>
        <w:tc>
          <w:tcPr>
            <w:tcW w:w="15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1C26" w:rsidRPr="007E1C26" w:rsidRDefault="007E1C26" w:rsidP="007E1C26">
            <w:pPr>
              <w:spacing w:after="0" w:line="240" w:lineRule="auto"/>
              <w:rPr>
                <w:rFonts w:ascii="Verdana" w:eastAsia="Times New Roman" w:hAnsi="Verdana" w:cs="Times New Roman"/>
                <w:b/>
                <w:bCs/>
                <w:color w:val="000000"/>
                <w:sz w:val="20"/>
                <w:szCs w:val="20"/>
                <w:lang w:eastAsia="pt-BR"/>
              </w:rPr>
            </w:pPr>
            <w:r w:rsidRPr="007E1C26">
              <w:rPr>
                <w:rFonts w:ascii="Verdana" w:eastAsia="Times New Roman" w:hAnsi="Verdana" w:cs="Times New Roman"/>
                <w:b/>
                <w:bCs/>
                <w:color w:val="000000"/>
                <w:sz w:val="20"/>
                <w:szCs w:val="20"/>
                <w:lang w:eastAsia="pt-BR"/>
              </w:rPr>
              <w:t>Competência</w:t>
            </w:r>
          </w:p>
        </w:tc>
        <w:tc>
          <w:tcPr>
            <w:tcW w:w="1149" w:type="dxa"/>
            <w:tcBorders>
              <w:top w:val="single" w:sz="4" w:space="0" w:color="auto"/>
              <w:left w:val="nil"/>
              <w:bottom w:val="single" w:sz="4" w:space="0" w:color="auto"/>
              <w:right w:val="single" w:sz="4" w:space="0" w:color="auto"/>
            </w:tcBorders>
            <w:shd w:val="clear" w:color="auto" w:fill="auto"/>
            <w:noWrap/>
            <w:vAlign w:val="bottom"/>
            <w:hideMark/>
          </w:tcPr>
          <w:p w:rsidR="007E1C26" w:rsidRPr="007E1C26" w:rsidRDefault="007E1C26" w:rsidP="007E1C26">
            <w:pPr>
              <w:spacing w:after="0" w:line="240" w:lineRule="auto"/>
              <w:rPr>
                <w:rFonts w:ascii="Verdana" w:eastAsia="Times New Roman" w:hAnsi="Verdana" w:cs="Times New Roman"/>
                <w:b/>
                <w:bCs/>
                <w:color w:val="000000"/>
                <w:sz w:val="20"/>
                <w:szCs w:val="20"/>
                <w:lang w:eastAsia="pt-BR"/>
              </w:rPr>
            </w:pPr>
            <w:r w:rsidRPr="007E1C26">
              <w:rPr>
                <w:rFonts w:ascii="Verdana" w:eastAsia="Times New Roman" w:hAnsi="Verdana" w:cs="Times New Roman"/>
                <w:b/>
                <w:bCs/>
                <w:color w:val="000000"/>
                <w:sz w:val="20"/>
                <w:szCs w:val="20"/>
                <w:lang w:eastAsia="pt-BR"/>
              </w:rPr>
              <w:t>Processo</w:t>
            </w:r>
          </w:p>
        </w:tc>
        <w:tc>
          <w:tcPr>
            <w:tcW w:w="1860" w:type="dxa"/>
            <w:tcBorders>
              <w:top w:val="single" w:sz="4" w:space="0" w:color="auto"/>
              <w:left w:val="nil"/>
              <w:bottom w:val="single" w:sz="4" w:space="0" w:color="auto"/>
              <w:right w:val="single" w:sz="4" w:space="0" w:color="auto"/>
            </w:tcBorders>
            <w:shd w:val="clear" w:color="auto" w:fill="auto"/>
            <w:noWrap/>
            <w:vAlign w:val="bottom"/>
            <w:hideMark/>
          </w:tcPr>
          <w:p w:rsidR="007E1C26" w:rsidRPr="007E1C26" w:rsidRDefault="007E1C26" w:rsidP="007E1C26">
            <w:pPr>
              <w:spacing w:after="0" w:line="240" w:lineRule="auto"/>
              <w:rPr>
                <w:rFonts w:ascii="Verdana" w:eastAsia="Times New Roman" w:hAnsi="Verdana" w:cs="Times New Roman"/>
                <w:b/>
                <w:bCs/>
                <w:color w:val="000000"/>
                <w:sz w:val="20"/>
                <w:szCs w:val="20"/>
                <w:lang w:eastAsia="pt-BR"/>
              </w:rPr>
            </w:pPr>
            <w:r w:rsidRPr="007E1C26">
              <w:rPr>
                <w:rFonts w:ascii="Verdana" w:eastAsia="Times New Roman" w:hAnsi="Verdana" w:cs="Times New Roman"/>
                <w:b/>
                <w:bCs/>
                <w:color w:val="000000"/>
                <w:sz w:val="20"/>
                <w:szCs w:val="20"/>
                <w:lang w:eastAsia="pt-BR"/>
              </w:rPr>
              <w:t>Objeto</w:t>
            </w:r>
          </w:p>
        </w:tc>
        <w:tc>
          <w:tcPr>
            <w:tcW w:w="1332" w:type="dxa"/>
            <w:tcBorders>
              <w:top w:val="single" w:sz="4" w:space="0" w:color="auto"/>
              <w:left w:val="nil"/>
              <w:bottom w:val="single" w:sz="4" w:space="0" w:color="auto"/>
              <w:right w:val="single" w:sz="4" w:space="0" w:color="auto"/>
            </w:tcBorders>
            <w:shd w:val="clear" w:color="auto" w:fill="auto"/>
            <w:vAlign w:val="bottom"/>
            <w:hideMark/>
          </w:tcPr>
          <w:p w:rsidR="007E1C26" w:rsidRPr="007E1C26" w:rsidRDefault="007E1C26" w:rsidP="007E1C26">
            <w:pPr>
              <w:spacing w:after="0" w:line="240" w:lineRule="auto"/>
              <w:jc w:val="right"/>
              <w:rPr>
                <w:rFonts w:ascii="Verdana" w:eastAsia="Times New Roman" w:hAnsi="Verdana" w:cs="Times New Roman"/>
                <w:b/>
                <w:bCs/>
                <w:color w:val="000000"/>
                <w:sz w:val="20"/>
                <w:szCs w:val="20"/>
                <w:lang w:eastAsia="pt-BR"/>
              </w:rPr>
            </w:pPr>
            <w:r w:rsidRPr="007E1C26">
              <w:rPr>
                <w:rFonts w:ascii="Verdana" w:eastAsia="Times New Roman" w:hAnsi="Verdana" w:cs="Times New Roman"/>
                <w:b/>
                <w:bCs/>
                <w:color w:val="000000"/>
                <w:sz w:val="20"/>
                <w:szCs w:val="20"/>
                <w:lang w:eastAsia="pt-BR"/>
              </w:rPr>
              <w:t>Valor Estimado</w:t>
            </w:r>
          </w:p>
        </w:tc>
        <w:tc>
          <w:tcPr>
            <w:tcW w:w="1880" w:type="dxa"/>
            <w:tcBorders>
              <w:top w:val="single" w:sz="4" w:space="0" w:color="auto"/>
              <w:left w:val="nil"/>
              <w:bottom w:val="single" w:sz="4" w:space="0" w:color="auto"/>
              <w:right w:val="single" w:sz="4" w:space="0" w:color="auto"/>
            </w:tcBorders>
            <w:shd w:val="clear" w:color="auto" w:fill="auto"/>
            <w:noWrap/>
            <w:vAlign w:val="bottom"/>
            <w:hideMark/>
          </w:tcPr>
          <w:p w:rsidR="007E1C26" w:rsidRPr="007E1C26" w:rsidRDefault="007E1C26" w:rsidP="007E1C26">
            <w:pPr>
              <w:spacing w:after="0" w:line="240" w:lineRule="auto"/>
              <w:rPr>
                <w:rFonts w:ascii="Verdana" w:eastAsia="Times New Roman" w:hAnsi="Verdana" w:cs="Times New Roman"/>
                <w:b/>
                <w:bCs/>
                <w:color w:val="000000"/>
                <w:sz w:val="20"/>
                <w:szCs w:val="20"/>
                <w:lang w:eastAsia="pt-BR"/>
              </w:rPr>
            </w:pPr>
            <w:r w:rsidRPr="007E1C26">
              <w:rPr>
                <w:rFonts w:ascii="Verdana" w:eastAsia="Times New Roman" w:hAnsi="Verdana" w:cs="Times New Roman"/>
                <w:b/>
                <w:bCs/>
                <w:color w:val="000000"/>
                <w:sz w:val="20"/>
                <w:szCs w:val="20"/>
                <w:lang w:eastAsia="pt-BR"/>
              </w:rPr>
              <w:t>Irregularidade</w:t>
            </w:r>
          </w:p>
        </w:tc>
        <w:tc>
          <w:tcPr>
            <w:tcW w:w="2380" w:type="dxa"/>
            <w:tcBorders>
              <w:top w:val="single" w:sz="4" w:space="0" w:color="auto"/>
              <w:left w:val="nil"/>
              <w:bottom w:val="single" w:sz="4" w:space="0" w:color="auto"/>
              <w:right w:val="single" w:sz="4" w:space="0" w:color="auto"/>
            </w:tcBorders>
            <w:shd w:val="clear" w:color="auto" w:fill="auto"/>
            <w:noWrap/>
            <w:vAlign w:val="bottom"/>
            <w:hideMark/>
          </w:tcPr>
          <w:p w:rsidR="007E1C26" w:rsidRPr="007E1C26" w:rsidRDefault="007E1C26" w:rsidP="007E1C26">
            <w:pPr>
              <w:spacing w:after="0" w:line="240" w:lineRule="auto"/>
              <w:rPr>
                <w:rFonts w:ascii="Verdana" w:eastAsia="Times New Roman" w:hAnsi="Verdana" w:cs="Times New Roman"/>
                <w:b/>
                <w:bCs/>
                <w:color w:val="000000"/>
                <w:sz w:val="20"/>
                <w:szCs w:val="20"/>
                <w:lang w:eastAsia="pt-BR"/>
              </w:rPr>
            </w:pPr>
            <w:r w:rsidRPr="007E1C26">
              <w:rPr>
                <w:rFonts w:ascii="Verdana" w:eastAsia="Times New Roman" w:hAnsi="Verdana" w:cs="Times New Roman"/>
                <w:b/>
                <w:bCs/>
                <w:color w:val="000000"/>
                <w:sz w:val="20"/>
                <w:szCs w:val="20"/>
                <w:lang w:eastAsia="pt-BR"/>
              </w:rPr>
              <w:t>Observação</w:t>
            </w:r>
          </w:p>
        </w:tc>
        <w:tc>
          <w:tcPr>
            <w:tcW w:w="967" w:type="dxa"/>
            <w:tcBorders>
              <w:top w:val="single" w:sz="4" w:space="0" w:color="auto"/>
              <w:left w:val="nil"/>
              <w:bottom w:val="single" w:sz="4" w:space="0" w:color="auto"/>
              <w:right w:val="single" w:sz="4" w:space="0" w:color="auto"/>
            </w:tcBorders>
            <w:shd w:val="clear" w:color="auto" w:fill="auto"/>
            <w:vAlign w:val="bottom"/>
            <w:hideMark/>
          </w:tcPr>
          <w:p w:rsidR="007E1C26" w:rsidRPr="007E1C26" w:rsidRDefault="007E1C26" w:rsidP="007E1C26">
            <w:pPr>
              <w:spacing w:after="0" w:line="240" w:lineRule="auto"/>
              <w:rPr>
                <w:rFonts w:ascii="Verdana" w:eastAsia="Times New Roman" w:hAnsi="Verdana" w:cs="Times New Roman"/>
                <w:b/>
                <w:bCs/>
                <w:color w:val="000000"/>
                <w:sz w:val="20"/>
                <w:szCs w:val="20"/>
                <w:lang w:eastAsia="pt-BR"/>
              </w:rPr>
            </w:pPr>
            <w:r w:rsidRPr="007E1C26">
              <w:rPr>
                <w:rFonts w:ascii="Verdana" w:eastAsia="Times New Roman" w:hAnsi="Verdana" w:cs="Times New Roman"/>
                <w:b/>
                <w:bCs/>
                <w:color w:val="000000"/>
                <w:sz w:val="20"/>
                <w:szCs w:val="20"/>
                <w:lang w:eastAsia="pt-BR"/>
              </w:rPr>
              <w:t>Cód. Achado</w:t>
            </w:r>
          </w:p>
        </w:tc>
      </w:tr>
      <w:tr w:rsidR="007E1C26" w:rsidRPr="007E1C26" w:rsidTr="007E1C26">
        <w:trPr>
          <w:trHeight w:val="2520"/>
        </w:trPr>
        <w:tc>
          <w:tcPr>
            <w:tcW w:w="1554" w:type="dxa"/>
            <w:tcBorders>
              <w:top w:val="nil"/>
              <w:left w:val="single" w:sz="4" w:space="0" w:color="auto"/>
              <w:bottom w:val="single" w:sz="4" w:space="0" w:color="auto"/>
              <w:right w:val="single" w:sz="4" w:space="0" w:color="auto"/>
            </w:tcBorders>
            <w:shd w:val="clear" w:color="auto" w:fill="auto"/>
            <w:noWrap/>
            <w:vAlign w:val="center"/>
            <w:hideMark/>
          </w:tcPr>
          <w:p w:rsidR="007E1C26" w:rsidRPr="007E1C26" w:rsidRDefault="007E1C26" w:rsidP="007E1C26">
            <w:pPr>
              <w:spacing w:after="0" w:line="240" w:lineRule="auto"/>
              <w:rPr>
                <w:rFonts w:ascii="Verdana" w:eastAsia="Times New Roman" w:hAnsi="Verdana" w:cs="Times New Roman"/>
                <w:color w:val="000000"/>
                <w:sz w:val="16"/>
                <w:szCs w:val="16"/>
                <w:lang w:eastAsia="pt-BR"/>
              </w:rPr>
            </w:pPr>
            <w:r w:rsidRPr="007E1C26">
              <w:rPr>
                <w:rFonts w:ascii="Verdana" w:eastAsia="Times New Roman" w:hAnsi="Verdana" w:cs="Times New Roman"/>
                <w:color w:val="000000"/>
                <w:sz w:val="16"/>
                <w:szCs w:val="16"/>
                <w:lang w:eastAsia="pt-BR"/>
              </w:rPr>
              <w:lastRenderedPageBreak/>
              <w:t>03/2019</w:t>
            </w:r>
          </w:p>
        </w:tc>
        <w:tc>
          <w:tcPr>
            <w:tcW w:w="1149" w:type="dxa"/>
            <w:tcBorders>
              <w:top w:val="nil"/>
              <w:left w:val="nil"/>
              <w:bottom w:val="single" w:sz="4" w:space="0" w:color="auto"/>
              <w:right w:val="single" w:sz="4" w:space="0" w:color="auto"/>
            </w:tcBorders>
            <w:shd w:val="clear" w:color="auto" w:fill="auto"/>
            <w:vAlign w:val="center"/>
            <w:hideMark/>
          </w:tcPr>
          <w:p w:rsidR="007E1C26" w:rsidRPr="007E1C26" w:rsidRDefault="007E1C26" w:rsidP="007E1C26">
            <w:pPr>
              <w:spacing w:after="240" w:line="240" w:lineRule="auto"/>
              <w:rPr>
                <w:rFonts w:ascii="Verdana" w:eastAsia="Times New Roman" w:hAnsi="Verdana" w:cs="Times New Roman"/>
                <w:color w:val="000000"/>
                <w:sz w:val="16"/>
                <w:szCs w:val="16"/>
                <w:lang w:eastAsia="pt-BR"/>
              </w:rPr>
            </w:pPr>
            <w:r w:rsidRPr="007E1C26">
              <w:rPr>
                <w:rFonts w:ascii="Verdana" w:eastAsia="Times New Roman" w:hAnsi="Verdana" w:cs="Times New Roman"/>
                <w:color w:val="000000"/>
                <w:sz w:val="16"/>
                <w:szCs w:val="16"/>
                <w:lang w:eastAsia="pt-BR"/>
              </w:rPr>
              <w:t>CO- 004/2018</w:t>
            </w:r>
          </w:p>
        </w:tc>
        <w:tc>
          <w:tcPr>
            <w:tcW w:w="1860" w:type="dxa"/>
            <w:tcBorders>
              <w:top w:val="nil"/>
              <w:left w:val="nil"/>
              <w:bottom w:val="single" w:sz="4" w:space="0" w:color="auto"/>
              <w:right w:val="single" w:sz="4" w:space="0" w:color="auto"/>
            </w:tcBorders>
            <w:shd w:val="clear" w:color="auto" w:fill="auto"/>
            <w:vAlign w:val="center"/>
            <w:hideMark/>
          </w:tcPr>
          <w:p w:rsidR="007E1C26" w:rsidRPr="007E1C26" w:rsidRDefault="007E1C26" w:rsidP="007E1C26">
            <w:pPr>
              <w:spacing w:after="0" w:line="240" w:lineRule="auto"/>
              <w:jc w:val="both"/>
              <w:rPr>
                <w:rFonts w:ascii="Verdana" w:eastAsia="Times New Roman" w:hAnsi="Verdana" w:cs="Times New Roman"/>
                <w:color w:val="000000"/>
                <w:sz w:val="16"/>
                <w:szCs w:val="16"/>
                <w:lang w:eastAsia="pt-BR"/>
              </w:rPr>
            </w:pPr>
            <w:r w:rsidRPr="007E1C26">
              <w:rPr>
                <w:rFonts w:ascii="Verdana" w:eastAsia="Times New Roman" w:hAnsi="Verdana" w:cs="Times New Roman"/>
                <w:color w:val="000000"/>
                <w:sz w:val="16"/>
                <w:szCs w:val="16"/>
                <w:lang w:eastAsia="pt-BR"/>
              </w:rPr>
              <w:t xml:space="preserve">Contratação de empresa no ramo de construção para execução  da  obra  de duas escola modelo padrão com 18(dezoito) salas Bairros Boa Sorte Barreirinhas no Município de </w:t>
            </w:r>
            <w:proofErr w:type="spellStart"/>
            <w:r w:rsidRPr="007E1C26">
              <w:rPr>
                <w:rFonts w:ascii="Verdana" w:eastAsia="Times New Roman" w:hAnsi="Verdana" w:cs="Times New Roman"/>
                <w:color w:val="000000"/>
                <w:sz w:val="16"/>
                <w:szCs w:val="16"/>
                <w:lang w:eastAsia="pt-BR"/>
              </w:rPr>
              <w:t>Barreiras-Bahia</w:t>
            </w:r>
            <w:proofErr w:type="spellEnd"/>
            <w:r w:rsidRPr="007E1C26">
              <w:rPr>
                <w:rFonts w:ascii="Verdana" w:eastAsia="Times New Roman" w:hAnsi="Verdana" w:cs="Times New Roman"/>
                <w:color w:val="000000"/>
                <w:sz w:val="16"/>
                <w:szCs w:val="16"/>
                <w:lang w:eastAsia="pt-BR"/>
              </w:rPr>
              <w:t xml:space="preserve">. </w:t>
            </w:r>
          </w:p>
        </w:tc>
        <w:tc>
          <w:tcPr>
            <w:tcW w:w="1332" w:type="dxa"/>
            <w:tcBorders>
              <w:top w:val="nil"/>
              <w:left w:val="nil"/>
              <w:bottom w:val="single" w:sz="4" w:space="0" w:color="auto"/>
              <w:right w:val="single" w:sz="4" w:space="0" w:color="auto"/>
            </w:tcBorders>
            <w:shd w:val="clear" w:color="auto" w:fill="auto"/>
            <w:vAlign w:val="center"/>
            <w:hideMark/>
          </w:tcPr>
          <w:p w:rsidR="007E1C26" w:rsidRPr="007E1C26" w:rsidRDefault="007E1C26" w:rsidP="007E1C26">
            <w:pPr>
              <w:spacing w:after="240" w:line="240" w:lineRule="auto"/>
              <w:jc w:val="both"/>
              <w:rPr>
                <w:rFonts w:ascii="Verdana" w:eastAsia="Times New Roman" w:hAnsi="Verdana" w:cs="Times New Roman"/>
                <w:color w:val="000000"/>
                <w:sz w:val="16"/>
                <w:szCs w:val="16"/>
                <w:lang w:eastAsia="pt-BR"/>
              </w:rPr>
            </w:pPr>
            <w:r w:rsidRPr="007E1C26">
              <w:rPr>
                <w:rFonts w:ascii="Verdana" w:eastAsia="Times New Roman" w:hAnsi="Verdana" w:cs="Times New Roman"/>
                <w:color w:val="000000"/>
                <w:sz w:val="16"/>
                <w:szCs w:val="16"/>
                <w:lang w:eastAsia="pt-BR"/>
              </w:rPr>
              <w:t>R$ 25.718.803,74</w:t>
            </w:r>
          </w:p>
        </w:tc>
        <w:tc>
          <w:tcPr>
            <w:tcW w:w="1880" w:type="dxa"/>
            <w:tcBorders>
              <w:top w:val="nil"/>
              <w:left w:val="nil"/>
              <w:bottom w:val="single" w:sz="4" w:space="0" w:color="auto"/>
              <w:right w:val="single" w:sz="4" w:space="0" w:color="auto"/>
            </w:tcBorders>
            <w:shd w:val="clear" w:color="auto" w:fill="auto"/>
            <w:vAlign w:val="center"/>
            <w:hideMark/>
          </w:tcPr>
          <w:p w:rsidR="007E1C26" w:rsidRPr="007E1C26" w:rsidRDefault="007E1C26" w:rsidP="007E1C26">
            <w:pPr>
              <w:spacing w:after="0" w:line="240" w:lineRule="auto"/>
              <w:jc w:val="both"/>
              <w:rPr>
                <w:rFonts w:ascii="Verdana" w:eastAsia="Times New Roman" w:hAnsi="Verdana" w:cs="Times New Roman"/>
                <w:color w:val="000000"/>
                <w:sz w:val="16"/>
                <w:szCs w:val="16"/>
                <w:lang w:eastAsia="pt-BR"/>
              </w:rPr>
            </w:pPr>
            <w:r w:rsidRPr="007E1C26">
              <w:rPr>
                <w:rFonts w:ascii="Verdana" w:eastAsia="Times New Roman" w:hAnsi="Verdana" w:cs="Times New Roman"/>
                <w:color w:val="000000"/>
                <w:sz w:val="16"/>
                <w:szCs w:val="16"/>
                <w:lang w:eastAsia="pt-BR"/>
              </w:rPr>
              <w:t xml:space="preserve">157 - Os avisos contendo os resumos dos editais das concorrências, tomadas de preços, dos concursos e dos leilões  não foram publicados com antecedência </w:t>
            </w:r>
          </w:p>
        </w:tc>
        <w:tc>
          <w:tcPr>
            <w:tcW w:w="2380" w:type="dxa"/>
            <w:tcBorders>
              <w:top w:val="nil"/>
              <w:left w:val="nil"/>
              <w:bottom w:val="single" w:sz="4" w:space="0" w:color="auto"/>
              <w:right w:val="single" w:sz="4" w:space="0" w:color="auto"/>
            </w:tcBorders>
            <w:shd w:val="clear" w:color="auto" w:fill="auto"/>
            <w:vAlign w:val="center"/>
            <w:hideMark/>
          </w:tcPr>
          <w:p w:rsidR="007E1C26" w:rsidRPr="007E1C26" w:rsidRDefault="007E1C26" w:rsidP="007E1C26">
            <w:pPr>
              <w:spacing w:after="0" w:line="240" w:lineRule="auto"/>
              <w:jc w:val="both"/>
              <w:rPr>
                <w:rFonts w:ascii="Verdana" w:eastAsia="Times New Roman" w:hAnsi="Verdana" w:cs="Times New Roman"/>
                <w:color w:val="000000"/>
                <w:sz w:val="16"/>
                <w:szCs w:val="16"/>
                <w:lang w:eastAsia="pt-BR"/>
              </w:rPr>
            </w:pPr>
            <w:r w:rsidRPr="007E1C26">
              <w:rPr>
                <w:rFonts w:ascii="Verdana" w:eastAsia="Times New Roman" w:hAnsi="Verdana" w:cs="Times New Roman"/>
                <w:color w:val="000000"/>
                <w:sz w:val="16"/>
                <w:szCs w:val="16"/>
                <w:lang w:eastAsia="pt-BR"/>
              </w:rPr>
              <w:t xml:space="preserve">Os arquivos do Processo Licitatório encontram-se desordenados no </w:t>
            </w:r>
            <w:proofErr w:type="spellStart"/>
            <w:r w:rsidRPr="007E1C26">
              <w:rPr>
                <w:rFonts w:ascii="Verdana" w:eastAsia="Times New Roman" w:hAnsi="Verdana" w:cs="Times New Roman"/>
                <w:color w:val="000000"/>
                <w:sz w:val="16"/>
                <w:szCs w:val="16"/>
                <w:lang w:eastAsia="pt-BR"/>
              </w:rPr>
              <w:t>e-TCM</w:t>
            </w:r>
            <w:proofErr w:type="spellEnd"/>
            <w:r w:rsidRPr="007E1C26">
              <w:rPr>
                <w:rFonts w:ascii="Verdana" w:eastAsia="Times New Roman" w:hAnsi="Verdana" w:cs="Times New Roman"/>
                <w:color w:val="000000"/>
                <w:sz w:val="16"/>
                <w:szCs w:val="16"/>
                <w:lang w:eastAsia="pt-BR"/>
              </w:rPr>
              <w:t xml:space="preserve">, de  forma que  não foi possível localizar os comprovantes de publicação dos  resumos dos  Editais  em  Diário Oficial do Estado. </w:t>
            </w:r>
          </w:p>
        </w:tc>
        <w:tc>
          <w:tcPr>
            <w:tcW w:w="967" w:type="dxa"/>
            <w:tcBorders>
              <w:top w:val="nil"/>
              <w:left w:val="nil"/>
              <w:bottom w:val="single" w:sz="4" w:space="0" w:color="auto"/>
              <w:right w:val="single" w:sz="4" w:space="0" w:color="auto"/>
            </w:tcBorders>
            <w:shd w:val="clear" w:color="auto" w:fill="auto"/>
            <w:noWrap/>
            <w:vAlign w:val="center"/>
            <w:hideMark/>
          </w:tcPr>
          <w:p w:rsidR="007E1C26" w:rsidRPr="007E1C26" w:rsidRDefault="007E1C26" w:rsidP="007E1C26">
            <w:pPr>
              <w:spacing w:after="0" w:line="240" w:lineRule="auto"/>
              <w:jc w:val="center"/>
              <w:rPr>
                <w:rFonts w:ascii="Verdana" w:eastAsia="Times New Roman" w:hAnsi="Verdana" w:cs="Times New Roman"/>
                <w:color w:val="000000"/>
                <w:sz w:val="16"/>
                <w:szCs w:val="16"/>
                <w:lang w:eastAsia="pt-BR"/>
              </w:rPr>
            </w:pPr>
            <w:r w:rsidRPr="007E1C26">
              <w:rPr>
                <w:rFonts w:ascii="Verdana" w:eastAsia="Times New Roman" w:hAnsi="Verdana" w:cs="Times New Roman"/>
                <w:color w:val="000000"/>
                <w:sz w:val="16"/>
                <w:szCs w:val="16"/>
                <w:lang w:eastAsia="pt-BR"/>
              </w:rPr>
              <w:t>737</w:t>
            </w:r>
          </w:p>
        </w:tc>
      </w:tr>
    </w:tbl>
    <w:p w:rsidR="007E1C26" w:rsidRDefault="007E1C26" w:rsidP="007E1C26">
      <w:pPr>
        <w:spacing w:line="206" w:lineRule="auto"/>
        <w:ind w:left="-851"/>
        <w:jc w:val="both"/>
        <w:rPr>
          <w:rFonts w:ascii="Verdana" w:eastAsia="Verdana" w:hAnsi="Verdana"/>
          <w:sz w:val="17"/>
        </w:rPr>
      </w:pPr>
    </w:p>
    <w:p w:rsidR="007E1C26" w:rsidRDefault="002C1CE7" w:rsidP="007E1C26">
      <w:pPr>
        <w:spacing w:line="206" w:lineRule="auto"/>
        <w:ind w:left="-851"/>
        <w:jc w:val="both"/>
        <w:rPr>
          <w:rFonts w:ascii="Verdana" w:eastAsia="Verdana" w:hAnsi="Verdana"/>
          <w:sz w:val="17"/>
        </w:rPr>
      </w:pPr>
      <w:r>
        <w:rPr>
          <w:rFonts w:ascii="Verdana" w:eastAsia="Verdana" w:hAnsi="Verdana"/>
          <w:noProof/>
          <w:sz w:val="17"/>
          <w:lang w:eastAsia="pt-BR"/>
        </w:rPr>
        <w:lastRenderedPageBreak/>
        <w:drawing>
          <wp:inline distT="0" distB="0" distL="0" distR="0">
            <wp:extent cx="6120765" cy="8780339"/>
            <wp:effectExtent l="19050" t="0" r="0" b="0"/>
            <wp:docPr id="10"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srcRect/>
                    <a:stretch>
                      <a:fillRect/>
                    </a:stretch>
                  </pic:blipFill>
                  <pic:spPr bwMode="auto">
                    <a:xfrm>
                      <a:off x="0" y="0"/>
                      <a:ext cx="6120765" cy="8780339"/>
                    </a:xfrm>
                    <a:prstGeom prst="rect">
                      <a:avLst/>
                    </a:prstGeom>
                    <a:noFill/>
                    <a:ln w="9525">
                      <a:noFill/>
                      <a:miter lim="800000"/>
                      <a:headEnd/>
                      <a:tailEnd/>
                    </a:ln>
                  </pic:spPr>
                </pic:pic>
              </a:graphicData>
            </a:graphic>
          </wp:inline>
        </w:drawing>
      </w:r>
    </w:p>
    <w:p w:rsidR="002C1CE7" w:rsidRDefault="002C1CE7" w:rsidP="007E1C26">
      <w:pPr>
        <w:spacing w:line="206" w:lineRule="auto"/>
        <w:ind w:left="-851"/>
        <w:jc w:val="both"/>
        <w:rPr>
          <w:rFonts w:ascii="Verdana" w:eastAsia="Verdana" w:hAnsi="Verdana"/>
          <w:sz w:val="17"/>
        </w:rPr>
      </w:pPr>
      <w:r>
        <w:rPr>
          <w:rFonts w:ascii="Verdana" w:eastAsia="Verdana" w:hAnsi="Verdana"/>
          <w:noProof/>
          <w:sz w:val="17"/>
          <w:lang w:eastAsia="pt-BR"/>
        </w:rPr>
        <w:lastRenderedPageBreak/>
        <w:drawing>
          <wp:inline distT="0" distB="0" distL="0" distR="0">
            <wp:extent cx="6120765" cy="8757863"/>
            <wp:effectExtent l="19050" t="0" r="0" b="0"/>
            <wp:docPr id="11"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srcRect/>
                    <a:stretch>
                      <a:fillRect/>
                    </a:stretch>
                  </pic:blipFill>
                  <pic:spPr bwMode="auto">
                    <a:xfrm>
                      <a:off x="0" y="0"/>
                      <a:ext cx="6120765" cy="8757863"/>
                    </a:xfrm>
                    <a:prstGeom prst="rect">
                      <a:avLst/>
                    </a:prstGeom>
                    <a:noFill/>
                    <a:ln w="9525">
                      <a:noFill/>
                      <a:miter lim="800000"/>
                      <a:headEnd/>
                      <a:tailEnd/>
                    </a:ln>
                  </pic:spPr>
                </pic:pic>
              </a:graphicData>
            </a:graphic>
          </wp:inline>
        </w:drawing>
      </w:r>
    </w:p>
    <w:p w:rsidR="007E1C26" w:rsidRDefault="007E1C26" w:rsidP="007E1C26">
      <w:pPr>
        <w:spacing w:line="206" w:lineRule="auto"/>
        <w:ind w:left="-851"/>
        <w:jc w:val="both"/>
        <w:rPr>
          <w:rFonts w:ascii="Verdana" w:eastAsia="Verdana" w:hAnsi="Verdana"/>
          <w:sz w:val="17"/>
        </w:rPr>
      </w:pPr>
    </w:p>
    <w:p w:rsidR="007C2C7A" w:rsidRDefault="007C2C7A" w:rsidP="007C2C7A">
      <w:pPr>
        <w:spacing w:line="206" w:lineRule="auto"/>
        <w:ind w:left="-851"/>
        <w:jc w:val="both"/>
        <w:rPr>
          <w:rFonts w:ascii="Verdana" w:eastAsia="Verdana" w:hAnsi="Verdana"/>
          <w:sz w:val="17"/>
        </w:rPr>
      </w:pPr>
      <w:r>
        <w:rPr>
          <w:rFonts w:ascii="Verdana" w:eastAsia="Verdana" w:hAnsi="Verdana"/>
          <w:b/>
          <w:sz w:val="17"/>
        </w:rPr>
        <w:t xml:space="preserve">CA.LIC.GM.000189 </w:t>
      </w:r>
      <w:r>
        <w:rPr>
          <w:rFonts w:ascii="Verdana" w:eastAsia="Verdana" w:hAnsi="Verdana"/>
          <w:sz w:val="17"/>
        </w:rPr>
        <w:t>- Pareceres técnicos emitidos sobre a licitação, dispensa e inexigibilidade não foram juntados ao processo</w:t>
      </w:r>
      <w:r>
        <w:rPr>
          <w:rFonts w:ascii="Verdana" w:eastAsia="Verdana" w:hAnsi="Verdana"/>
          <w:b/>
          <w:sz w:val="17"/>
        </w:rPr>
        <w:t xml:space="preserve"> </w:t>
      </w:r>
      <w:r>
        <w:rPr>
          <w:rFonts w:ascii="Verdana" w:eastAsia="Verdana" w:hAnsi="Verdana"/>
          <w:sz w:val="17"/>
        </w:rPr>
        <w:t>administrativo.</w:t>
      </w:r>
    </w:p>
    <w:p w:rsidR="007C2C7A" w:rsidRDefault="007C2C7A" w:rsidP="007C2C7A">
      <w:pPr>
        <w:spacing w:line="0" w:lineRule="atLeast"/>
        <w:ind w:left="-851"/>
        <w:rPr>
          <w:rFonts w:ascii="Verdana" w:eastAsia="Verdana" w:hAnsi="Verdana"/>
          <w:sz w:val="17"/>
        </w:rPr>
      </w:pPr>
      <w:r>
        <w:rPr>
          <w:rFonts w:ascii="Verdana" w:eastAsia="Verdana" w:hAnsi="Verdana"/>
          <w:b/>
          <w:sz w:val="17"/>
        </w:rPr>
        <w:t xml:space="preserve">Fonte de Critério </w:t>
      </w:r>
      <w:r>
        <w:rPr>
          <w:rFonts w:ascii="Verdana" w:eastAsia="Verdana" w:hAnsi="Verdana"/>
          <w:sz w:val="17"/>
        </w:rPr>
        <w:t>- Art. 38, inciso VI da Lei 8666/93</w:t>
      </w:r>
    </w:p>
    <w:tbl>
      <w:tblPr>
        <w:tblW w:w="11227" w:type="dxa"/>
        <w:tblInd w:w="-1217" w:type="dxa"/>
        <w:tblCellMar>
          <w:left w:w="70" w:type="dxa"/>
          <w:right w:w="70" w:type="dxa"/>
        </w:tblCellMar>
        <w:tblLook w:val="04A0"/>
      </w:tblPr>
      <w:tblGrid>
        <w:gridCol w:w="1760"/>
        <w:gridCol w:w="1149"/>
        <w:gridCol w:w="1860"/>
        <w:gridCol w:w="1231"/>
        <w:gridCol w:w="1880"/>
        <w:gridCol w:w="2380"/>
        <w:gridCol w:w="967"/>
      </w:tblGrid>
      <w:tr w:rsidR="004C3E51" w:rsidRPr="004C3E51" w:rsidTr="004C3E51">
        <w:trPr>
          <w:trHeight w:val="525"/>
        </w:trPr>
        <w:tc>
          <w:tcPr>
            <w:tcW w:w="1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C3E51" w:rsidRPr="004C3E51" w:rsidRDefault="004C3E51" w:rsidP="004C3E51">
            <w:pPr>
              <w:spacing w:after="0" w:line="240" w:lineRule="auto"/>
              <w:rPr>
                <w:rFonts w:ascii="Verdana" w:eastAsia="Times New Roman" w:hAnsi="Verdana" w:cs="Times New Roman"/>
                <w:b/>
                <w:bCs/>
                <w:color w:val="000000"/>
                <w:sz w:val="20"/>
                <w:szCs w:val="20"/>
                <w:lang w:eastAsia="pt-BR"/>
              </w:rPr>
            </w:pPr>
            <w:r w:rsidRPr="004C3E51">
              <w:rPr>
                <w:rFonts w:ascii="Verdana" w:eastAsia="Times New Roman" w:hAnsi="Verdana" w:cs="Times New Roman"/>
                <w:b/>
                <w:bCs/>
                <w:color w:val="000000"/>
                <w:sz w:val="20"/>
                <w:szCs w:val="20"/>
                <w:lang w:eastAsia="pt-BR"/>
              </w:rPr>
              <w:t>Competência</w:t>
            </w:r>
          </w:p>
        </w:tc>
        <w:tc>
          <w:tcPr>
            <w:tcW w:w="1149" w:type="dxa"/>
            <w:tcBorders>
              <w:top w:val="single" w:sz="4" w:space="0" w:color="auto"/>
              <w:left w:val="nil"/>
              <w:bottom w:val="single" w:sz="4" w:space="0" w:color="auto"/>
              <w:right w:val="single" w:sz="4" w:space="0" w:color="auto"/>
            </w:tcBorders>
            <w:shd w:val="clear" w:color="auto" w:fill="auto"/>
            <w:noWrap/>
            <w:vAlign w:val="bottom"/>
            <w:hideMark/>
          </w:tcPr>
          <w:p w:rsidR="004C3E51" w:rsidRPr="004C3E51" w:rsidRDefault="004C3E51" w:rsidP="004C3E51">
            <w:pPr>
              <w:spacing w:after="0" w:line="240" w:lineRule="auto"/>
              <w:rPr>
                <w:rFonts w:ascii="Verdana" w:eastAsia="Times New Roman" w:hAnsi="Verdana" w:cs="Times New Roman"/>
                <w:b/>
                <w:bCs/>
                <w:color w:val="000000"/>
                <w:sz w:val="20"/>
                <w:szCs w:val="20"/>
                <w:lang w:eastAsia="pt-BR"/>
              </w:rPr>
            </w:pPr>
            <w:r w:rsidRPr="004C3E51">
              <w:rPr>
                <w:rFonts w:ascii="Verdana" w:eastAsia="Times New Roman" w:hAnsi="Verdana" w:cs="Times New Roman"/>
                <w:b/>
                <w:bCs/>
                <w:color w:val="000000"/>
                <w:sz w:val="20"/>
                <w:szCs w:val="20"/>
                <w:lang w:eastAsia="pt-BR"/>
              </w:rPr>
              <w:t>Processo</w:t>
            </w:r>
          </w:p>
        </w:tc>
        <w:tc>
          <w:tcPr>
            <w:tcW w:w="1860" w:type="dxa"/>
            <w:tcBorders>
              <w:top w:val="single" w:sz="4" w:space="0" w:color="auto"/>
              <w:left w:val="nil"/>
              <w:bottom w:val="single" w:sz="4" w:space="0" w:color="auto"/>
              <w:right w:val="single" w:sz="4" w:space="0" w:color="auto"/>
            </w:tcBorders>
            <w:shd w:val="clear" w:color="auto" w:fill="auto"/>
            <w:noWrap/>
            <w:vAlign w:val="bottom"/>
            <w:hideMark/>
          </w:tcPr>
          <w:p w:rsidR="004C3E51" w:rsidRPr="004C3E51" w:rsidRDefault="004C3E51" w:rsidP="004C3E51">
            <w:pPr>
              <w:spacing w:after="0" w:line="240" w:lineRule="auto"/>
              <w:rPr>
                <w:rFonts w:ascii="Verdana" w:eastAsia="Times New Roman" w:hAnsi="Verdana" w:cs="Times New Roman"/>
                <w:b/>
                <w:bCs/>
                <w:color w:val="000000"/>
                <w:sz w:val="20"/>
                <w:szCs w:val="20"/>
                <w:lang w:eastAsia="pt-BR"/>
              </w:rPr>
            </w:pPr>
            <w:r w:rsidRPr="004C3E51">
              <w:rPr>
                <w:rFonts w:ascii="Verdana" w:eastAsia="Times New Roman" w:hAnsi="Verdana" w:cs="Times New Roman"/>
                <w:b/>
                <w:bCs/>
                <w:color w:val="000000"/>
                <w:sz w:val="20"/>
                <w:szCs w:val="20"/>
                <w:lang w:eastAsia="pt-BR"/>
              </w:rPr>
              <w:t>Objeto</w:t>
            </w:r>
          </w:p>
        </w:tc>
        <w:tc>
          <w:tcPr>
            <w:tcW w:w="1231" w:type="dxa"/>
            <w:tcBorders>
              <w:top w:val="single" w:sz="4" w:space="0" w:color="auto"/>
              <w:left w:val="nil"/>
              <w:bottom w:val="single" w:sz="4" w:space="0" w:color="auto"/>
              <w:right w:val="single" w:sz="4" w:space="0" w:color="auto"/>
            </w:tcBorders>
            <w:shd w:val="clear" w:color="auto" w:fill="auto"/>
            <w:vAlign w:val="bottom"/>
            <w:hideMark/>
          </w:tcPr>
          <w:p w:rsidR="004C3E51" w:rsidRPr="004C3E51" w:rsidRDefault="004C3E51" w:rsidP="004C3E51">
            <w:pPr>
              <w:spacing w:after="0" w:line="240" w:lineRule="auto"/>
              <w:jc w:val="right"/>
              <w:rPr>
                <w:rFonts w:ascii="Verdana" w:eastAsia="Times New Roman" w:hAnsi="Verdana" w:cs="Times New Roman"/>
                <w:b/>
                <w:bCs/>
                <w:color w:val="000000"/>
                <w:sz w:val="20"/>
                <w:szCs w:val="20"/>
                <w:lang w:eastAsia="pt-BR"/>
              </w:rPr>
            </w:pPr>
            <w:r w:rsidRPr="004C3E51">
              <w:rPr>
                <w:rFonts w:ascii="Verdana" w:eastAsia="Times New Roman" w:hAnsi="Verdana" w:cs="Times New Roman"/>
                <w:b/>
                <w:bCs/>
                <w:color w:val="000000"/>
                <w:sz w:val="20"/>
                <w:szCs w:val="20"/>
                <w:lang w:eastAsia="pt-BR"/>
              </w:rPr>
              <w:t>Valor Estimado</w:t>
            </w:r>
          </w:p>
        </w:tc>
        <w:tc>
          <w:tcPr>
            <w:tcW w:w="1880" w:type="dxa"/>
            <w:tcBorders>
              <w:top w:val="single" w:sz="4" w:space="0" w:color="auto"/>
              <w:left w:val="nil"/>
              <w:bottom w:val="single" w:sz="4" w:space="0" w:color="auto"/>
              <w:right w:val="single" w:sz="4" w:space="0" w:color="auto"/>
            </w:tcBorders>
            <w:shd w:val="clear" w:color="auto" w:fill="auto"/>
            <w:noWrap/>
            <w:vAlign w:val="bottom"/>
            <w:hideMark/>
          </w:tcPr>
          <w:p w:rsidR="004C3E51" w:rsidRPr="004C3E51" w:rsidRDefault="004C3E51" w:rsidP="004C3E51">
            <w:pPr>
              <w:spacing w:after="0" w:line="240" w:lineRule="auto"/>
              <w:rPr>
                <w:rFonts w:ascii="Verdana" w:eastAsia="Times New Roman" w:hAnsi="Verdana" w:cs="Times New Roman"/>
                <w:b/>
                <w:bCs/>
                <w:color w:val="000000"/>
                <w:sz w:val="20"/>
                <w:szCs w:val="20"/>
                <w:lang w:eastAsia="pt-BR"/>
              </w:rPr>
            </w:pPr>
            <w:r w:rsidRPr="004C3E51">
              <w:rPr>
                <w:rFonts w:ascii="Verdana" w:eastAsia="Times New Roman" w:hAnsi="Verdana" w:cs="Times New Roman"/>
                <w:b/>
                <w:bCs/>
                <w:color w:val="000000"/>
                <w:sz w:val="20"/>
                <w:szCs w:val="20"/>
                <w:lang w:eastAsia="pt-BR"/>
              </w:rPr>
              <w:t>Irregularidade</w:t>
            </w:r>
          </w:p>
        </w:tc>
        <w:tc>
          <w:tcPr>
            <w:tcW w:w="2380" w:type="dxa"/>
            <w:tcBorders>
              <w:top w:val="single" w:sz="4" w:space="0" w:color="auto"/>
              <w:left w:val="nil"/>
              <w:bottom w:val="single" w:sz="4" w:space="0" w:color="auto"/>
              <w:right w:val="single" w:sz="4" w:space="0" w:color="auto"/>
            </w:tcBorders>
            <w:shd w:val="clear" w:color="auto" w:fill="auto"/>
            <w:noWrap/>
            <w:vAlign w:val="bottom"/>
            <w:hideMark/>
          </w:tcPr>
          <w:p w:rsidR="004C3E51" w:rsidRPr="004C3E51" w:rsidRDefault="004C3E51" w:rsidP="004C3E51">
            <w:pPr>
              <w:spacing w:after="0" w:line="240" w:lineRule="auto"/>
              <w:rPr>
                <w:rFonts w:ascii="Verdana" w:eastAsia="Times New Roman" w:hAnsi="Verdana" w:cs="Times New Roman"/>
                <w:b/>
                <w:bCs/>
                <w:color w:val="000000"/>
                <w:sz w:val="20"/>
                <w:szCs w:val="20"/>
                <w:lang w:eastAsia="pt-BR"/>
              </w:rPr>
            </w:pPr>
            <w:r w:rsidRPr="004C3E51">
              <w:rPr>
                <w:rFonts w:ascii="Verdana" w:eastAsia="Times New Roman" w:hAnsi="Verdana" w:cs="Times New Roman"/>
                <w:b/>
                <w:bCs/>
                <w:color w:val="000000"/>
                <w:sz w:val="20"/>
                <w:szCs w:val="20"/>
                <w:lang w:eastAsia="pt-BR"/>
              </w:rPr>
              <w:t>Observação</w:t>
            </w:r>
          </w:p>
        </w:tc>
        <w:tc>
          <w:tcPr>
            <w:tcW w:w="967" w:type="dxa"/>
            <w:tcBorders>
              <w:top w:val="single" w:sz="4" w:space="0" w:color="auto"/>
              <w:left w:val="nil"/>
              <w:bottom w:val="single" w:sz="4" w:space="0" w:color="auto"/>
              <w:right w:val="single" w:sz="4" w:space="0" w:color="auto"/>
            </w:tcBorders>
            <w:shd w:val="clear" w:color="auto" w:fill="auto"/>
            <w:vAlign w:val="bottom"/>
            <w:hideMark/>
          </w:tcPr>
          <w:p w:rsidR="004C3E51" w:rsidRPr="004C3E51" w:rsidRDefault="004C3E51" w:rsidP="004C3E51">
            <w:pPr>
              <w:spacing w:after="0" w:line="240" w:lineRule="auto"/>
              <w:rPr>
                <w:rFonts w:ascii="Verdana" w:eastAsia="Times New Roman" w:hAnsi="Verdana" w:cs="Times New Roman"/>
                <w:b/>
                <w:bCs/>
                <w:color w:val="000000"/>
                <w:sz w:val="20"/>
                <w:szCs w:val="20"/>
                <w:lang w:eastAsia="pt-BR"/>
              </w:rPr>
            </w:pPr>
            <w:r w:rsidRPr="004C3E51">
              <w:rPr>
                <w:rFonts w:ascii="Verdana" w:eastAsia="Times New Roman" w:hAnsi="Verdana" w:cs="Times New Roman"/>
                <w:b/>
                <w:bCs/>
                <w:color w:val="000000"/>
                <w:sz w:val="20"/>
                <w:szCs w:val="20"/>
                <w:lang w:eastAsia="pt-BR"/>
              </w:rPr>
              <w:t>Cód. Achado</w:t>
            </w:r>
          </w:p>
        </w:tc>
      </w:tr>
      <w:tr w:rsidR="004C3E51" w:rsidRPr="004C3E51" w:rsidTr="002C1CE7">
        <w:trPr>
          <w:trHeight w:val="1668"/>
        </w:trPr>
        <w:tc>
          <w:tcPr>
            <w:tcW w:w="1760" w:type="dxa"/>
            <w:tcBorders>
              <w:top w:val="nil"/>
              <w:left w:val="single" w:sz="4" w:space="0" w:color="auto"/>
              <w:bottom w:val="single" w:sz="4" w:space="0" w:color="auto"/>
              <w:right w:val="single" w:sz="4" w:space="0" w:color="auto"/>
            </w:tcBorders>
            <w:shd w:val="clear" w:color="auto" w:fill="auto"/>
            <w:noWrap/>
            <w:vAlign w:val="center"/>
            <w:hideMark/>
          </w:tcPr>
          <w:p w:rsidR="004C3E51" w:rsidRPr="004C3E51" w:rsidRDefault="004C3E51" w:rsidP="004C3E51">
            <w:pPr>
              <w:spacing w:after="0" w:line="240" w:lineRule="auto"/>
              <w:rPr>
                <w:rFonts w:ascii="Verdana" w:eastAsia="Times New Roman" w:hAnsi="Verdana" w:cs="Times New Roman"/>
                <w:color w:val="000000"/>
                <w:sz w:val="16"/>
                <w:szCs w:val="16"/>
                <w:lang w:eastAsia="pt-BR"/>
              </w:rPr>
            </w:pPr>
            <w:r w:rsidRPr="004C3E51">
              <w:rPr>
                <w:rFonts w:ascii="Verdana" w:eastAsia="Times New Roman" w:hAnsi="Verdana" w:cs="Times New Roman"/>
                <w:color w:val="000000"/>
                <w:sz w:val="16"/>
                <w:szCs w:val="16"/>
                <w:lang w:eastAsia="pt-BR"/>
              </w:rPr>
              <w:t>02/2019</w:t>
            </w:r>
          </w:p>
        </w:tc>
        <w:tc>
          <w:tcPr>
            <w:tcW w:w="1149" w:type="dxa"/>
            <w:tcBorders>
              <w:top w:val="nil"/>
              <w:left w:val="nil"/>
              <w:bottom w:val="single" w:sz="4" w:space="0" w:color="auto"/>
              <w:right w:val="single" w:sz="4" w:space="0" w:color="auto"/>
            </w:tcBorders>
            <w:shd w:val="clear" w:color="auto" w:fill="auto"/>
            <w:vAlign w:val="center"/>
            <w:hideMark/>
          </w:tcPr>
          <w:p w:rsidR="004C3E51" w:rsidRPr="004C3E51" w:rsidRDefault="004C3E51" w:rsidP="004C3E51">
            <w:pPr>
              <w:spacing w:after="0" w:line="240" w:lineRule="auto"/>
              <w:rPr>
                <w:rFonts w:ascii="Verdana" w:eastAsia="Times New Roman" w:hAnsi="Verdana" w:cs="Times New Roman"/>
                <w:color w:val="000000"/>
                <w:sz w:val="16"/>
                <w:szCs w:val="16"/>
                <w:lang w:eastAsia="pt-BR"/>
              </w:rPr>
            </w:pPr>
            <w:r w:rsidRPr="004C3E51">
              <w:rPr>
                <w:rFonts w:ascii="Verdana" w:eastAsia="Times New Roman" w:hAnsi="Verdana" w:cs="Times New Roman"/>
                <w:color w:val="000000"/>
                <w:sz w:val="16"/>
                <w:szCs w:val="16"/>
                <w:lang w:eastAsia="pt-BR"/>
              </w:rPr>
              <w:t>PP- 003/2019</w:t>
            </w:r>
          </w:p>
        </w:tc>
        <w:tc>
          <w:tcPr>
            <w:tcW w:w="1860" w:type="dxa"/>
            <w:tcBorders>
              <w:top w:val="nil"/>
              <w:left w:val="nil"/>
              <w:bottom w:val="single" w:sz="4" w:space="0" w:color="auto"/>
              <w:right w:val="single" w:sz="4" w:space="0" w:color="auto"/>
            </w:tcBorders>
            <w:shd w:val="clear" w:color="auto" w:fill="auto"/>
            <w:vAlign w:val="center"/>
            <w:hideMark/>
          </w:tcPr>
          <w:p w:rsidR="004C3E51" w:rsidRPr="004C3E51" w:rsidRDefault="004C3E51" w:rsidP="002C1CE7">
            <w:pPr>
              <w:spacing w:after="0" w:line="240" w:lineRule="auto"/>
              <w:jc w:val="both"/>
              <w:rPr>
                <w:rFonts w:ascii="Verdana" w:eastAsia="Times New Roman" w:hAnsi="Verdana" w:cs="Times New Roman"/>
                <w:color w:val="000000"/>
                <w:sz w:val="16"/>
                <w:szCs w:val="16"/>
                <w:lang w:eastAsia="pt-BR"/>
              </w:rPr>
            </w:pPr>
            <w:r w:rsidRPr="004C3E51">
              <w:rPr>
                <w:rFonts w:ascii="Verdana" w:eastAsia="Times New Roman" w:hAnsi="Verdana" w:cs="Times New Roman"/>
                <w:color w:val="000000"/>
                <w:sz w:val="16"/>
                <w:szCs w:val="16"/>
                <w:lang w:eastAsia="pt-BR"/>
              </w:rPr>
              <w:t xml:space="preserve">Contratação de empresa especializada na locação de sanitários  químicos  móveis para grandes eventos, requisitado pela Secretaria Municipal de Administração e Planejamento.     </w:t>
            </w:r>
          </w:p>
        </w:tc>
        <w:tc>
          <w:tcPr>
            <w:tcW w:w="1231" w:type="dxa"/>
            <w:tcBorders>
              <w:top w:val="nil"/>
              <w:left w:val="nil"/>
              <w:bottom w:val="single" w:sz="4" w:space="0" w:color="auto"/>
              <w:right w:val="single" w:sz="4" w:space="0" w:color="auto"/>
            </w:tcBorders>
            <w:shd w:val="clear" w:color="auto" w:fill="auto"/>
            <w:vAlign w:val="center"/>
            <w:hideMark/>
          </w:tcPr>
          <w:p w:rsidR="004C3E51" w:rsidRPr="004C3E51" w:rsidRDefault="004C3E51" w:rsidP="004C3E51">
            <w:pPr>
              <w:spacing w:after="0" w:line="240" w:lineRule="auto"/>
              <w:jc w:val="both"/>
              <w:rPr>
                <w:rFonts w:ascii="Verdana" w:eastAsia="Times New Roman" w:hAnsi="Verdana" w:cs="Times New Roman"/>
                <w:color w:val="000000"/>
                <w:sz w:val="16"/>
                <w:szCs w:val="16"/>
                <w:lang w:eastAsia="pt-BR"/>
              </w:rPr>
            </w:pPr>
            <w:r w:rsidRPr="004C3E51">
              <w:rPr>
                <w:rFonts w:ascii="Verdana" w:eastAsia="Times New Roman" w:hAnsi="Verdana" w:cs="Times New Roman"/>
                <w:color w:val="000000"/>
                <w:sz w:val="16"/>
                <w:szCs w:val="16"/>
                <w:lang w:eastAsia="pt-BR"/>
              </w:rPr>
              <w:t>R$ 1.239.000,00</w:t>
            </w:r>
          </w:p>
        </w:tc>
        <w:tc>
          <w:tcPr>
            <w:tcW w:w="1880" w:type="dxa"/>
            <w:tcBorders>
              <w:top w:val="nil"/>
              <w:left w:val="nil"/>
              <w:bottom w:val="single" w:sz="4" w:space="0" w:color="auto"/>
              <w:right w:val="single" w:sz="4" w:space="0" w:color="auto"/>
            </w:tcBorders>
            <w:shd w:val="clear" w:color="auto" w:fill="auto"/>
            <w:vAlign w:val="center"/>
            <w:hideMark/>
          </w:tcPr>
          <w:p w:rsidR="004C3E51" w:rsidRPr="004C3E51" w:rsidRDefault="004C3E51" w:rsidP="002C1CE7">
            <w:pPr>
              <w:spacing w:after="0" w:line="240" w:lineRule="auto"/>
              <w:jc w:val="both"/>
              <w:rPr>
                <w:rFonts w:ascii="Verdana" w:eastAsia="Times New Roman" w:hAnsi="Verdana" w:cs="Times New Roman"/>
                <w:color w:val="000000"/>
                <w:sz w:val="16"/>
                <w:szCs w:val="16"/>
                <w:lang w:eastAsia="pt-BR"/>
              </w:rPr>
            </w:pPr>
            <w:r w:rsidRPr="004C3E51">
              <w:rPr>
                <w:rFonts w:ascii="Verdana" w:eastAsia="Times New Roman" w:hAnsi="Verdana" w:cs="Times New Roman"/>
                <w:color w:val="000000"/>
                <w:sz w:val="16"/>
                <w:szCs w:val="16"/>
                <w:lang w:eastAsia="pt-BR"/>
              </w:rPr>
              <w:t xml:space="preserve">189 - Pareceres técnicos emitidos sobre  a licitação, dispensa  e inexigibilidade não foram juntados ao processo administrativo. </w:t>
            </w:r>
          </w:p>
        </w:tc>
        <w:tc>
          <w:tcPr>
            <w:tcW w:w="2380" w:type="dxa"/>
            <w:tcBorders>
              <w:top w:val="nil"/>
              <w:left w:val="nil"/>
              <w:bottom w:val="single" w:sz="4" w:space="0" w:color="auto"/>
              <w:right w:val="single" w:sz="4" w:space="0" w:color="auto"/>
            </w:tcBorders>
            <w:shd w:val="clear" w:color="auto" w:fill="auto"/>
            <w:vAlign w:val="center"/>
            <w:hideMark/>
          </w:tcPr>
          <w:p w:rsidR="004C3E51" w:rsidRPr="004C3E51" w:rsidRDefault="004C3E51" w:rsidP="004C3E51">
            <w:pPr>
              <w:spacing w:after="0" w:line="240" w:lineRule="auto"/>
              <w:jc w:val="both"/>
              <w:rPr>
                <w:rFonts w:ascii="Verdana" w:eastAsia="Times New Roman" w:hAnsi="Verdana" w:cs="Times New Roman"/>
                <w:color w:val="000000"/>
                <w:sz w:val="16"/>
                <w:szCs w:val="16"/>
                <w:lang w:eastAsia="pt-BR"/>
              </w:rPr>
            </w:pPr>
            <w:r w:rsidRPr="004C3E51">
              <w:rPr>
                <w:rFonts w:ascii="Verdana" w:eastAsia="Times New Roman" w:hAnsi="Verdana" w:cs="Times New Roman"/>
                <w:color w:val="000000"/>
                <w:sz w:val="16"/>
                <w:szCs w:val="16"/>
                <w:lang w:eastAsia="pt-BR"/>
              </w:rPr>
              <w:t xml:space="preserve">Trata-se do Parecer Técnico emitido por Profissional do Setor de Meio Ambiente do Município, versando sobre o objeto da licitação e sobre a adequação do mesmo às necessidades dos eventos. </w:t>
            </w:r>
          </w:p>
        </w:tc>
        <w:tc>
          <w:tcPr>
            <w:tcW w:w="967" w:type="dxa"/>
            <w:tcBorders>
              <w:top w:val="nil"/>
              <w:left w:val="nil"/>
              <w:bottom w:val="single" w:sz="4" w:space="0" w:color="auto"/>
              <w:right w:val="single" w:sz="4" w:space="0" w:color="auto"/>
            </w:tcBorders>
            <w:shd w:val="clear" w:color="auto" w:fill="auto"/>
            <w:noWrap/>
            <w:vAlign w:val="center"/>
            <w:hideMark/>
          </w:tcPr>
          <w:p w:rsidR="004C3E51" w:rsidRPr="004C3E51" w:rsidRDefault="004C3E51" w:rsidP="004C3E51">
            <w:pPr>
              <w:spacing w:after="0" w:line="240" w:lineRule="auto"/>
              <w:jc w:val="center"/>
              <w:rPr>
                <w:rFonts w:ascii="Verdana" w:eastAsia="Times New Roman" w:hAnsi="Verdana" w:cs="Times New Roman"/>
                <w:color w:val="000000"/>
                <w:sz w:val="16"/>
                <w:szCs w:val="16"/>
                <w:lang w:eastAsia="pt-BR"/>
              </w:rPr>
            </w:pPr>
            <w:r w:rsidRPr="004C3E51">
              <w:rPr>
                <w:rFonts w:ascii="Verdana" w:eastAsia="Times New Roman" w:hAnsi="Verdana" w:cs="Times New Roman"/>
                <w:color w:val="000000"/>
                <w:sz w:val="16"/>
                <w:szCs w:val="16"/>
                <w:lang w:eastAsia="pt-BR"/>
              </w:rPr>
              <w:t>737</w:t>
            </w:r>
          </w:p>
        </w:tc>
      </w:tr>
    </w:tbl>
    <w:p w:rsidR="004C3E51" w:rsidRDefault="004C3E51" w:rsidP="007C2C7A">
      <w:pPr>
        <w:spacing w:line="0" w:lineRule="atLeast"/>
        <w:ind w:left="-851"/>
        <w:rPr>
          <w:rFonts w:ascii="Verdana" w:eastAsia="Verdana" w:hAnsi="Verdana"/>
          <w:sz w:val="17"/>
        </w:rPr>
      </w:pPr>
    </w:p>
    <w:p w:rsidR="002C1CE7" w:rsidRDefault="002C1CE7" w:rsidP="007C2C7A">
      <w:pPr>
        <w:spacing w:line="0" w:lineRule="atLeast"/>
        <w:ind w:left="-851"/>
        <w:rPr>
          <w:rFonts w:ascii="Verdana" w:eastAsia="Verdana" w:hAnsi="Verdana"/>
          <w:sz w:val="17"/>
        </w:rPr>
      </w:pPr>
      <w:r>
        <w:rPr>
          <w:rFonts w:ascii="Verdana" w:eastAsia="Verdana" w:hAnsi="Verdana"/>
          <w:noProof/>
          <w:sz w:val="17"/>
          <w:lang w:eastAsia="pt-BR"/>
        </w:rPr>
        <w:lastRenderedPageBreak/>
        <w:drawing>
          <wp:inline distT="0" distB="0" distL="0" distR="0">
            <wp:extent cx="6523220" cy="9001125"/>
            <wp:effectExtent l="19050" t="0" r="0" b="0"/>
            <wp:docPr id="12"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srcRect/>
                    <a:stretch>
                      <a:fillRect/>
                    </a:stretch>
                  </pic:blipFill>
                  <pic:spPr bwMode="auto">
                    <a:xfrm>
                      <a:off x="0" y="0"/>
                      <a:ext cx="6527479" cy="9007002"/>
                    </a:xfrm>
                    <a:prstGeom prst="rect">
                      <a:avLst/>
                    </a:prstGeom>
                    <a:noFill/>
                    <a:ln w="9525">
                      <a:noFill/>
                      <a:miter lim="800000"/>
                      <a:headEnd/>
                      <a:tailEnd/>
                    </a:ln>
                  </pic:spPr>
                </pic:pic>
              </a:graphicData>
            </a:graphic>
          </wp:inline>
        </w:drawing>
      </w:r>
    </w:p>
    <w:p w:rsidR="002C1CE7" w:rsidRDefault="002C1CE7" w:rsidP="007C2C7A">
      <w:pPr>
        <w:spacing w:line="0" w:lineRule="atLeast"/>
        <w:ind w:left="-851"/>
        <w:rPr>
          <w:rFonts w:ascii="Verdana" w:eastAsia="Verdana" w:hAnsi="Verdana"/>
          <w:sz w:val="17"/>
        </w:rPr>
      </w:pPr>
      <w:r>
        <w:rPr>
          <w:rFonts w:ascii="Verdana" w:eastAsia="Verdana" w:hAnsi="Verdana"/>
          <w:noProof/>
          <w:sz w:val="17"/>
          <w:lang w:eastAsia="pt-BR"/>
        </w:rPr>
        <w:lastRenderedPageBreak/>
        <w:drawing>
          <wp:inline distT="0" distB="0" distL="0" distR="0">
            <wp:extent cx="6120765" cy="8756825"/>
            <wp:effectExtent l="19050" t="0" r="0" b="0"/>
            <wp:docPr id="13"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srcRect/>
                    <a:stretch>
                      <a:fillRect/>
                    </a:stretch>
                  </pic:blipFill>
                  <pic:spPr bwMode="auto">
                    <a:xfrm>
                      <a:off x="0" y="0"/>
                      <a:ext cx="6120765" cy="8756825"/>
                    </a:xfrm>
                    <a:prstGeom prst="rect">
                      <a:avLst/>
                    </a:prstGeom>
                    <a:noFill/>
                    <a:ln w="9525">
                      <a:noFill/>
                      <a:miter lim="800000"/>
                      <a:headEnd/>
                      <a:tailEnd/>
                    </a:ln>
                  </pic:spPr>
                </pic:pic>
              </a:graphicData>
            </a:graphic>
          </wp:inline>
        </w:drawing>
      </w:r>
    </w:p>
    <w:p w:rsidR="002C1CE7" w:rsidRDefault="002C1CE7" w:rsidP="007C2C7A">
      <w:pPr>
        <w:spacing w:line="0" w:lineRule="atLeast"/>
        <w:ind w:left="-851"/>
        <w:rPr>
          <w:rFonts w:ascii="Verdana" w:eastAsia="Verdana" w:hAnsi="Verdana"/>
          <w:sz w:val="17"/>
        </w:rPr>
      </w:pPr>
      <w:r>
        <w:rPr>
          <w:rFonts w:ascii="Verdana" w:eastAsia="Verdana" w:hAnsi="Verdana"/>
          <w:noProof/>
          <w:sz w:val="17"/>
          <w:lang w:eastAsia="pt-BR"/>
        </w:rPr>
        <w:lastRenderedPageBreak/>
        <w:drawing>
          <wp:inline distT="0" distB="0" distL="0" distR="0">
            <wp:extent cx="6120765" cy="8749314"/>
            <wp:effectExtent l="19050" t="0" r="0" b="0"/>
            <wp:docPr id="14"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srcRect/>
                    <a:stretch>
                      <a:fillRect/>
                    </a:stretch>
                  </pic:blipFill>
                  <pic:spPr bwMode="auto">
                    <a:xfrm>
                      <a:off x="0" y="0"/>
                      <a:ext cx="6120765" cy="8749314"/>
                    </a:xfrm>
                    <a:prstGeom prst="rect">
                      <a:avLst/>
                    </a:prstGeom>
                    <a:noFill/>
                    <a:ln w="9525">
                      <a:noFill/>
                      <a:miter lim="800000"/>
                      <a:headEnd/>
                      <a:tailEnd/>
                    </a:ln>
                  </pic:spPr>
                </pic:pic>
              </a:graphicData>
            </a:graphic>
          </wp:inline>
        </w:drawing>
      </w:r>
    </w:p>
    <w:p w:rsidR="002C1CE7" w:rsidRDefault="002C1CE7" w:rsidP="007C2C7A">
      <w:pPr>
        <w:spacing w:line="0" w:lineRule="atLeast"/>
        <w:ind w:left="-851"/>
        <w:rPr>
          <w:rFonts w:ascii="Verdana" w:eastAsia="Verdana" w:hAnsi="Verdana"/>
          <w:sz w:val="17"/>
        </w:rPr>
      </w:pPr>
    </w:p>
    <w:p w:rsidR="004C3E51" w:rsidRDefault="004C3E51" w:rsidP="007C2C7A">
      <w:pPr>
        <w:spacing w:line="0" w:lineRule="atLeast"/>
        <w:ind w:left="-851"/>
        <w:rPr>
          <w:rFonts w:ascii="Verdana" w:eastAsia="Verdana" w:hAnsi="Verdana"/>
          <w:sz w:val="17"/>
        </w:rPr>
      </w:pPr>
      <w:r>
        <w:rPr>
          <w:rFonts w:ascii="Verdana" w:eastAsia="Verdana" w:hAnsi="Verdana"/>
          <w:b/>
          <w:sz w:val="17"/>
        </w:rPr>
        <w:t xml:space="preserve">CA.LIC.GV.000196 </w:t>
      </w:r>
      <w:r>
        <w:rPr>
          <w:rFonts w:ascii="Verdana" w:eastAsia="Verdana" w:hAnsi="Verdana"/>
          <w:sz w:val="17"/>
        </w:rPr>
        <w:t>- Outros comprovantes de publicações não foram juntados ao processo administrativo.</w:t>
      </w:r>
    </w:p>
    <w:p w:rsidR="004C3E51" w:rsidRDefault="004C3E51" w:rsidP="007C2C7A">
      <w:pPr>
        <w:spacing w:line="0" w:lineRule="atLeast"/>
        <w:ind w:left="-851"/>
        <w:rPr>
          <w:rFonts w:ascii="Verdana" w:eastAsia="Verdana" w:hAnsi="Verdana"/>
          <w:w w:val="99"/>
          <w:sz w:val="17"/>
        </w:rPr>
      </w:pPr>
      <w:r>
        <w:rPr>
          <w:rFonts w:ascii="Verdana" w:eastAsia="Verdana" w:hAnsi="Verdana"/>
          <w:b/>
          <w:w w:val="99"/>
          <w:sz w:val="17"/>
        </w:rPr>
        <w:t xml:space="preserve">Fonte de Critério </w:t>
      </w:r>
      <w:r>
        <w:rPr>
          <w:rFonts w:ascii="Verdana" w:eastAsia="Verdana" w:hAnsi="Verdana"/>
          <w:w w:val="99"/>
          <w:sz w:val="17"/>
        </w:rPr>
        <w:t>- Art. 38, inciso XI da Lei 8666/93)</w:t>
      </w:r>
    </w:p>
    <w:p w:rsidR="00240AA2" w:rsidRDefault="00240AA2" w:rsidP="007C2C7A">
      <w:pPr>
        <w:spacing w:line="0" w:lineRule="atLeast"/>
        <w:ind w:left="-851"/>
        <w:rPr>
          <w:rFonts w:ascii="Verdana" w:eastAsia="Verdana" w:hAnsi="Verdana"/>
          <w:w w:val="99"/>
          <w:sz w:val="17"/>
        </w:rPr>
      </w:pPr>
    </w:p>
    <w:tbl>
      <w:tblPr>
        <w:tblW w:w="11328" w:type="dxa"/>
        <w:tblInd w:w="-1270" w:type="dxa"/>
        <w:tblCellMar>
          <w:left w:w="70" w:type="dxa"/>
          <w:right w:w="70" w:type="dxa"/>
        </w:tblCellMar>
        <w:tblLook w:val="04A0"/>
      </w:tblPr>
      <w:tblGrid>
        <w:gridCol w:w="1760"/>
        <w:gridCol w:w="1149"/>
        <w:gridCol w:w="1860"/>
        <w:gridCol w:w="1332"/>
        <w:gridCol w:w="1880"/>
        <w:gridCol w:w="2380"/>
        <w:gridCol w:w="967"/>
      </w:tblGrid>
      <w:tr w:rsidR="00240AA2" w:rsidRPr="00240AA2" w:rsidTr="00240AA2">
        <w:trPr>
          <w:trHeight w:val="525"/>
        </w:trPr>
        <w:tc>
          <w:tcPr>
            <w:tcW w:w="1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0AA2" w:rsidRPr="00240AA2" w:rsidRDefault="00240AA2" w:rsidP="00240AA2">
            <w:pPr>
              <w:spacing w:after="0" w:line="240" w:lineRule="auto"/>
              <w:rPr>
                <w:rFonts w:ascii="Verdana" w:eastAsia="Times New Roman" w:hAnsi="Verdana" w:cs="Times New Roman"/>
                <w:b/>
                <w:bCs/>
                <w:color w:val="000000"/>
                <w:sz w:val="20"/>
                <w:szCs w:val="20"/>
                <w:lang w:eastAsia="pt-BR"/>
              </w:rPr>
            </w:pPr>
            <w:r w:rsidRPr="00240AA2">
              <w:rPr>
                <w:rFonts w:ascii="Verdana" w:eastAsia="Times New Roman" w:hAnsi="Verdana" w:cs="Times New Roman"/>
                <w:b/>
                <w:bCs/>
                <w:color w:val="000000"/>
                <w:sz w:val="20"/>
                <w:szCs w:val="20"/>
                <w:lang w:eastAsia="pt-BR"/>
              </w:rPr>
              <w:t>Competência</w:t>
            </w:r>
          </w:p>
        </w:tc>
        <w:tc>
          <w:tcPr>
            <w:tcW w:w="1149" w:type="dxa"/>
            <w:tcBorders>
              <w:top w:val="single" w:sz="4" w:space="0" w:color="auto"/>
              <w:left w:val="nil"/>
              <w:bottom w:val="single" w:sz="4" w:space="0" w:color="auto"/>
              <w:right w:val="single" w:sz="4" w:space="0" w:color="auto"/>
            </w:tcBorders>
            <w:shd w:val="clear" w:color="auto" w:fill="auto"/>
            <w:noWrap/>
            <w:vAlign w:val="bottom"/>
            <w:hideMark/>
          </w:tcPr>
          <w:p w:rsidR="00240AA2" w:rsidRPr="00240AA2" w:rsidRDefault="00240AA2" w:rsidP="00240AA2">
            <w:pPr>
              <w:spacing w:after="0" w:line="240" w:lineRule="auto"/>
              <w:rPr>
                <w:rFonts w:ascii="Verdana" w:eastAsia="Times New Roman" w:hAnsi="Verdana" w:cs="Times New Roman"/>
                <w:b/>
                <w:bCs/>
                <w:color w:val="000000"/>
                <w:sz w:val="20"/>
                <w:szCs w:val="20"/>
                <w:lang w:eastAsia="pt-BR"/>
              </w:rPr>
            </w:pPr>
            <w:r w:rsidRPr="00240AA2">
              <w:rPr>
                <w:rFonts w:ascii="Verdana" w:eastAsia="Times New Roman" w:hAnsi="Verdana" w:cs="Times New Roman"/>
                <w:b/>
                <w:bCs/>
                <w:color w:val="000000"/>
                <w:sz w:val="20"/>
                <w:szCs w:val="20"/>
                <w:lang w:eastAsia="pt-BR"/>
              </w:rPr>
              <w:t>Processo</w:t>
            </w:r>
          </w:p>
        </w:tc>
        <w:tc>
          <w:tcPr>
            <w:tcW w:w="1860" w:type="dxa"/>
            <w:tcBorders>
              <w:top w:val="single" w:sz="4" w:space="0" w:color="auto"/>
              <w:left w:val="nil"/>
              <w:bottom w:val="single" w:sz="4" w:space="0" w:color="auto"/>
              <w:right w:val="single" w:sz="4" w:space="0" w:color="auto"/>
            </w:tcBorders>
            <w:shd w:val="clear" w:color="auto" w:fill="auto"/>
            <w:noWrap/>
            <w:vAlign w:val="bottom"/>
            <w:hideMark/>
          </w:tcPr>
          <w:p w:rsidR="00240AA2" w:rsidRPr="00240AA2" w:rsidRDefault="00240AA2" w:rsidP="00240AA2">
            <w:pPr>
              <w:spacing w:after="0" w:line="240" w:lineRule="auto"/>
              <w:rPr>
                <w:rFonts w:ascii="Verdana" w:eastAsia="Times New Roman" w:hAnsi="Verdana" w:cs="Times New Roman"/>
                <w:b/>
                <w:bCs/>
                <w:color w:val="000000"/>
                <w:sz w:val="20"/>
                <w:szCs w:val="20"/>
                <w:lang w:eastAsia="pt-BR"/>
              </w:rPr>
            </w:pPr>
            <w:r w:rsidRPr="00240AA2">
              <w:rPr>
                <w:rFonts w:ascii="Verdana" w:eastAsia="Times New Roman" w:hAnsi="Verdana" w:cs="Times New Roman"/>
                <w:b/>
                <w:bCs/>
                <w:color w:val="000000"/>
                <w:sz w:val="20"/>
                <w:szCs w:val="20"/>
                <w:lang w:eastAsia="pt-BR"/>
              </w:rPr>
              <w:t>Objeto</w:t>
            </w:r>
          </w:p>
        </w:tc>
        <w:tc>
          <w:tcPr>
            <w:tcW w:w="1332" w:type="dxa"/>
            <w:tcBorders>
              <w:top w:val="single" w:sz="4" w:space="0" w:color="auto"/>
              <w:left w:val="nil"/>
              <w:bottom w:val="single" w:sz="4" w:space="0" w:color="auto"/>
              <w:right w:val="single" w:sz="4" w:space="0" w:color="auto"/>
            </w:tcBorders>
            <w:shd w:val="clear" w:color="auto" w:fill="auto"/>
            <w:vAlign w:val="bottom"/>
            <w:hideMark/>
          </w:tcPr>
          <w:p w:rsidR="00240AA2" w:rsidRPr="00240AA2" w:rsidRDefault="00240AA2" w:rsidP="00240AA2">
            <w:pPr>
              <w:spacing w:after="0" w:line="240" w:lineRule="auto"/>
              <w:jc w:val="right"/>
              <w:rPr>
                <w:rFonts w:ascii="Verdana" w:eastAsia="Times New Roman" w:hAnsi="Verdana" w:cs="Times New Roman"/>
                <w:b/>
                <w:bCs/>
                <w:color w:val="000000"/>
                <w:sz w:val="20"/>
                <w:szCs w:val="20"/>
                <w:lang w:eastAsia="pt-BR"/>
              </w:rPr>
            </w:pPr>
            <w:r w:rsidRPr="00240AA2">
              <w:rPr>
                <w:rFonts w:ascii="Verdana" w:eastAsia="Times New Roman" w:hAnsi="Verdana" w:cs="Times New Roman"/>
                <w:b/>
                <w:bCs/>
                <w:color w:val="000000"/>
                <w:sz w:val="20"/>
                <w:szCs w:val="20"/>
                <w:lang w:eastAsia="pt-BR"/>
              </w:rPr>
              <w:t>Valor Estimado</w:t>
            </w:r>
          </w:p>
        </w:tc>
        <w:tc>
          <w:tcPr>
            <w:tcW w:w="1880" w:type="dxa"/>
            <w:tcBorders>
              <w:top w:val="single" w:sz="4" w:space="0" w:color="auto"/>
              <w:left w:val="nil"/>
              <w:bottom w:val="single" w:sz="4" w:space="0" w:color="auto"/>
              <w:right w:val="single" w:sz="4" w:space="0" w:color="auto"/>
            </w:tcBorders>
            <w:shd w:val="clear" w:color="auto" w:fill="auto"/>
            <w:noWrap/>
            <w:vAlign w:val="bottom"/>
            <w:hideMark/>
          </w:tcPr>
          <w:p w:rsidR="00240AA2" w:rsidRPr="00240AA2" w:rsidRDefault="00240AA2" w:rsidP="00240AA2">
            <w:pPr>
              <w:spacing w:after="0" w:line="240" w:lineRule="auto"/>
              <w:rPr>
                <w:rFonts w:ascii="Verdana" w:eastAsia="Times New Roman" w:hAnsi="Verdana" w:cs="Times New Roman"/>
                <w:b/>
                <w:bCs/>
                <w:color w:val="000000"/>
                <w:sz w:val="20"/>
                <w:szCs w:val="20"/>
                <w:lang w:eastAsia="pt-BR"/>
              </w:rPr>
            </w:pPr>
            <w:r w:rsidRPr="00240AA2">
              <w:rPr>
                <w:rFonts w:ascii="Verdana" w:eastAsia="Times New Roman" w:hAnsi="Verdana" w:cs="Times New Roman"/>
                <w:b/>
                <w:bCs/>
                <w:color w:val="000000"/>
                <w:sz w:val="20"/>
                <w:szCs w:val="20"/>
                <w:lang w:eastAsia="pt-BR"/>
              </w:rPr>
              <w:t>Irregularidade</w:t>
            </w:r>
          </w:p>
        </w:tc>
        <w:tc>
          <w:tcPr>
            <w:tcW w:w="2380" w:type="dxa"/>
            <w:tcBorders>
              <w:top w:val="single" w:sz="4" w:space="0" w:color="auto"/>
              <w:left w:val="nil"/>
              <w:bottom w:val="single" w:sz="4" w:space="0" w:color="auto"/>
              <w:right w:val="single" w:sz="4" w:space="0" w:color="auto"/>
            </w:tcBorders>
            <w:shd w:val="clear" w:color="auto" w:fill="auto"/>
            <w:noWrap/>
            <w:vAlign w:val="bottom"/>
            <w:hideMark/>
          </w:tcPr>
          <w:p w:rsidR="00240AA2" w:rsidRPr="00240AA2" w:rsidRDefault="00240AA2" w:rsidP="00240AA2">
            <w:pPr>
              <w:spacing w:after="0" w:line="240" w:lineRule="auto"/>
              <w:rPr>
                <w:rFonts w:ascii="Verdana" w:eastAsia="Times New Roman" w:hAnsi="Verdana" w:cs="Times New Roman"/>
                <w:b/>
                <w:bCs/>
                <w:color w:val="000000"/>
                <w:sz w:val="20"/>
                <w:szCs w:val="20"/>
                <w:lang w:eastAsia="pt-BR"/>
              </w:rPr>
            </w:pPr>
            <w:r w:rsidRPr="00240AA2">
              <w:rPr>
                <w:rFonts w:ascii="Verdana" w:eastAsia="Times New Roman" w:hAnsi="Verdana" w:cs="Times New Roman"/>
                <w:b/>
                <w:bCs/>
                <w:color w:val="000000"/>
                <w:sz w:val="20"/>
                <w:szCs w:val="20"/>
                <w:lang w:eastAsia="pt-BR"/>
              </w:rPr>
              <w:t>Observação</w:t>
            </w:r>
          </w:p>
        </w:tc>
        <w:tc>
          <w:tcPr>
            <w:tcW w:w="967" w:type="dxa"/>
            <w:tcBorders>
              <w:top w:val="single" w:sz="4" w:space="0" w:color="auto"/>
              <w:left w:val="nil"/>
              <w:bottom w:val="single" w:sz="4" w:space="0" w:color="auto"/>
              <w:right w:val="single" w:sz="4" w:space="0" w:color="auto"/>
            </w:tcBorders>
            <w:shd w:val="clear" w:color="auto" w:fill="auto"/>
            <w:vAlign w:val="bottom"/>
            <w:hideMark/>
          </w:tcPr>
          <w:p w:rsidR="00240AA2" w:rsidRPr="00240AA2" w:rsidRDefault="00240AA2" w:rsidP="00240AA2">
            <w:pPr>
              <w:spacing w:after="0" w:line="240" w:lineRule="auto"/>
              <w:rPr>
                <w:rFonts w:ascii="Verdana" w:eastAsia="Times New Roman" w:hAnsi="Verdana" w:cs="Times New Roman"/>
                <w:b/>
                <w:bCs/>
                <w:color w:val="000000"/>
                <w:sz w:val="20"/>
                <w:szCs w:val="20"/>
                <w:lang w:eastAsia="pt-BR"/>
              </w:rPr>
            </w:pPr>
            <w:r w:rsidRPr="00240AA2">
              <w:rPr>
                <w:rFonts w:ascii="Verdana" w:eastAsia="Times New Roman" w:hAnsi="Verdana" w:cs="Times New Roman"/>
                <w:b/>
                <w:bCs/>
                <w:color w:val="000000"/>
                <w:sz w:val="20"/>
                <w:szCs w:val="20"/>
                <w:lang w:eastAsia="pt-BR"/>
              </w:rPr>
              <w:t>Cód. Achado</w:t>
            </w:r>
          </w:p>
        </w:tc>
      </w:tr>
      <w:tr w:rsidR="00240AA2" w:rsidRPr="00240AA2" w:rsidTr="00240AA2">
        <w:trPr>
          <w:trHeight w:val="2820"/>
        </w:trPr>
        <w:tc>
          <w:tcPr>
            <w:tcW w:w="1760" w:type="dxa"/>
            <w:tcBorders>
              <w:top w:val="nil"/>
              <w:left w:val="single" w:sz="4" w:space="0" w:color="auto"/>
              <w:bottom w:val="single" w:sz="4" w:space="0" w:color="auto"/>
              <w:right w:val="single" w:sz="4" w:space="0" w:color="auto"/>
            </w:tcBorders>
            <w:shd w:val="clear" w:color="auto" w:fill="auto"/>
            <w:noWrap/>
            <w:vAlign w:val="center"/>
            <w:hideMark/>
          </w:tcPr>
          <w:p w:rsidR="00240AA2" w:rsidRPr="00240AA2" w:rsidRDefault="00240AA2" w:rsidP="00240AA2">
            <w:pPr>
              <w:spacing w:after="0" w:line="240" w:lineRule="auto"/>
              <w:rPr>
                <w:rFonts w:ascii="Verdana" w:eastAsia="Times New Roman" w:hAnsi="Verdana" w:cs="Times New Roman"/>
                <w:color w:val="000000"/>
                <w:sz w:val="16"/>
                <w:szCs w:val="16"/>
                <w:lang w:eastAsia="pt-BR"/>
              </w:rPr>
            </w:pPr>
            <w:r w:rsidRPr="00240AA2">
              <w:rPr>
                <w:rFonts w:ascii="Verdana" w:eastAsia="Times New Roman" w:hAnsi="Verdana" w:cs="Times New Roman"/>
                <w:color w:val="000000"/>
                <w:sz w:val="16"/>
                <w:szCs w:val="16"/>
                <w:lang w:eastAsia="pt-BR"/>
              </w:rPr>
              <w:t>03/2019</w:t>
            </w:r>
          </w:p>
        </w:tc>
        <w:tc>
          <w:tcPr>
            <w:tcW w:w="1149" w:type="dxa"/>
            <w:tcBorders>
              <w:top w:val="nil"/>
              <w:left w:val="nil"/>
              <w:bottom w:val="single" w:sz="4" w:space="0" w:color="auto"/>
              <w:right w:val="single" w:sz="4" w:space="0" w:color="auto"/>
            </w:tcBorders>
            <w:shd w:val="clear" w:color="auto" w:fill="auto"/>
            <w:vAlign w:val="center"/>
            <w:hideMark/>
          </w:tcPr>
          <w:p w:rsidR="00240AA2" w:rsidRPr="00240AA2" w:rsidRDefault="00240AA2" w:rsidP="00240AA2">
            <w:pPr>
              <w:spacing w:after="0" w:line="240" w:lineRule="auto"/>
              <w:rPr>
                <w:rFonts w:ascii="Verdana" w:eastAsia="Times New Roman" w:hAnsi="Verdana" w:cs="Times New Roman"/>
                <w:color w:val="000000"/>
                <w:sz w:val="16"/>
                <w:szCs w:val="16"/>
                <w:lang w:eastAsia="pt-BR"/>
              </w:rPr>
            </w:pPr>
            <w:r w:rsidRPr="00240AA2">
              <w:rPr>
                <w:rFonts w:ascii="Verdana" w:eastAsia="Times New Roman" w:hAnsi="Verdana" w:cs="Times New Roman"/>
                <w:color w:val="000000"/>
                <w:sz w:val="16"/>
                <w:szCs w:val="16"/>
                <w:lang w:eastAsia="pt-BR"/>
              </w:rPr>
              <w:t>CO- 005/2018</w:t>
            </w:r>
          </w:p>
        </w:tc>
        <w:tc>
          <w:tcPr>
            <w:tcW w:w="1860" w:type="dxa"/>
            <w:tcBorders>
              <w:top w:val="nil"/>
              <w:left w:val="nil"/>
              <w:bottom w:val="single" w:sz="4" w:space="0" w:color="auto"/>
              <w:right w:val="single" w:sz="4" w:space="0" w:color="auto"/>
            </w:tcBorders>
            <w:shd w:val="clear" w:color="auto" w:fill="auto"/>
            <w:vAlign w:val="center"/>
            <w:hideMark/>
          </w:tcPr>
          <w:p w:rsidR="00240AA2" w:rsidRPr="00240AA2" w:rsidRDefault="00240AA2" w:rsidP="00240AA2">
            <w:pPr>
              <w:spacing w:after="0" w:line="240" w:lineRule="auto"/>
              <w:jc w:val="both"/>
              <w:rPr>
                <w:rFonts w:ascii="Verdana" w:eastAsia="Times New Roman" w:hAnsi="Verdana" w:cs="Times New Roman"/>
                <w:color w:val="000000"/>
                <w:sz w:val="16"/>
                <w:szCs w:val="16"/>
                <w:lang w:eastAsia="pt-BR"/>
              </w:rPr>
            </w:pPr>
            <w:r w:rsidRPr="00240AA2">
              <w:rPr>
                <w:rFonts w:ascii="Verdana" w:eastAsia="Times New Roman" w:hAnsi="Verdana" w:cs="Times New Roman"/>
                <w:color w:val="000000"/>
                <w:sz w:val="16"/>
                <w:szCs w:val="16"/>
                <w:lang w:eastAsia="pt-BR"/>
              </w:rPr>
              <w:t xml:space="preserve">Contratação  de  empresa  no  ramo de construção civil na execução de obra em construção de 11(onze) PSF-POSTO  DE  SAÚDE DA FAMÍLIA na sede e zona rural o Município de Barreiras - Bahia.    </w:t>
            </w:r>
          </w:p>
        </w:tc>
        <w:tc>
          <w:tcPr>
            <w:tcW w:w="1332" w:type="dxa"/>
            <w:tcBorders>
              <w:top w:val="nil"/>
              <w:left w:val="nil"/>
              <w:bottom w:val="single" w:sz="4" w:space="0" w:color="auto"/>
              <w:right w:val="single" w:sz="4" w:space="0" w:color="auto"/>
            </w:tcBorders>
            <w:shd w:val="clear" w:color="auto" w:fill="auto"/>
            <w:vAlign w:val="center"/>
            <w:hideMark/>
          </w:tcPr>
          <w:p w:rsidR="00240AA2" w:rsidRPr="00240AA2" w:rsidRDefault="00240AA2" w:rsidP="00240AA2">
            <w:pPr>
              <w:spacing w:after="0" w:line="240" w:lineRule="auto"/>
              <w:jc w:val="both"/>
              <w:rPr>
                <w:rFonts w:ascii="Verdana" w:eastAsia="Times New Roman" w:hAnsi="Verdana" w:cs="Times New Roman"/>
                <w:color w:val="000000"/>
                <w:sz w:val="16"/>
                <w:szCs w:val="16"/>
                <w:lang w:eastAsia="pt-BR"/>
              </w:rPr>
            </w:pPr>
            <w:r w:rsidRPr="00240AA2">
              <w:rPr>
                <w:rFonts w:ascii="Verdana" w:eastAsia="Times New Roman" w:hAnsi="Verdana" w:cs="Times New Roman"/>
                <w:color w:val="000000"/>
                <w:sz w:val="16"/>
                <w:szCs w:val="16"/>
                <w:lang w:eastAsia="pt-BR"/>
              </w:rPr>
              <w:t>R$ 6.228.644,53</w:t>
            </w:r>
          </w:p>
        </w:tc>
        <w:tc>
          <w:tcPr>
            <w:tcW w:w="1880" w:type="dxa"/>
            <w:tcBorders>
              <w:top w:val="nil"/>
              <w:left w:val="nil"/>
              <w:bottom w:val="single" w:sz="4" w:space="0" w:color="auto"/>
              <w:right w:val="single" w:sz="4" w:space="0" w:color="auto"/>
            </w:tcBorders>
            <w:shd w:val="clear" w:color="auto" w:fill="auto"/>
            <w:vAlign w:val="center"/>
            <w:hideMark/>
          </w:tcPr>
          <w:p w:rsidR="00240AA2" w:rsidRPr="00240AA2" w:rsidRDefault="00240AA2" w:rsidP="00240AA2">
            <w:pPr>
              <w:spacing w:after="0" w:line="240" w:lineRule="auto"/>
              <w:jc w:val="both"/>
              <w:rPr>
                <w:rFonts w:ascii="Verdana" w:eastAsia="Times New Roman" w:hAnsi="Verdana" w:cs="Times New Roman"/>
                <w:color w:val="000000"/>
                <w:sz w:val="16"/>
                <w:szCs w:val="16"/>
                <w:lang w:eastAsia="pt-BR"/>
              </w:rPr>
            </w:pPr>
            <w:r w:rsidRPr="00240AA2">
              <w:rPr>
                <w:rFonts w:ascii="Verdana" w:eastAsia="Times New Roman" w:hAnsi="Verdana" w:cs="Times New Roman"/>
                <w:color w:val="000000"/>
                <w:sz w:val="16"/>
                <w:szCs w:val="16"/>
                <w:lang w:eastAsia="pt-BR"/>
              </w:rPr>
              <w:t>196 - Outros comprovantes de publicações não foram  juntados ao  processo administrativo.</w:t>
            </w:r>
          </w:p>
        </w:tc>
        <w:tc>
          <w:tcPr>
            <w:tcW w:w="2380" w:type="dxa"/>
            <w:tcBorders>
              <w:top w:val="nil"/>
              <w:left w:val="nil"/>
              <w:bottom w:val="single" w:sz="4" w:space="0" w:color="auto"/>
              <w:right w:val="single" w:sz="4" w:space="0" w:color="auto"/>
            </w:tcBorders>
            <w:shd w:val="clear" w:color="auto" w:fill="auto"/>
            <w:vAlign w:val="center"/>
            <w:hideMark/>
          </w:tcPr>
          <w:p w:rsidR="00240AA2" w:rsidRPr="00240AA2" w:rsidRDefault="00240AA2" w:rsidP="00240AA2">
            <w:pPr>
              <w:spacing w:after="0" w:line="240" w:lineRule="auto"/>
              <w:jc w:val="both"/>
              <w:rPr>
                <w:rFonts w:ascii="Verdana" w:eastAsia="Times New Roman" w:hAnsi="Verdana" w:cs="Times New Roman"/>
                <w:color w:val="000000"/>
                <w:sz w:val="16"/>
                <w:szCs w:val="16"/>
                <w:lang w:eastAsia="pt-BR"/>
              </w:rPr>
            </w:pPr>
            <w:r w:rsidRPr="00240AA2">
              <w:rPr>
                <w:rFonts w:ascii="Verdana" w:eastAsia="Times New Roman" w:hAnsi="Verdana" w:cs="Times New Roman"/>
                <w:color w:val="000000"/>
                <w:sz w:val="16"/>
                <w:szCs w:val="16"/>
                <w:lang w:eastAsia="pt-BR"/>
              </w:rPr>
              <w:t>No Processo Licitatório  em epígrafe, não se verifica  o cumprimento do disposto no  art. 8º, §1º, inciso IV, da Lei Nacional  nº12527/2011, notadamente sobre a</w:t>
            </w:r>
            <w:r w:rsidRPr="00240AA2">
              <w:rPr>
                <w:rFonts w:ascii="Verdana" w:eastAsia="Times New Roman" w:hAnsi="Verdana" w:cs="Times New Roman"/>
                <w:color w:val="000000"/>
                <w:sz w:val="16"/>
                <w:szCs w:val="16"/>
                <w:lang w:eastAsia="pt-BR"/>
              </w:rPr>
              <w:br/>
              <w:t>divulgação das informações concernentes ao procedimento licitatório  em questão, inclusive sobre  os respectivos editais e resultados..</w:t>
            </w:r>
          </w:p>
        </w:tc>
        <w:tc>
          <w:tcPr>
            <w:tcW w:w="967" w:type="dxa"/>
            <w:tcBorders>
              <w:top w:val="nil"/>
              <w:left w:val="nil"/>
              <w:bottom w:val="single" w:sz="4" w:space="0" w:color="auto"/>
              <w:right w:val="single" w:sz="4" w:space="0" w:color="auto"/>
            </w:tcBorders>
            <w:shd w:val="clear" w:color="auto" w:fill="auto"/>
            <w:noWrap/>
            <w:vAlign w:val="center"/>
            <w:hideMark/>
          </w:tcPr>
          <w:p w:rsidR="00240AA2" w:rsidRPr="00240AA2" w:rsidRDefault="00240AA2" w:rsidP="00240AA2">
            <w:pPr>
              <w:spacing w:after="0" w:line="240" w:lineRule="auto"/>
              <w:jc w:val="center"/>
              <w:rPr>
                <w:rFonts w:ascii="Verdana" w:eastAsia="Times New Roman" w:hAnsi="Verdana" w:cs="Times New Roman"/>
                <w:color w:val="000000"/>
                <w:sz w:val="16"/>
                <w:szCs w:val="16"/>
                <w:lang w:eastAsia="pt-BR"/>
              </w:rPr>
            </w:pPr>
            <w:r w:rsidRPr="00240AA2">
              <w:rPr>
                <w:rFonts w:ascii="Verdana" w:eastAsia="Times New Roman" w:hAnsi="Verdana" w:cs="Times New Roman"/>
                <w:color w:val="000000"/>
                <w:sz w:val="16"/>
                <w:szCs w:val="16"/>
                <w:lang w:eastAsia="pt-BR"/>
              </w:rPr>
              <w:t>737</w:t>
            </w:r>
          </w:p>
        </w:tc>
      </w:tr>
      <w:tr w:rsidR="00240AA2" w:rsidRPr="00240AA2" w:rsidTr="00240AA2">
        <w:trPr>
          <w:trHeight w:val="2820"/>
        </w:trPr>
        <w:tc>
          <w:tcPr>
            <w:tcW w:w="1760" w:type="dxa"/>
            <w:tcBorders>
              <w:top w:val="nil"/>
              <w:left w:val="single" w:sz="4" w:space="0" w:color="auto"/>
              <w:bottom w:val="single" w:sz="4" w:space="0" w:color="auto"/>
              <w:right w:val="single" w:sz="4" w:space="0" w:color="auto"/>
            </w:tcBorders>
            <w:shd w:val="clear" w:color="auto" w:fill="auto"/>
            <w:noWrap/>
            <w:vAlign w:val="center"/>
            <w:hideMark/>
          </w:tcPr>
          <w:p w:rsidR="00240AA2" w:rsidRPr="00240AA2" w:rsidRDefault="00240AA2" w:rsidP="00240AA2">
            <w:pPr>
              <w:spacing w:after="0" w:line="240" w:lineRule="auto"/>
              <w:rPr>
                <w:rFonts w:ascii="Verdana" w:eastAsia="Times New Roman" w:hAnsi="Verdana" w:cs="Times New Roman"/>
                <w:color w:val="000000"/>
                <w:sz w:val="16"/>
                <w:szCs w:val="16"/>
                <w:lang w:eastAsia="pt-BR"/>
              </w:rPr>
            </w:pPr>
            <w:r w:rsidRPr="00240AA2">
              <w:rPr>
                <w:rFonts w:ascii="Verdana" w:eastAsia="Times New Roman" w:hAnsi="Verdana" w:cs="Times New Roman"/>
                <w:color w:val="000000"/>
                <w:sz w:val="16"/>
                <w:szCs w:val="16"/>
                <w:lang w:eastAsia="pt-BR"/>
              </w:rPr>
              <w:t>04/2019</w:t>
            </w:r>
          </w:p>
        </w:tc>
        <w:tc>
          <w:tcPr>
            <w:tcW w:w="1149" w:type="dxa"/>
            <w:tcBorders>
              <w:top w:val="nil"/>
              <w:left w:val="nil"/>
              <w:bottom w:val="single" w:sz="4" w:space="0" w:color="auto"/>
              <w:right w:val="single" w:sz="4" w:space="0" w:color="auto"/>
            </w:tcBorders>
            <w:shd w:val="clear" w:color="auto" w:fill="auto"/>
            <w:vAlign w:val="center"/>
            <w:hideMark/>
          </w:tcPr>
          <w:p w:rsidR="00240AA2" w:rsidRPr="00240AA2" w:rsidRDefault="00240AA2" w:rsidP="00240AA2">
            <w:pPr>
              <w:spacing w:after="240" w:line="240" w:lineRule="auto"/>
              <w:rPr>
                <w:rFonts w:ascii="Verdana" w:eastAsia="Times New Roman" w:hAnsi="Verdana" w:cs="Times New Roman"/>
                <w:color w:val="000000"/>
                <w:sz w:val="16"/>
                <w:szCs w:val="16"/>
                <w:lang w:eastAsia="pt-BR"/>
              </w:rPr>
            </w:pPr>
            <w:r w:rsidRPr="00240AA2">
              <w:rPr>
                <w:rFonts w:ascii="Verdana" w:eastAsia="Times New Roman" w:hAnsi="Verdana" w:cs="Times New Roman"/>
                <w:color w:val="000000"/>
                <w:sz w:val="16"/>
                <w:szCs w:val="16"/>
                <w:lang w:eastAsia="pt-BR"/>
              </w:rPr>
              <w:t>PP- 004/2019</w:t>
            </w:r>
          </w:p>
        </w:tc>
        <w:tc>
          <w:tcPr>
            <w:tcW w:w="1860" w:type="dxa"/>
            <w:tcBorders>
              <w:top w:val="nil"/>
              <w:left w:val="nil"/>
              <w:bottom w:val="single" w:sz="4" w:space="0" w:color="auto"/>
              <w:right w:val="single" w:sz="4" w:space="0" w:color="auto"/>
            </w:tcBorders>
            <w:shd w:val="clear" w:color="auto" w:fill="auto"/>
            <w:vAlign w:val="center"/>
            <w:hideMark/>
          </w:tcPr>
          <w:p w:rsidR="00240AA2" w:rsidRPr="00240AA2" w:rsidRDefault="00240AA2" w:rsidP="00240AA2">
            <w:pPr>
              <w:spacing w:after="0" w:line="240" w:lineRule="auto"/>
              <w:jc w:val="both"/>
              <w:rPr>
                <w:rFonts w:ascii="Verdana" w:eastAsia="Times New Roman" w:hAnsi="Verdana" w:cs="Times New Roman"/>
                <w:color w:val="000000"/>
                <w:sz w:val="16"/>
                <w:szCs w:val="16"/>
                <w:lang w:eastAsia="pt-BR"/>
              </w:rPr>
            </w:pPr>
            <w:r w:rsidRPr="00240AA2">
              <w:rPr>
                <w:rFonts w:ascii="Verdana" w:eastAsia="Times New Roman" w:hAnsi="Verdana" w:cs="Times New Roman"/>
                <w:color w:val="000000"/>
                <w:sz w:val="16"/>
                <w:szCs w:val="16"/>
                <w:lang w:eastAsia="pt-BR"/>
              </w:rPr>
              <w:t xml:space="preserve">Contratação de   empresa especializada para aquisição de materiais  elétricos   diversos, requisitado pela  Secretaria Municipal de Infraestrutura e Obras. </w:t>
            </w:r>
          </w:p>
        </w:tc>
        <w:tc>
          <w:tcPr>
            <w:tcW w:w="1332" w:type="dxa"/>
            <w:tcBorders>
              <w:top w:val="nil"/>
              <w:left w:val="nil"/>
              <w:bottom w:val="single" w:sz="4" w:space="0" w:color="auto"/>
              <w:right w:val="single" w:sz="4" w:space="0" w:color="auto"/>
            </w:tcBorders>
            <w:shd w:val="clear" w:color="auto" w:fill="auto"/>
            <w:vAlign w:val="center"/>
            <w:hideMark/>
          </w:tcPr>
          <w:p w:rsidR="00240AA2" w:rsidRPr="00240AA2" w:rsidRDefault="00240AA2" w:rsidP="00240AA2">
            <w:pPr>
              <w:spacing w:after="0" w:line="240" w:lineRule="auto"/>
              <w:jc w:val="both"/>
              <w:rPr>
                <w:rFonts w:ascii="Verdana" w:eastAsia="Times New Roman" w:hAnsi="Verdana" w:cs="Times New Roman"/>
                <w:color w:val="000000"/>
                <w:sz w:val="16"/>
                <w:szCs w:val="16"/>
                <w:lang w:eastAsia="pt-BR"/>
              </w:rPr>
            </w:pPr>
            <w:r w:rsidRPr="00240AA2">
              <w:rPr>
                <w:rFonts w:ascii="Verdana" w:eastAsia="Times New Roman" w:hAnsi="Verdana" w:cs="Times New Roman"/>
                <w:color w:val="000000"/>
                <w:sz w:val="16"/>
                <w:szCs w:val="16"/>
                <w:lang w:eastAsia="pt-BR"/>
              </w:rPr>
              <w:t>R$ 2.970.000,00</w:t>
            </w:r>
          </w:p>
        </w:tc>
        <w:tc>
          <w:tcPr>
            <w:tcW w:w="1880" w:type="dxa"/>
            <w:tcBorders>
              <w:top w:val="nil"/>
              <w:left w:val="nil"/>
              <w:bottom w:val="single" w:sz="4" w:space="0" w:color="auto"/>
              <w:right w:val="single" w:sz="4" w:space="0" w:color="auto"/>
            </w:tcBorders>
            <w:shd w:val="clear" w:color="auto" w:fill="auto"/>
            <w:vAlign w:val="center"/>
            <w:hideMark/>
          </w:tcPr>
          <w:p w:rsidR="00240AA2" w:rsidRPr="00240AA2" w:rsidRDefault="00240AA2" w:rsidP="00240AA2">
            <w:pPr>
              <w:spacing w:after="0" w:line="240" w:lineRule="auto"/>
              <w:jc w:val="both"/>
              <w:rPr>
                <w:rFonts w:ascii="Verdana" w:eastAsia="Times New Roman" w:hAnsi="Verdana" w:cs="Times New Roman"/>
                <w:color w:val="000000"/>
                <w:sz w:val="16"/>
                <w:szCs w:val="16"/>
                <w:lang w:eastAsia="pt-BR"/>
              </w:rPr>
            </w:pPr>
            <w:r w:rsidRPr="00240AA2">
              <w:rPr>
                <w:rFonts w:ascii="Verdana" w:eastAsia="Times New Roman" w:hAnsi="Verdana" w:cs="Times New Roman"/>
                <w:color w:val="000000"/>
                <w:sz w:val="16"/>
                <w:szCs w:val="16"/>
                <w:lang w:eastAsia="pt-BR"/>
              </w:rPr>
              <w:t>196 - Outros comprovantes de publicações não foram  juntados ao  processo administrativo.</w:t>
            </w:r>
          </w:p>
        </w:tc>
        <w:tc>
          <w:tcPr>
            <w:tcW w:w="2380" w:type="dxa"/>
            <w:tcBorders>
              <w:top w:val="nil"/>
              <w:left w:val="nil"/>
              <w:bottom w:val="single" w:sz="4" w:space="0" w:color="auto"/>
              <w:right w:val="single" w:sz="4" w:space="0" w:color="auto"/>
            </w:tcBorders>
            <w:shd w:val="clear" w:color="auto" w:fill="auto"/>
            <w:vAlign w:val="center"/>
            <w:hideMark/>
          </w:tcPr>
          <w:p w:rsidR="00240AA2" w:rsidRPr="00240AA2" w:rsidRDefault="00240AA2" w:rsidP="00240AA2">
            <w:pPr>
              <w:spacing w:after="0" w:line="240" w:lineRule="auto"/>
              <w:jc w:val="both"/>
              <w:rPr>
                <w:rFonts w:ascii="Verdana" w:eastAsia="Times New Roman" w:hAnsi="Verdana" w:cs="Times New Roman"/>
                <w:color w:val="000000"/>
                <w:sz w:val="16"/>
                <w:szCs w:val="16"/>
                <w:lang w:eastAsia="pt-BR"/>
              </w:rPr>
            </w:pPr>
            <w:r w:rsidRPr="00240AA2">
              <w:rPr>
                <w:rFonts w:ascii="Verdana" w:eastAsia="Times New Roman" w:hAnsi="Verdana" w:cs="Times New Roman"/>
                <w:color w:val="000000"/>
                <w:sz w:val="16"/>
                <w:szCs w:val="16"/>
                <w:lang w:eastAsia="pt-BR"/>
              </w:rPr>
              <w:t>No Processo Licitatório  em epígrafe, não se verifica  o cumprimento do disposto no  art. 8º, §1º, inciso IV, da Lei Nacional  nº12527/2011, notadamente sobre a</w:t>
            </w:r>
            <w:r w:rsidRPr="00240AA2">
              <w:rPr>
                <w:rFonts w:ascii="Verdana" w:eastAsia="Times New Roman" w:hAnsi="Verdana" w:cs="Times New Roman"/>
                <w:color w:val="000000"/>
                <w:sz w:val="16"/>
                <w:szCs w:val="16"/>
                <w:lang w:eastAsia="pt-BR"/>
              </w:rPr>
              <w:br/>
              <w:t>divulgação das informações concernentes ao procedimento licitatório  em questão, inclusive sobre  os respectivos editais e resultados..</w:t>
            </w:r>
          </w:p>
        </w:tc>
        <w:tc>
          <w:tcPr>
            <w:tcW w:w="967" w:type="dxa"/>
            <w:tcBorders>
              <w:top w:val="nil"/>
              <w:left w:val="nil"/>
              <w:bottom w:val="single" w:sz="4" w:space="0" w:color="auto"/>
              <w:right w:val="single" w:sz="4" w:space="0" w:color="auto"/>
            </w:tcBorders>
            <w:shd w:val="clear" w:color="auto" w:fill="auto"/>
            <w:noWrap/>
            <w:vAlign w:val="center"/>
            <w:hideMark/>
          </w:tcPr>
          <w:p w:rsidR="00240AA2" w:rsidRPr="00240AA2" w:rsidRDefault="00240AA2" w:rsidP="00240AA2">
            <w:pPr>
              <w:spacing w:after="0" w:line="240" w:lineRule="auto"/>
              <w:jc w:val="center"/>
              <w:rPr>
                <w:rFonts w:ascii="Verdana" w:eastAsia="Times New Roman" w:hAnsi="Verdana" w:cs="Times New Roman"/>
                <w:color w:val="000000"/>
                <w:sz w:val="16"/>
                <w:szCs w:val="16"/>
                <w:lang w:eastAsia="pt-BR"/>
              </w:rPr>
            </w:pPr>
            <w:r w:rsidRPr="00240AA2">
              <w:rPr>
                <w:rFonts w:ascii="Verdana" w:eastAsia="Times New Roman" w:hAnsi="Verdana" w:cs="Times New Roman"/>
                <w:color w:val="000000"/>
                <w:sz w:val="16"/>
                <w:szCs w:val="16"/>
                <w:lang w:eastAsia="pt-BR"/>
              </w:rPr>
              <w:t>737</w:t>
            </w:r>
          </w:p>
        </w:tc>
      </w:tr>
      <w:tr w:rsidR="00240AA2" w:rsidRPr="00240AA2" w:rsidTr="00240AA2">
        <w:trPr>
          <w:trHeight w:val="2820"/>
        </w:trPr>
        <w:tc>
          <w:tcPr>
            <w:tcW w:w="1760" w:type="dxa"/>
            <w:tcBorders>
              <w:top w:val="nil"/>
              <w:left w:val="single" w:sz="4" w:space="0" w:color="auto"/>
              <w:bottom w:val="single" w:sz="4" w:space="0" w:color="auto"/>
              <w:right w:val="single" w:sz="4" w:space="0" w:color="auto"/>
            </w:tcBorders>
            <w:shd w:val="clear" w:color="auto" w:fill="auto"/>
            <w:noWrap/>
            <w:vAlign w:val="center"/>
            <w:hideMark/>
          </w:tcPr>
          <w:p w:rsidR="00240AA2" w:rsidRPr="00240AA2" w:rsidRDefault="00240AA2" w:rsidP="00240AA2">
            <w:pPr>
              <w:spacing w:after="0" w:line="240" w:lineRule="auto"/>
              <w:rPr>
                <w:rFonts w:ascii="Verdana" w:eastAsia="Times New Roman" w:hAnsi="Verdana" w:cs="Times New Roman"/>
                <w:color w:val="000000"/>
                <w:sz w:val="16"/>
                <w:szCs w:val="16"/>
                <w:lang w:eastAsia="pt-BR"/>
              </w:rPr>
            </w:pPr>
            <w:r w:rsidRPr="00240AA2">
              <w:rPr>
                <w:rFonts w:ascii="Verdana" w:eastAsia="Times New Roman" w:hAnsi="Verdana" w:cs="Times New Roman"/>
                <w:color w:val="000000"/>
                <w:sz w:val="16"/>
                <w:szCs w:val="16"/>
                <w:lang w:eastAsia="pt-BR"/>
              </w:rPr>
              <w:t>02/2019</w:t>
            </w:r>
          </w:p>
        </w:tc>
        <w:tc>
          <w:tcPr>
            <w:tcW w:w="1149" w:type="dxa"/>
            <w:tcBorders>
              <w:top w:val="nil"/>
              <w:left w:val="nil"/>
              <w:bottom w:val="single" w:sz="4" w:space="0" w:color="auto"/>
              <w:right w:val="single" w:sz="4" w:space="0" w:color="auto"/>
            </w:tcBorders>
            <w:shd w:val="clear" w:color="auto" w:fill="auto"/>
            <w:vAlign w:val="center"/>
            <w:hideMark/>
          </w:tcPr>
          <w:p w:rsidR="00240AA2" w:rsidRPr="00240AA2" w:rsidRDefault="00240AA2" w:rsidP="00240AA2">
            <w:pPr>
              <w:spacing w:after="0" w:line="240" w:lineRule="auto"/>
              <w:rPr>
                <w:rFonts w:ascii="Verdana" w:eastAsia="Times New Roman" w:hAnsi="Verdana" w:cs="Times New Roman"/>
                <w:color w:val="000000"/>
                <w:sz w:val="16"/>
                <w:szCs w:val="16"/>
                <w:lang w:eastAsia="pt-BR"/>
              </w:rPr>
            </w:pPr>
            <w:r w:rsidRPr="00240AA2">
              <w:rPr>
                <w:rFonts w:ascii="Verdana" w:eastAsia="Times New Roman" w:hAnsi="Verdana" w:cs="Times New Roman"/>
                <w:color w:val="000000"/>
                <w:sz w:val="16"/>
                <w:szCs w:val="16"/>
                <w:lang w:eastAsia="pt-BR"/>
              </w:rPr>
              <w:t>PP- 003/2019</w:t>
            </w:r>
          </w:p>
        </w:tc>
        <w:tc>
          <w:tcPr>
            <w:tcW w:w="1860" w:type="dxa"/>
            <w:tcBorders>
              <w:top w:val="nil"/>
              <w:left w:val="nil"/>
              <w:bottom w:val="single" w:sz="4" w:space="0" w:color="auto"/>
              <w:right w:val="single" w:sz="4" w:space="0" w:color="auto"/>
            </w:tcBorders>
            <w:shd w:val="clear" w:color="auto" w:fill="auto"/>
            <w:vAlign w:val="center"/>
            <w:hideMark/>
          </w:tcPr>
          <w:p w:rsidR="00240AA2" w:rsidRPr="00240AA2" w:rsidRDefault="00240AA2" w:rsidP="00240AA2">
            <w:pPr>
              <w:spacing w:after="0" w:line="240" w:lineRule="auto"/>
              <w:jc w:val="both"/>
              <w:rPr>
                <w:rFonts w:ascii="Verdana" w:eastAsia="Times New Roman" w:hAnsi="Verdana" w:cs="Times New Roman"/>
                <w:color w:val="000000"/>
                <w:sz w:val="16"/>
                <w:szCs w:val="16"/>
                <w:lang w:eastAsia="pt-BR"/>
              </w:rPr>
            </w:pPr>
            <w:r w:rsidRPr="00240AA2">
              <w:rPr>
                <w:rFonts w:ascii="Verdana" w:eastAsia="Times New Roman" w:hAnsi="Verdana" w:cs="Times New Roman"/>
                <w:color w:val="000000"/>
                <w:sz w:val="16"/>
                <w:szCs w:val="16"/>
                <w:lang w:eastAsia="pt-BR"/>
              </w:rPr>
              <w:t xml:space="preserve">Contratação de   empresa especializada na locação de sanitários químicos móveis para grandes eventos, requisitado pela Secretaria  Municipal  de Administração e Planejamento. </w:t>
            </w:r>
          </w:p>
        </w:tc>
        <w:tc>
          <w:tcPr>
            <w:tcW w:w="1332" w:type="dxa"/>
            <w:tcBorders>
              <w:top w:val="nil"/>
              <w:left w:val="nil"/>
              <w:bottom w:val="single" w:sz="4" w:space="0" w:color="auto"/>
              <w:right w:val="single" w:sz="4" w:space="0" w:color="auto"/>
            </w:tcBorders>
            <w:shd w:val="clear" w:color="auto" w:fill="auto"/>
            <w:vAlign w:val="center"/>
            <w:hideMark/>
          </w:tcPr>
          <w:p w:rsidR="00240AA2" w:rsidRPr="00240AA2" w:rsidRDefault="00240AA2" w:rsidP="00240AA2">
            <w:pPr>
              <w:spacing w:after="0" w:line="240" w:lineRule="auto"/>
              <w:jc w:val="both"/>
              <w:rPr>
                <w:rFonts w:ascii="Verdana" w:eastAsia="Times New Roman" w:hAnsi="Verdana" w:cs="Times New Roman"/>
                <w:color w:val="000000"/>
                <w:sz w:val="16"/>
                <w:szCs w:val="16"/>
                <w:lang w:eastAsia="pt-BR"/>
              </w:rPr>
            </w:pPr>
            <w:r w:rsidRPr="00240AA2">
              <w:rPr>
                <w:rFonts w:ascii="Verdana" w:eastAsia="Times New Roman" w:hAnsi="Verdana" w:cs="Times New Roman"/>
                <w:color w:val="000000"/>
                <w:sz w:val="16"/>
                <w:szCs w:val="16"/>
                <w:lang w:eastAsia="pt-BR"/>
              </w:rPr>
              <w:t>R$ 1.239.000,00</w:t>
            </w:r>
          </w:p>
        </w:tc>
        <w:tc>
          <w:tcPr>
            <w:tcW w:w="1880" w:type="dxa"/>
            <w:tcBorders>
              <w:top w:val="nil"/>
              <w:left w:val="nil"/>
              <w:bottom w:val="single" w:sz="4" w:space="0" w:color="auto"/>
              <w:right w:val="single" w:sz="4" w:space="0" w:color="auto"/>
            </w:tcBorders>
            <w:shd w:val="clear" w:color="auto" w:fill="auto"/>
            <w:vAlign w:val="center"/>
            <w:hideMark/>
          </w:tcPr>
          <w:p w:rsidR="00240AA2" w:rsidRPr="00240AA2" w:rsidRDefault="00240AA2" w:rsidP="00240AA2">
            <w:pPr>
              <w:spacing w:after="0" w:line="240" w:lineRule="auto"/>
              <w:jc w:val="both"/>
              <w:rPr>
                <w:rFonts w:ascii="Verdana" w:eastAsia="Times New Roman" w:hAnsi="Verdana" w:cs="Times New Roman"/>
                <w:color w:val="000000"/>
                <w:sz w:val="16"/>
                <w:szCs w:val="16"/>
                <w:lang w:eastAsia="pt-BR"/>
              </w:rPr>
            </w:pPr>
            <w:r w:rsidRPr="00240AA2">
              <w:rPr>
                <w:rFonts w:ascii="Verdana" w:eastAsia="Times New Roman" w:hAnsi="Verdana" w:cs="Times New Roman"/>
                <w:color w:val="000000"/>
                <w:sz w:val="16"/>
                <w:szCs w:val="16"/>
                <w:lang w:eastAsia="pt-BR"/>
              </w:rPr>
              <w:t>196 - Outros comprovantes de publicações não foram  juntados ao  processo administrativo.</w:t>
            </w:r>
          </w:p>
        </w:tc>
        <w:tc>
          <w:tcPr>
            <w:tcW w:w="2380" w:type="dxa"/>
            <w:tcBorders>
              <w:top w:val="nil"/>
              <w:left w:val="nil"/>
              <w:bottom w:val="single" w:sz="4" w:space="0" w:color="auto"/>
              <w:right w:val="single" w:sz="4" w:space="0" w:color="auto"/>
            </w:tcBorders>
            <w:shd w:val="clear" w:color="auto" w:fill="auto"/>
            <w:vAlign w:val="center"/>
            <w:hideMark/>
          </w:tcPr>
          <w:p w:rsidR="00240AA2" w:rsidRPr="00240AA2" w:rsidRDefault="00240AA2" w:rsidP="00240AA2">
            <w:pPr>
              <w:spacing w:after="0" w:line="240" w:lineRule="auto"/>
              <w:jc w:val="both"/>
              <w:rPr>
                <w:rFonts w:ascii="Verdana" w:eastAsia="Times New Roman" w:hAnsi="Verdana" w:cs="Times New Roman"/>
                <w:color w:val="000000"/>
                <w:sz w:val="16"/>
                <w:szCs w:val="16"/>
                <w:lang w:eastAsia="pt-BR"/>
              </w:rPr>
            </w:pPr>
            <w:r w:rsidRPr="00240AA2">
              <w:rPr>
                <w:rFonts w:ascii="Verdana" w:eastAsia="Times New Roman" w:hAnsi="Verdana" w:cs="Times New Roman"/>
                <w:color w:val="000000"/>
                <w:sz w:val="16"/>
                <w:szCs w:val="16"/>
                <w:lang w:eastAsia="pt-BR"/>
              </w:rPr>
              <w:t>No Processo Licitatório  em epígrafe, não se verifica  o cumprimento do disposto no  art. 8º, §1º, inciso IV, da Lei Nacional  nº12527/2011, notadamente sobre a</w:t>
            </w:r>
            <w:r w:rsidRPr="00240AA2">
              <w:rPr>
                <w:rFonts w:ascii="Verdana" w:eastAsia="Times New Roman" w:hAnsi="Verdana" w:cs="Times New Roman"/>
                <w:color w:val="000000"/>
                <w:sz w:val="16"/>
                <w:szCs w:val="16"/>
                <w:lang w:eastAsia="pt-BR"/>
              </w:rPr>
              <w:br/>
              <w:t>divulgação das informações concernentes ao procedimento licitatório  em questão, inclusive sobre  os respectivos editais e resultados..</w:t>
            </w:r>
          </w:p>
        </w:tc>
        <w:tc>
          <w:tcPr>
            <w:tcW w:w="967" w:type="dxa"/>
            <w:tcBorders>
              <w:top w:val="nil"/>
              <w:left w:val="nil"/>
              <w:bottom w:val="single" w:sz="4" w:space="0" w:color="auto"/>
              <w:right w:val="single" w:sz="4" w:space="0" w:color="auto"/>
            </w:tcBorders>
            <w:shd w:val="clear" w:color="auto" w:fill="auto"/>
            <w:noWrap/>
            <w:vAlign w:val="center"/>
            <w:hideMark/>
          </w:tcPr>
          <w:p w:rsidR="00240AA2" w:rsidRPr="00240AA2" w:rsidRDefault="00240AA2" w:rsidP="00240AA2">
            <w:pPr>
              <w:spacing w:after="0" w:line="240" w:lineRule="auto"/>
              <w:jc w:val="center"/>
              <w:rPr>
                <w:rFonts w:ascii="Verdana" w:eastAsia="Times New Roman" w:hAnsi="Verdana" w:cs="Times New Roman"/>
                <w:color w:val="000000"/>
                <w:sz w:val="16"/>
                <w:szCs w:val="16"/>
                <w:lang w:eastAsia="pt-BR"/>
              </w:rPr>
            </w:pPr>
            <w:r w:rsidRPr="00240AA2">
              <w:rPr>
                <w:rFonts w:ascii="Verdana" w:eastAsia="Times New Roman" w:hAnsi="Verdana" w:cs="Times New Roman"/>
                <w:color w:val="000000"/>
                <w:sz w:val="16"/>
                <w:szCs w:val="16"/>
                <w:lang w:eastAsia="pt-BR"/>
              </w:rPr>
              <w:t>737</w:t>
            </w:r>
          </w:p>
        </w:tc>
      </w:tr>
      <w:tr w:rsidR="00240AA2" w:rsidRPr="00240AA2" w:rsidTr="00240AA2">
        <w:trPr>
          <w:trHeight w:val="4260"/>
        </w:trPr>
        <w:tc>
          <w:tcPr>
            <w:tcW w:w="1760" w:type="dxa"/>
            <w:tcBorders>
              <w:top w:val="nil"/>
              <w:left w:val="single" w:sz="4" w:space="0" w:color="auto"/>
              <w:bottom w:val="single" w:sz="4" w:space="0" w:color="auto"/>
              <w:right w:val="single" w:sz="4" w:space="0" w:color="auto"/>
            </w:tcBorders>
            <w:shd w:val="clear" w:color="auto" w:fill="auto"/>
            <w:noWrap/>
            <w:vAlign w:val="center"/>
            <w:hideMark/>
          </w:tcPr>
          <w:p w:rsidR="00240AA2" w:rsidRPr="00240AA2" w:rsidRDefault="00240AA2" w:rsidP="00240AA2">
            <w:pPr>
              <w:spacing w:after="0" w:line="240" w:lineRule="auto"/>
              <w:rPr>
                <w:rFonts w:ascii="Verdana" w:eastAsia="Times New Roman" w:hAnsi="Verdana" w:cs="Times New Roman"/>
                <w:color w:val="000000"/>
                <w:sz w:val="16"/>
                <w:szCs w:val="16"/>
                <w:lang w:eastAsia="pt-BR"/>
              </w:rPr>
            </w:pPr>
            <w:r w:rsidRPr="00240AA2">
              <w:rPr>
                <w:rFonts w:ascii="Verdana" w:eastAsia="Times New Roman" w:hAnsi="Verdana" w:cs="Times New Roman"/>
                <w:color w:val="000000"/>
                <w:sz w:val="16"/>
                <w:szCs w:val="16"/>
                <w:lang w:eastAsia="pt-BR"/>
              </w:rPr>
              <w:lastRenderedPageBreak/>
              <w:t>04/2019</w:t>
            </w:r>
          </w:p>
        </w:tc>
        <w:tc>
          <w:tcPr>
            <w:tcW w:w="1149" w:type="dxa"/>
            <w:tcBorders>
              <w:top w:val="nil"/>
              <w:left w:val="nil"/>
              <w:bottom w:val="single" w:sz="4" w:space="0" w:color="auto"/>
              <w:right w:val="single" w:sz="4" w:space="0" w:color="auto"/>
            </w:tcBorders>
            <w:shd w:val="clear" w:color="auto" w:fill="auto"/>
            <w:vAlign w:val="center"/>
            <w:hideMark/>
          </w:tcPr>
          <w:p w:rsidR="00240AA2" w:rsidRPr="00240AA2" w:rsidRDefault="00240AA2" w:rsidP="00240AA2">
            <w:pPr>
              <w:spacing w:after="0" w:line="240" w:lineRule="auto"/>
              <w:rPr>
                <w:rFonts w:ascii="Verdana" w:eastAsia="Times New Roman" w:hAnsi="Verdana" w:cs="Times New Roman"/>
                <w:color w:val="000000"/>
                <w:sz w:val="16"/>
                <w:szCs w:val="16"/>
                <w:lang w:eastAsia="pt-BR"/>
              </w:rPr>
            </w:pPr>
            <w:r w:rsidRPr="00240AA2">
              <w:rPr>
                <w:rFonts w:ascii="Verdana" w:eastAsia="Times New Roman" w:hAnsi="Verdana" w:cs="Times New Roman"/>
                <w:color w:val="000000"/>
                <w:sz w:val="16"/>
                <w:szCs w:val="16"/>
                <w:lang w:eastAsia="pt-BR"/>
              </w:rPr>
              <w:t>CNS - 002/2016</w:t>
            </w:r>
          </w:p>
        </w:tc>
        <w:tc>
          <w:tcPr>
            <w:tcW w:w="1860" w:type="dxa"/>
            <w:tcBorders>
              <w:top w:val="nil"/>
              <w:left w:val="nil"/>
              <w:bottom w:val="single" w:sz="4" w:space="0" w:color="auto"/>
              <w:right w:val="single" w:sz="4" w:space="0" w:color="auto"/>
            </w:tcBorders>
            <w:shd w:val="clear" w:color="auto" w:fill="auto"/>
            <w:vAlign w:val="center"/>
            <w:hideMark/>
          </w:tcPr>
          <w:p w:rsidR="00240AA2" w:rsidRPr="00240AA2" w:rsidRDefault="00240AA2" w:rsidP="00240AA2">
            <w:pPr>
              <w:spacing w:after="0" w:line="240" w:lineRule="auto"/>
              <w:jc w:val="both"/>
              <w:rPr>
                <w:rFonts w:ascii="Verdana" w:eastAsia="Times New Roman" w:hAnsi="Verdana" w:cs="Times New Roman"/>
                <w:color w:val="000000"/>
                <w:sz w:val="16"/>
                <w:szCs w:val="16"/>
                <w:lang w:eastAsia="pt-BR"/>
              </w:rPr>
            </w:pPr>
            <w:r w:rsidRPr="00240AA2">
              <w:rPr>
                <w:rFonts w:ascii="Verdana" w:eastAsia="Times New Roman" w:hAnsi="Verdana" w:cs="Times New Roman"/>
                <w:color w:val="000000"/>
                <w:sz w:val="16"/>
                <w:szCs w:val="16"/>
                <w:lang w:eastAsia="pt-BR"/>
              </w:rPr>
              <w:t xml:space="preserve">Referente contratação da empresa para execução de obras e serviços de infraestrutura urbana e saneamento, compreendendo micro e  macrodrenagem,  urbanização  e pavimentação </w:t>
            </w:r>
            <w:proofErr w:type="spellStart"/>
            <w:r w:rsidRPr="00240AA2">
              <w:rPr>
                <w:rFonts w:ascii="Verdana" w:eastAsia="Times New Roman" w:hAnsi="Verdana" w:cs="Times New Roman"/>
                <w:color w:val="000000"/>
                <w:sz w:val="16"/>
                <w:szCs w:val="16"/>
                <w:lang w:eastAsia="pt-BR"/>
              </w:rPr>
              <w:t>asfálticas</w:t>
            </w:r>
            <w:proofErr w:type="spellEnd"/>
            <w:r w:rsidRPr="00240AA2">
              <w:rPr>
                <w:rFonts w:ascii="Verdana" w:eastAsia="Times New Roman" w:hAnsi="Verdana" w:cs="Times New Roman"/>
                <w:color w:val="000000"/>
                <w:sz w:val="16"/>
                <w:szCs w:val="16"/>
                <w:lang w:eastAsia="pt-BR"/>
              </w:rPr>
              <w:t xml:space="preserve"> nos bairros Morada da  Lua,  Loteamento São Paulo, Vila Regina e Vila Júri, localizados, deste município. </w:t>
            </w:r>
          </w:p>
        </w:tc>
        <w:tc>
          <w:tcPr>
            <w:tcW w:w="1332" w:type="dxa"/>
            <w:tcBorders>
              <w:top w:val="nil"/>
              <w:left w:val="nil"/>
              <w:bottom w:val="single" w:sz="4" w:space="0" w:color="auto"/>
              <w:right w:val="single" w:sz="4" w:space="0" w:color="auto"/>
            </w:tcBorders>
            <w:shd w:val="clear" w:color="auto" w:fill="auto"/>
            <w:vAlign w:val="center"/>
            <w:hideMark/>
          </w:tcPr>
          <w:p w:rsidR="00240AA2" w:rsidRPr="00240AA2" w:rsidRDefault="00240AA2" w:rsidP="00240AA2">
            <w:pPr>
              <w:spacing w:after="0" w:line="240" w:lineRule="auto"/>
              <w:jc w:val="both"/>
              <w:rPr>
                <w:rFonts w:ascii="Verdana" w:eastAsia="Times New Roman" w:hAnsi="Verdana" w:cs="Times New Roman"/>
                <w:color w:val="000000"/>
                <w:sz w:val="16"/>
                <w:szCs w:val="16"/>
                <w:lang w:eastAsia="pt-BR"/>
              </w:rPr>
            </w:pPr>
            <w:r w:rsidRPr="00240AA2">
              <w:rPr>
                <w:rFonts w:ascii="Verdana" w:eastAsia="Times New Roman" w:hAnsi="Verdana" w:cs="Times New Roman"/>
                <w:color w:val="000000"/>
                <w:sz w:val="16"/>
                <w:szCs w:val="16"/>
                <w:lang w:eastAsia="pt-BR"/>
              </w:rPr>
              <w:t>R$ 16.667.981,40</w:t>
            </w:r>
          </w:p>
        </w:tc>
        <w:tc>
          <w:tcPr>
            <w:tcW w:w="1880" w:type="dxa"/>
            <w:tcBorders>
              <w:top w:val="nil"/>
              <w:left w:val="nil"/>
              <w:bottom w:val="single" w:sz="4" w:space="0" w:color="auto"/>
              <w:right w:val="single" w:sz="4" w:space="0" w:color="auto"/>
            </w:tcBorders>
            <w:shd w:val="clear" w:color="auto" w:fill="auto"/>
            <w:vAlign w:val="center"/>
            <w:hideMark/>
          </w:tcPr>
          <w:p w:rsidR="00240AA2" w:rsidRPr="00240AA2" w:rsidRDefault="00240AA2" w:rsidP="00240AA2">
            <w:pPr>
              <w:spacing w:after="0" w:line="240" w:lineRule="auto"/>
              <w:jc w:val="both"/>
              <w:rPr>
                <w:rFonts w:ascii="Verdana" w:eastAsia="Times New Roman" w:hAnsi="Verdana" w:cs="Times New Roman"/>
                <w:color w:val="000000"/>
                <w:sz w:val="16"/>
                <w:szCs w:val="16"/>
                <w:lang w:eastAsia="pt-BR"/>
              </w:rPr>
            </w:pPr>
            <w:r w:rsidRPr="00240AA2">
              <w:rPr>
                <w:rFonts w:ascii="Verdana" w:eastAsia="Times New Roman" w:hAnsi="Verdana" w:cs="Times New Roman"/>
                <w:color w:val="000000"/>
                <w:sz w:val="16"/>
                <w:szCs w:val="16"/>
                <w:lang w:eastAsia="pt-BR"/>
              </w:rPr>
              <w:t>196 - Outros comprovantes de publicações não foram  juntados ao  processo administrativo.</w:t>
            </w:r>
          </w:p>
        </w:tc>
        <w:tc>
          <w:tcPr>
            <w:tcW w:w="2380" w:type="dxa"/>
            <w:tcBorders>
              <w:top w:val="nil"/>
              <w:left w:val="nil"/>
              <w:bottom w:val="single" w:sz="4" w:space="0" w:color="auto"/>
              <w:right w:val="single" w:sz="4" w:space="0" w:color="auto"/>
            </w:tcBorders>
            <w:shd w:val="clear" w:color="auto" w:fill="auto"/>
            <w:vAlign w:val="center"/>
            <w:hideMark/>
          </w:tcPr>
          <w:p w:rsidR="00240AA2" w:rsidRPr="00240AA2" w:rsidRDefault="00240AA2" w:rsidP="00240AA2">
            <w:pPr>
              <w:spacing w:after="0" w:line="240" w:lineRule="auto"/>
              <w:jc w:val="both"/>
              <w:rPr>
                <w:rFonts w:ascii="Verdana" w:eastAsia="Times New Roman" w:hAnsi="Verdana" w:cs="Times New Roman"/>
                <w:color w:val="000000"/>
                <w:sz w:val="16"/>
                <w:szCs w:val="16"/>
                <w:lang w:eastAsia="pt-BR"/>
              </w:rPr>
            </w:pPr>
            <w:r w:rsidRPr="00240AA2">
              <w:rPr>
                <w:rFonts w:ascii="Verdana" w:eastAsia="Times New Roman" w:hAnsi="Verdana" w:cs="Times New Roman"/>
                <w:color w:val="000000"/>
                <w:sz w:val="16"/>
                <w:szCs w:val="16"/>
                <w:lang w:eastAsia="pt-BR"/>
              </w:rPr>
              <w:t>No Processo Licitatório  em epígrafe, não se verifica  o cumprimento do disposto no  art. 8º, §1º, inciso IV, da Lei Nacional  nº12527/2011, notadamente sobre a</w:t>
            </w:r>
            <w:r w:rsidRPr="00240AA2">
              <w:rPr>
                <w:rFonts w:ascii="Verdana" w:eastAsia="Times New Roman" w:hAnsi="Verdana" w:cs="Times New Roman"/>
                <w:color w:val="000000"/>
                <w:sz w:val="16"/>
                <w:szCs w:val="16"/>
                <w:lang w:eastAsia="pt-BR"/>
              </w:rPr>
              <w:br/>
              <w:t>divulgação das informações concernentes ao procedimento licitatório  em questão, inclusive sobre  os respectivos editais e resultados..</w:t>
            </w:r>
          </w:p>
        </w:tc>
        <w:tc>
          <w:tcPr>
            <w:tcW w:w="967" w:type="dxa"/>
            <w:tcBorders>
              <w:top w:val="nil"/>
              <w:left w:val="nil"/>
              <w:bottom w:val="single" w:sz="4" w:space="0" w:color="auto"/>
              <w:right w:val="single" w:sz="4" w:space="0" w:color="auto"/>
            </w:tcBorders>
            <w:shd w:val="clear" w:color="auto" w:fill="auto"/>
            <w:noWrap/>
            <w:vAlign w:val="center"/>
            <w:hideMark/>
          </w:tcPr>
          <w:p w:rsidR="00240AA2" w:rsidRPr="00240AA2" w:rsidRDefault="00240AA2" w:rsidP="00240AA2">
            <w:pPr>
              <w:spacing w:after="0" w:line="240" w:lineRule="auto"/>
              <w:jc w:val="center"/>
              <w:rPr>
                <w:rFonts w:ascii="Verdana" w:eastAsia="Times New Roman" w:hAnsi="Verdana" w:cs="Times New Roman"/>
                <w:color w:val="000000"/>
                <w:sz w:val="16"/>
                <w:szCs w:val="16"/>
                <w:lang w:eastAsia="pt-BR"/>
              </w:rPr>
            </w:pPr>
            <w:r w:rsidRPr="00240AA2">
              <w:rPr>
                <w:rFonts w:ascii="Verdana" w:eastAsia="Times New Roman" w:hAnsi="Verdana" w:cs="Times New Roman"/>
                <w:color w:val="000000"/>
                <w:sz w:val="16"/>
                <w:szCs w:val="16"/>
                <w:lang w:eastAsia="pt-BR"/>
              </w:rPr>
              <w:t>737</w:t>
            </w:r>
          </w:p>
        </w:tc>
      </w:tr>
    </w:tbl>
    <w:p w:rsidR="00240AA2" w:rsidRDefault="00240AA2" w:rsidP="007C2C7A">
      <w:pPr>
        <w:spacing w:line="0" w:lineRule="atLeast"/>
        <w:ind w:left="-851"/>
        <w:rPr>
          <w:rFonts w:ascii="Verdana" w:eastAsia="Verdana" w:hAnsi="Verdana"/>
          <w:sz w:val="17"/>
        </w:rPr>
      </w:pPr>
    </w:p>
    <w:p w:rsidR="0075637D" w:rsidRDefault="0075637D" w:rsidP="007C2C7A">
      <w:pPr>
        <w:spacing w:line="0" w:lineRule="atLeast"/>
        <w:ind w:left="-851"/>
        <w:rPr>
          <w:rFonts w:ascii="Verdana" w:eastAsia="Verdana" w:hAnsi="Verdana"/>
          <w:sz w:val="17"/>
        </w:rPr>
      </w:pPr>
    </w:p>
    <w:tbl>
      <w:tblPr>
        <w:tblW w:w="11328" w:type="dxa"/>
        <w:tblInd w:w="-1270" w:type="dxa"/>
        <w:tblCellMar>
          <w:left w:w="70" w:type="dxa"/>
          <w:right w:w="70" w:type="dxa"/>
        </w:tblCellMar>
        <w:tblLook w:val="04A0"/>
      </w:tblPr>
      <w:tblGrid>
        <w:gridCol w:w="1760"/>
        <w:gridCol w:w="1149"/>
        <w:gridCol w:w="1860"/>
        <w:gridCol w:w="1332"/>
        <w:gridCol w:w="1880"/>
        <w:gridCol w:w="2380"/>
        <w:gridCol w:w="967"/>
      </w:tblGrid>
      <w:tr w:rsidR="0075637D" w:rsidRPr="0075637D" w:rsidTr="0075637D">
        <w:trPr>
          <w:trHeight w:val="570"/>
        </w:trPr>
        <w:tc>
          <w:tcPr>
            <w:tcW w:w="1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637D" w:rsidRPr="0075637D" w:rsidRDefault="0075637D" w:rsidP="0075637D">
            <w:pPr>
              <w:spacing w:after="0" w:line="240" w:lineRule="auto"/>
              <w:rPr>
                <w:rFonts w:ascii="Verdana" w:eastAsia="Times New Roman" w:hAnsi="Verdana" w:cs="Times New Roman"/>
                <w:b/>
                <w:bCs/>
                <w:color w:val="000000"/>
                <w:sz w:val="20"/>
                <w:szCs w:val="20"/>
                <w:lang w:eastAsia="pt-BR"/>
              </w:rPr>
            </w:pPr>
            <w:r w:rsidRPr="0075637D">
              <w:rPr>
                <w:rFonts w:ascii="Verdana" w:eastAsia="Times New Roman" w:hAnsi="Verdana" w:cs="Times New Roman"/>
                <w:b/>
                <w:bCs/>
                <w:color w:val="000000"/>
                <w:sz w:val="20"/>
                <w:szCs w:val="20"/>
                <w:lang w:eastAsia="pt-BR"/>
              </w:rPr>
              <w:t>Competência</w:t>
            </w:r>
          </w:p>
        </w:tc>
        <w:tc>
          <w:tcPr>
            <w:tcW w:w="1149" w:type="dxa"/>
            <w:tcBorders>
              <w:top w:val="single" w:sz="4" w:space="0" w:color="auto"/>
              <w:left w:val="nil"/>
              <w:bottom w:val="single" w:sz="4" w:space="0" w:color="auto"/>
              <w:right w:val="single" w:sz="4" w:space="0" w:color="auto"/>
            </w:tcBorders>
            <w:shd w:val="clear" w:color="auto" w:fill="auto"/>
            <w:noWrap/>
            <w:vAlign w:val="bottom"/>
            <w:hideMark/>
          </w:tcPr>
          <w:p w:rsidR="0075637D" w:rsidRPr="0075637D" w:rsidRDefault="0075637D" w:rsidP="0075637D">
            <w:pPr>
              <w:spacing w:after="0" w:line="240" w:lineRule="auto"/>
              <w:rPr>
                <w:rFonts w:ascii="Verdana" w:eastAsia="Times New Roman" w:hAnsi="Verdana" w:cs="Times New Roman"/>
                <w:b/>
                <w:bCs/>
                <w:color w:val="000000"/>
                <w:sz w:val="20"/>
                <w:szCs w:val="20"/>
                <w:lang w:eastAsia="pt-BR"/>
              </w:rPr>
            </w:pPr>
            <w:r w:rsidRPr="0075637D">
              <w:rPr>
                <w:rFonts w:ascii="Verdana" w:eastAsia="Times New Roman" w:hAnsi="Verdana" w:cs="Times New Roman"/>
                <w:b/>
                <w:bCs/>
                <w:color w:val="000000"/>
                <w:sz w:val="20"/>
                <w:szCs w:val="20"/>
                <w:lang w:eastAsia="pt-BR"/>
              </w:rPr>
              <w:t>Processo</w:t>
            </w:r>
          </w:p>
        </w:tc>
        <w:tc>
          <w:tcPr>
            <w:tcW w:w="1860" w:type="dxa"/>
            <w:tcBorders>
              <w:top w:val="single" w:sz="4" w:space="0" w:color="auto"/>
              <w:left w:val="nil"/>
              <w:bottom w:val="single" w:sz="4" w:space="0" w:color="auto"/>
              <w:right w:val="single" w:sz="4" w:space="0" w:color="auto"/>
            </w:tcBorders>
            <w:shd w:val="clear" w:color="auto" w:fill="auto"/>
            <w:noWrap/>
            <w:vAlign w:val="bottom"/>
            <w:hideMark/>
          </w:tcPr>
          <w:p w:rsidR="0075637D" w:rsidRPr="0075637D" w:rsidRDefault="0075637D" w:rsidP="0075637D">
            <w:pPr>
              <w:spacing w:after="0" w:line="240" w:lineRule="auto"/>
              <w:rPr>
                <w:rFonts w:ascii="Verdana" w:eastAsia="Times New Roman" w:hAnsi="Verdana" w:cs="Times New Roman"/>
                <w:b/>
                <w:bCs/>
                <w:color w:val="000000"/>
                <w:sz w:val="20"/>
                <w:szCs w:val="20"/>
                <w:lang w:eastAsia="pt-BR"/>
              </w:rPr>
            </w:pPr>
            <w:r w:rsidRPr="0075637D">
              <w:rPr>
                <w:rFonts w:ascii="Verdana" w:eastAsia="Times New Roman" w:hAnsi="Verdana" w:cs="Times New Roman"/>
                <w:b/>
                <w:bCs/>
                <w:color w:val="000000"/>
                <w:sz w:val="20"/>
                <w:szCs w:val="20"/>
                <w:lang w:eastAsia="pt-BR"/>
              </w:rPr>
              <w:t>Objeto</w:t>
            </w:r>
          </w:p>
        </w:tc>
        <w:tc>
          <w:tcPr>
            <w:tcW w:w="1332" w:type="dxa"/>
            <w:tcBorders>
              <w:top w:val="single" w:sz="4" w:space="0" w:color="auto"/>
              <w:left w:val="nil"/>
              <w:bottom w:val="single" w:sz="4" w:space="0" w:color="auto"/>
              <w:right w:val="single" w:sz="4" w:space="0" w:color="auto"/>
            </w:tcBorders>
            <w:shd w:val="clear" w:color="auto" w:fill="auto"/>
            <w:vAlign w:val="bottom"/>
            <w:hideMark/>
          </w:tcPr>
          <w:p w:rsidR="0075637D" w:rsidRPr="0075637D" w:rsidRDefault="0075637D" w:rsidP="0075637D">
            <w:pPr>
              <w:spacing w:after="0" w:line="240" w:lineRule="auto"/>
              <w:jc w:val="right"/>
              <w:rPr>
                <w:rFonts w:ascii="Verdana" w:eastAsia="Times New Roman" w:hAnsi="Verdana" w:cs="Times New Roman"/>
                <w:b/>
                <w:bCs/>
                <w:color w:val="000000"/>
                <w:sz w:val="20"/>
                <w:szCs w:val="20"/>
                <w:lang w:eastAsia="pt-BR"/>
              </w:rPr>
            </w:pPr>
            <w:r w:rsidRPr="0075637D">
              <w:rPr>
                <w:rFonts w:ascii="Verdana" w:eastAsia="Times New Roman" w:hAnsi="Verdana" w:cs="Times New Roman"/>
                <w:b/>
                <w:bCs/>
                <w:color w:val="000000"/>
                <w:sz w:val="20"/>
                <w:szCs w:val="20"/>
                <w:lang w:eastAsia="pt-BR"/>
              </w:rPr>
              <w:t>Valor Estimado</w:t>
            </w:r>
          </w:p>
        </w:tc>
        <w:tc>
          <w:tcPr>
            <w:tcW w:w="1880" w:type="dxa"/>
            <w:tcBorders>
              <w:top w:val="single" w:sz="4" w:space="0" w:color="auto"/>
              <w:left w:val="nil"/>
              <w:bottom w:val="single" w:sz="4" w:space="0" w:color="auto"/>
              <w:right w:val="single" w:sz="4" w:space="0" w:color="auto"/>
            </w:tcBorders>
            <w:shd w:val="clear" w:color="auto" w:fill="auto"/>
            <w:noWrap/>
            <w:vAlign w:val="bottom"/>
            <w:hideMark/>
          </w:tcPr>
          <w:p w:rsidR="0075637D" w:rsidRPr="0075637D" w:rsidRDefault="0075637D" w:rsidP="0075637D">
            <w:pPr>
              <w:spacing w:after="0" w:line="240" w:lineRule="auto"/>
              <w:rPr>
                <w:rFonts w:ascii="Verdana" w:eastAsia="Times New Roman" w:hAnsi="Verdana" w:cs="Times New Roman"/>
                <w:b/>
                <w:bCs/>
                <w:color w:val="000000"/>
                <w:sz w:val="20"/>
                <w:szCs w:val="20"/>
                <w:lang w:eastAsia="pt-BR"/>
              </w:rPr>
            </w:pPr>
            <w:r w:rsidRPr="0075637D">
              <w:rPr>
                <w:rFonts w:ascii="Verdana" w:eastAsia="Times New Roman" w:hAnsi="Verdana" w:cs="Times New Roman"/>
                <w:b/>
                <w:bCs/>
                <w:color w:val="000000"/>
                <w:sz w:val="20"/>
                <w:szCs w:val="20"/>
                <w:lang w:eastAsia="pt-BR"/>
              </w:rPr>
              <w:t>Irregularidade</w:t>
            </w:r>
          </w:p>
        </w:tc>
        <w:tc>
          <w:tcPr>
            <w:tcW w:w="2380" w:type="dxa"/>
            <w:tcBorders>
              <w:top w:val="single" w:sz="4" w:space="0" w:color="auto"/>
              <w:left w:val="nil"/>
              <w:bottom w:val="single" w:sz="4" w:space="0" w:color="auto"/>
              <w:right w:val="single" w:sz="4" w:space="0" w:color="auto"/>
            </w:tcBorders>
            <w:shd w:val="clear" w:color="auto" w:fill="auto"/>
            <w:noWrap/>
            <w:vAlign w:val="bottom"/>
            <w:hideMark/>
          </w:tcPr>
          <w:p w:rsidR="0075637D" w:rsidRPr="0075637D" w:rsidRDefault="0075637D" w:rsidP="0075637D">
            <w:pPr>
              <w:spacing w:after="0" w:line="240" w:lineRule="auto"/>
              <w:rPr>
                <w:rFonts w:ascii="Verdana" w:eastAsia="Times New Roman" w:hAnsi="Verdana" w:cs="Times New Roman"/>
                <w:b/>
                <w:bCs/>
                <w:color w:val="000000"/>
                <w:sz w:val="20"/>
                <w:szCs w:val="20"/>
                <w:lang w:eastAsia="pt-BR"/>
              </w:rPr>
            </w:pPr>
            <w:r w:rsidRPr="0075637D">
              <w:rPr>
                <w:rFonts w:ascii="Verdana" w:eastAsia="Times New Roman" w:hAnsi="Verdana" w:cs="Times New Roman"/>
                <w:b/>
                <w:bCs/>
                <w:color w:val="000000"/>
                <w:sz w:val="20"/>
                <w:szCs w:val="20"/>
                <w:lang w:eastAsia="pt-BR"/>
              </w:rPr>
              <w:t>Observação</w:t>
            </w:r>
          </w:p>
        </w:tc>
        <w:tc>
          <w:tcPr>
            <w:tcW w:w="967" w:type="dxa"/>
            <w:tcBorders>
              <w:top w:val="single" w:sz="4" w:space="0" w:color="auto"/>
              <w:left w:val="nil"/>
              <w:bottom w:val="single" w:sz="4" w:space="0" w:color="auto"/>
              <w:right w:val="single" w:sz="4" w:space="0" w:color="auto"/>
            </w:tcBorders>
            <w:shd w:val="clear" w:color="auto" w:fill="auto"/>
            <w:vAlign w:val="bottom"/>
            <w:hideMark/>
          </w:tcPr>
          <w:p w:rsidR="0075637D" w:rsidRPr="0075637D" w:rsidRDefault="0075637D" w:rsidP="0075637D">
            <w:pPr>
              <w:spacing w:after="0" w:line="240" w:lineRule="auto"/>
              <w:rPr>
                <w:rFonts w:ascii="Verdana" w:eastAsia="Times New Roman" w:hAnsi="Verdana" w:cs="Times New Roman"/>
                <w:b/>
                <w:bCs/>
                <w:color w:val="000000"/>
                <w:sz w:val="20"/>
                <w:szCs w:val="20"/>
                <w:lang w:eastAsia="pt-BR"/>
              </w:rPr>
            </w:pPr>
            <w:r w:rsidRPr="0075637D">
              <w:rPr>
                <w:rFonts w:ascii="Verdana" w:eastAsia="Times New Roman" w:hAnsi="Verdana" w:cs="Times New Roman"/>
                <w:b/>
                <w:bCs/>
                <w:color w:val="000000"/>
                <w:sz w:val="20"/>
                <w:szCs w:val="20"/>
                <w:lang w:eastAsia="pt-BR"/>
              </w:rPr>
              <w:t>Cód. Achado</w:t>
            </w:r>
          </w:p>
        </w:tc>
      </w:tr>
      <w:tr w:rsidR="0075637D" w:rsidRPr="0075637D" w:rsidTr="0075637D">
        <w:trPr>
          <w:trHeight w:val="3990"/>
        </w:trPr>
        <w:tc>
          <w:tcPr>
            <w:tcW w:w="1760" w:type="dxa"/>
            <w:tcBorders>
              <w:top w:val="nil"/>
              <w:left w:val="single" w:sz="4" w:space="0" w:color="auto"/>
              <w:bottom w:val="single" w:sz="4" w:space="0" w:color="auto"/>
              <w:right w:val="single" w:sz="4" w:space="0" w:color="auto"/>
            </w:tcBorders>
            <w:shd w:val="clear" w:color="auto" w:fill="auto"/>
            <w:noWrap/>
            <w:vAlign w:val="center"/>
            <w:hideMark/>
          </w:tcPr>
          <w:p w:rsidR="0075637D" w:rsidRPr="0075637D" w:rsidRDefault="0075637D" w:rsidP="0075637D">
            <w:pPr>
              <w:spacing w:after="0" w:line="240" w:lineRule="auto"/>
              <w:rPr>
                <w:rFonts w:ascii="Verdana" w:eastAsia="Times New Roman" w:hAnsi="Verdana" w:cs="Times New Roman"/>
                <w:color w:val="000000"/>
                <w:sz w:val="16"/>
                <w:szCs w:val="16"/>
                <w:lang w:eastAsia="pt-BR"/>
              </w:rPr>
            </w:pPr>
            <w:r w:rsidRPr="0075637D">
              <w:rPr>
                <w:rFonts w:ascii="Verdana" w:eastAsia="Times New Roman" w:hAnsi="Verdana" w:cs="Times New Roman"/>
                <w:color w:val="000000"/>
                <w:sz w:val="16"/>
                <w:szCs w:val="16"/>
                <w:lang w:eastAsia="pt-BR"/>
              </w:rPr>
              <w:t>04/2019</w:t>
            </w:r>
          </w:p>
        </w:tc>
        <w:tc>
          <w:tcPr>
            <w:tcW w:w="1149" w:type="dxa"/>
            <w:tcBorders>
              <w:top w:val="nil"/>
              <w:left w:val="nil"/>
              <w:bottom w:val="single" w:sz="4" w:space="0" w:color="auto"/>
              <w:right w:val="single" w:sz="4" w:space="0" w:color="auto"/>
            </w:tcBorders>
            <w:shd w:val="clear" w:color="auto" w:fill="auto"/>
            <w:vAlign w:val="center"/>
            <w:hideMark/>
          </w:tcPr>
          <w:p w:rsidR="0075637D" w:rsidRPr="0075637D" w:rsidRDefault="0075637D" w:rsidP="0075637D">
            <w:pPr>
              <w:spacing w:after="0" w:line="240" w:lineRule="auto"/>
              <w:rPr>
                <w:rFonts w:ascii="Verdana" w:eastAsia="Times New Roman" w:hAnsi="Verdana" w:cs="Times New Roman"/>
                <w:color w:val="000000"/>
                <w:sz w:val="16"/>
                <w:szCs w:val="16"/>
                <w:lang w:eastAsia="pt-BR"/>
              </w:rPr>
            </w:pPr>
            <w:r w:rsidRPr="0075637D">
              <w:rPr>
                <w:rFonts w:ascii="Verdana" w:eastAsia="Times New Roman" w:hAnsi="Verdana" w:cs="Times New Roman"/>
                <w:color w:val="000000"/>
                <w:sz w:val="16"/>
                <w:szCs w:val="16"/>
                <w:lang w:eastAsia="pt-BR"/>
              </w:rPr>
              <w:t>PP- 002/2019</w:t>
            </w:r>
          </w:p>
        </w:tc>
        <w:tc>
          <w:tcPr>
            <w:tcW w:w="1860" w:type="dxa"/>
            <w:tcBorders>
              <w:top w:val="nil"/>
              <w:left w:val="nil"/>
              <w:bottom w:val="single" w:sz="4" w:space="0" w:color="auto"/>
              <w:right w:val="single" w:sz="4" w:space="0" w:color="auto"/>
            </w:tcBorders>
            <w:shd w:val="clear" w:color="auto" w:fill="auto"/>
            <w:vAlign w:val="center"/>
            <w:hideMark/>
          </w:tcPr>
          <w:p w:rsidR="0075637D" w:rsidRPr="0075637D" w:rsidRDefault="0075637D" w:rsidP="0075637D">
            <w:pPr>
              <w:spacing w:after="0" w:line="240" w:lineRule="auto"/>
              <w:jc w:val="both"/>
              <w:rPr>
                <w:rFonts w:ascii="Verdana" w:eastAsia="Times New Roman" w:hAnsi="Verdana" w:cs="Times New Roman"/>
                <w:color w:val="000000"/>
                <w:sz w:val="16"/>
                <w:szCs w:val="16"/>
                <w:lang w:eastAsia="pt-BR"/>
              </w:rPr>
            </w:pPr>
            <w:r w:rsidRPr="0075637D">
              <w:rPr>
                <w:rFonts w:ascii="Verdana" w:eastAsia="Times New Roman" w:hAnsi="Verdana" w:cs="Times New Roman"/>
                <w:color w:val="000000"/>
                <w:sz w:val="16"/>
                <w:szCs w:val="16"/>
                <w:lang w:eastAsia="pt-BR"/>
              </w:rPr>
              <w:t>Contratação  de  empresa para  a prestação de serviços terceirizados, de  natureza  contínua,  para  os postos de Motorista de Transporte Escolar, Monitor de  transporte Escolar e  Supervisor,  sem fornecimento dos veículos, incluindo apenas a mão de obra e  os Equipamentos de Proteção Individual (</w:t>
            </w:r>
            <w:proofErr w:type="spellStart"/>
            <w:r w:rsidRPr="0075637D">
              <w:rPr>
                <w:rFonts w:ascii="Verdana" w:eastAsia="Times New Roman" w:hAnsi="Verdana" w:cs="Times New Roman"/>
                <w:color w:val="000000"/>
                <w:sz w:val="16"/>
                <w:szCs w:val="16"/>
                <w:lang w:eastAsia="pt-BR"/>
              </w:rPr>
              <w:t>EPIs</w:t>
            </w:r>
            <w:proofErr w:type="spellEnd"/>
            <w:r w:rsidRPr="0075637D">
              <w:rPr>
                <w:rFonts w:ascii="Verdana" w:eastAsia="Times New Roman" w:hAnsi="Verdana" w:cs="Times New Roman"/>
                <w:color w:val="000000"/>
                <w:sz w:val="16"/>
                <w:szCs w:val="16"/>
                <w:lang w:eastAsia="pt-BR"/>
              </w:rPr>
              <w:t xml:space="preserve">).      </w:t>
            </w:r>
          </w:p>
        </w:tc>
        <w:tc>
          <w:tcPr>
            <w:tcW w:w="1332" w:type="dxa"/>
            <w:tcBorders>
              <w:top w:val="nil"/>
              <w:left w:val="nil"/>
              <w:bottom w:val="single" w:sz="4" w:space="0" w:color="auto"/>
              <w:right w:val="single" w:sz="4" w:space="0" w:color="auto"/>
            </w:tcBorders>
            <w:shd w:val="clear" w:color="auto" w:fill="auto"/>
            <w:vAlign w:val="center"/>
            <w:hideMark/>
          </w:tcPr>
          <w:p w:rsidR="0075637D" w:rsidRPr="0075637D" w:rsidRDefault="0075637D" w:rsidP="0075637D">
            <w:pPr>
              <w:spacing w:after="0" w:line="240" w:lineRule="auto"/>
              <w:jc w:val="both"/>
              <w:rPr>
                <w:rFonts w:ascii="Verdana" w:eastAsia="Times New Roman" w:hAnsi="Verdana" w:cs="Times New Roman"/>
                <w:color w:val="000000"/>
                <w:sz w:val="16"/>
                <w:szCs w:val="16"/>
                <w:lang w:eastAsia="pt-BR"/>
              </w:rPr>
            </w:pPr>
            <w:r w:rsidRPr="0075637D">
              <w:rPr>
                <w:rFonts w:ascii="Verdana" w:eastAsia="Times New Roman" w:hAnsi="Verdana" w:cs="Times New Roman"/>
                <w:color w:val="000000"/>
                <w:sz w:val="16"/>
                <w:szCs w:val="16"/>
                <w:lang w:eastAsia="pt-BR"/>
              </w:rPr>
              <w:t>R$ 4.764.000,00</w:t>
            </w:r>
          </w:p>
        </w:tc>
        <w:tc>
          <w:tcPr>
            <w:tcW w:w="1880" w:type="dxa"/>
            <w:tcBorders>
              <w:top w:val="nil"/>
              <w:left w:val="nil"/>
              <w:bottom w:val="single" w:sz="4" w:space="0" w:color="auto"/>
              <w:right w:val="single" w:sz="4" w:space="0" w:color="auto"/>
            </w:tcBorders>
            <w:shd w:val="clear" w:color="auto" w:fill="auto"/>
            <w:vAlign w:val="center"/>
            <w:hideMark/>
          </w:tcPr>
          <w:p w:rsidR="0075637D" w:rsidRPr="0075637D" w:rsidRDefault="0075637D" w:rsidP="0075637D">
            <w:pPr>
              <w:spacing w:after="0" w:line="240" w:lineRule="auto"/>
              <w:jc w:val="both"/>
              <w:rPr>
                <w:rFonts w:ascii="Verdana" w:eastAsia="Times New Roman" w:hAnsi="Verdana" w:cs="Times New Roman"/>
                <w:color w:val="000000"/>
                <w:sz w:val="16"/>
                <w:szCs w:val="16"/>
                <w:lang w:eastAsia="pt-BR"/>
              </w:rPr>
            </w:pPr>
            <w:r w:rsidRPr="0075637D">
              <w:rPr>
                <w:rFonts w:ascii="Verdana" w:eastAsia="Times New Roman" w:hAnsi="Verdana" w:cs="Times New Roman"/>
                <w:color w:val="000000"/>
                <w:sz w:val="16"/>
                <w:szCs w:val="16"/>
                <w:lang w:eastAsia="pt-BR"/>
              </w:rPr>
              <w:t>196 - Outros comprovantes de publicações não foram  juntados ao  processo administrativo.</w:t>
            </w:r>
          </w:p>
        </w:tc>
        <w:tc>
          <w:tcPr>
            <w:tcW w:w="2380" w:type="dxa"/>
            <w:tcBorders>
              <w:top w:val="nil"/>
              <w:left w:val="nil"/>
              <w:bottom w:val="single" w:sz="4" w:space="0" w:color="auto"/>
              <w:right w:val="single" w:sz="4" w:space="0" w:color="auto"/>
            </w:tcBorders>
            <w:shd w:val="clear" w:color="auto" w:fill="auto"/>
            <w:vAlign w:val="center"/>
            <w:hideMark/>
          </w:tcPr>
          <w:p w:rsidR="0075637D" w:rsidRPr="0075637D" w:rsidRDefault="0075637D" w:rsidP="0075637D">
            <w:pPr>
              <w:spacing w:after="0" w:line="240" w:lineRule="auto"/>
              <w:jc w:val="both"/>
              <w:rPr>
                <w:rFonts w:ascii="Verdana" w:eastAsia="Times New Roman" w:hAnsi="Verdana" w:cs="Times New Roman"/>
                <w:color w:val="000000"/>
                <w:sz w:val="16"/>
                <w:szCs w:val="16"/>
                <w:lang w:eastAsia="pt-BR"/>
              </w:rPr>
            </w:pPr>
            <w:r w:rsidRPr="0075637D">
              <w:rPr>
                <w:rFonts w:ascii="Verdana" w:eastAsia="Times New Roman" w:hAnsi="Verdana" w:cs="Times New Roman"/>
                <w:color w:val="000000"/>
                <w:sz w:val="16"/>
                <w:szCs w:val="16"/>
                <w:lang w:eastAsia="pt-BR"/>
              </w:rPr>
              <w:t>No Processo Licitatório  em epígrafe, não se verifica  o cumprimento do disposto no  art. 8º, §1º, inciso IV, da Lei Nacional  nº12527/2011, notadamente sobre a</w:t>
            </w:r>
            <w:r w:rsidRPr="0075637D">
              <w:rPr>
                <w:rFonts w:ascii="Verdana" w:eastAsia="Times New Roman" w:hAnsi="Verdana" w:cs="Times New Roman"/>
                <w:color w:val="000000"/>
                <w:sz w:val="16"/>
                <w:szCs w:val="16"/>
                <w:lang w:eastAsia="pt-BR"/>
              </w:rPr>
              <w:br/>
              <w:t>divulgação das informações concernentes ao procedimento licitatório  em questão, inclusive sobre  os respectivos editais e resultados..</w:t>
            </w:r>
          </w:p>
        </w:tc>
        <w:tc>
          <w:tcPr>
            <w:tcW w:w="967" w:type="dxa"/>
            <w:tcBorders>
              <w:top w:val="nil"/>
              <w:left w:val="nil"/>
              <w:bottom w:val="single" w:sz="4" w:space="0" w:color="auto"/>
              <w:right w:val="single" w:sz="4" w:space="0" w:color="auto"/>
            </w:tcBorders>
            <w:shd w:val="clear" w:color="auto" w:fill="auto"/>
            <w:noWrap/>
            <w:vAlign w:val="center"/>
            <w:hideMark/>
          </w:tcPr>
          <w:p w:rsidR="0075637D" w:rsidRPr="0075637D" w:rsidRDefault="0075637D" w:rsidP="0075637D">
            <w:pPr>
              <w:spacing w:after="0" w:line="240" w:lineRule="auto"/>
              <w:jc w:val="center"/>
              <w:rPr>
                <w:rFonts w:ascii="Verdana" w:eastAsia="Times New Roman" w:hAnsi="Verdana" w:cs="Times New Roman"/>
                <w:color w:val="000000"/>
                <w:sz w:val="16"/>
                <w:szCs w:val="16"/>
                <w:lang w:eastAsia="pt-BR"/>
              </w:rPr>
            </w:pPr>
            <w:r w:rsidRPr="0075637D">
              <w:rPr>
                <w:rFonts w:ascii="Verdana" w:eastAsia="Times New Roman" w:hAnsi="Verdana" w:cs="Times New Roman"/>
                <w:color w:val="000000"/>
                <w:sz w:val="16"/>
                <w:szCs w:val="16"/>
                <w:lang w:eastAsia="pt-BR"/>
              </w:rPr>
              <w:t>737</w:t>
            </w:r>
          </w:p>
        </w:tc>
      </w:tr>
      <w:tr w:rsidR="0075637D" w:rsidRPr="0075637D" w:rsidTr="0075637D">
        <w:trPr>
          <w:trHeight w:val="3150"/>
        </w:trPr>
        <w:tc>
          <w:tcPr>
            <w:tcW w:w="1760" w:type="dxa"/>
            <w:tcBorders>
              <w:top w:val="nil"/>
              <w:left w:val="single" w:sz="4" w:space="0" w:color="auto"/>
              <w:bottom w:val="single" w:sz="4" w:space="0" w:color="auto"/>
              <w:right w:val="single" w:sz="4" w:space="0" w:color="auto"/>
            </w:tcBorders>
            <w:shd w:val="clear" w:color="auto" w:fill="auto"/>
            <w:noWrap/>
            <w:vAlign w:val="center"/>
            <w:hideMark/>
          </w:tcPr>
          <w:p w:rsidR="0075637D" w:rsidRPr="0075637D" w:rsidRDefault="0075637D" w:rsidP="00922AD0">
            <w:pPr>
              <w:spacing w:after="0" w:line="240" w:lineRule="auto"/>
              <w:rPr>
                <w:rFonts w:ascii="Verdana" w:eastAsia="Times New Roman" w:hAnsi="Verdana" w:cs="Times New Roman"/>
                <w:color w:val="000000"/>
                <w:sz w:val="16"/>
                <w:szCs w:val="16"/>
                <w:lang w:eastAsia="pt-BR"/>
              </w:rPr>
            </w:pPr>
            <w:r w:rsidRPr="0075637D">
              <w:rPr>
                <w:rFonts w:ascii="Verdana" w:eastAsia="Times New Roman" w:hAnsi="Verdana" w:cs="Times New Roman"/>
                <w:color w:val="000000"/>
                <w:sz w:val="16"/>
                <w:szCs w:val="16"/>
                <w:lang w:eastAsia="pt-BR"/>
              </w:rPr>
              <w:t>0</w:t>
            </w:r>
            <w:r w:rsidR="00922AD0">
              <w:rPr>
                <w:rFonts w:ascii="Verdana" w:eastAsia="Times New Roman" w:hAnsi="Verdana" w:cs="Times New Roman"/>
                <w:color w:val="000000"/>
                <w:sz w:val="16"/>
                <w:szCs w:val="16"/>
                <w:lang w:eastAsia="pt-BR"/>
              </w:rPr>
              <w:t>3</w:t>
            </w:r>
            <w:r w:rsidRPr="0075637D">
              <w:rPr>
                <w:rFonts w:ascii="Verdana" w:eastAsia="Times New Roman" w:hAnsi="Verdana" w:cs="Times New Roman"/>
                <w:color w:val="000000"/>
                <w:sz w:val="16"/>
                <w:szCs w:val="16"/>
                <w:lang w:eastAsia="pt-BR"/>
              </w:rPr>
              <w:t>/2019</w:t>
            </w:r>
          </w:p>
        </w:tc>
        <w:tc>
          <w:tcPr>
            <w:tcW w:w="1149" w:type="dxa"/>
            <w:tcBorders>
              <w:top w:val="nil"/>
              <w:left w:val="nil"/>
              <w:bottom w:val="single" w:sz="4" w:space="0" w:color="auto"/>
              <w:right w:val="single" w:sz="4" w:space="0" w:color="auto"/>
            </w:tcBorders>
            <w:shd w:val="clear" w:color="auto" w:fill="auto"/>
            <w:vAlign w:val="center"/>
            <w:hideMark/>
          </w:tcPr>
          <w:p w:rsidR="0075637D" w:rsidRPr="0075637D" w:rsidRDefault="0075637D" w:rsidP="0075637D">
            <w:pPr>
              <w:spacing w:after="0" w:line="240" w:lineRule="auto"/>
              <w:rPr>
                <w:rFonts w:ascii="Verdana" w:eastAsia="Times New Roman" w:hAnsi="Verdana" w:cs="Times New Roman"/>
                <w:color w:val="000000"/>
                <w:sz w:val="16"/>
                <w:szCs w:val="16"/>
                <w:lang w:eastAsia="pt-BR"/>
              </w:rPr>
            </w:pPr>
            <w:r w:rsidRPr="0075637D">
              <w:rPr>
                <w:rFonts w:ascii="Verdana" w:eastAsia="Times New Roman" w:hAnsi="Verdana" w:cs="Times New Roman"/>
                <w:color w:val="000000"/>
                <w:sz w:val="16"/>
                <w:szCs w:val="16"/>
                <w:lang w:eastAsia="pt-BR"/>
              </w:rPr>
              <w:t>CO- 004/2018</w:t>
            </w:r>
          </w:p>
        </w:tc>
        <w:tc>
          <w:tcPr>
            <w:tcW w:w="1860" w:type="dxa"/>
            <w:tcBorders>
              <w:top w:val="nil"/>
              <w:left w:val="nil"/>
              <w:bottom w:val="single" w:sz="4" w:space="0" w:color="auto"/>
              <w:right w:val="single" w:sz="4" w:space="0" w:color="auto"/>
            </w:tcBorders>
            <w:shd w:val="clear" w:color="auto" w:fill="auto"/>
            <w:vAlign w:val="center"/>
            <w:hideMark/>
          </w:tcPr>
          <w:p w:rsidR="0075637D" w:rsidRPr="0075637D" w:rsidRDefault="0075637D" w:rsidP="0075637D">
            <w:pPr>
              <w:spacing w:after="0" w:line="240" w:lineRule="auto"/>
              <w:jc w:val="both"/>
              <w:rPr>
                <w:rFonts w:ascii="Verdana" w:eastAsia="Times New Roman" w:hAnsi="Verdana" w:cs="Times New Roman"/>
                <w:color w:val="000000"/>
                <w:sz w:val="16"/>
                <w:szCs w:val="16"/>
                <w:lang w:eastAsia="pt-BR"/>
              </w:rPr>
            </w:pPr>
            <w:r w:rsidRPr="0075637D">
              <w:rPr>
                <w:rFonts w:ascii="Verdana" w:eastAsia="Times New Roman" w:hAnsi="Verdana" w:cs="Times New Roman"/>
                <w:color w:val="000000"/>
                <w:sz w:val="16"/>
                <w:szCs w:val="16"/>
                <w:lang w:eastAsia="pt-BR"/>
              </w:rPr>
              <w:t xml:space="preserve">Contratação  de  empresa  no  ramo de  construção  civil para  execução da  obra  de  duas  escola  modelo padrão com 18(dezoito) salas nos Bairros Boa Sorte e Barreirinhas no Município de </w:t>
            </w:r>
            <w:proofErr w:type="spellStart"/>
            <w:r w:rsidRPr="0075637D">
              <w:rPr>
                <w:rFonts w:ascii="Verdana" w:eastAsia="Times New Roman" w:hAnsi="Verdana" w:cs="Times New Roman"/>
                <w:color w:val="000000"/>
                <w:sz w:val="16"/>
                <w:szCs w:val="16"/>
                <w:lang w:eastAsia="pt-BR"/>
              </w:rPr>
              <w:t>Barreiras-Bahia</w:t>
            </w:r>
            <w:proofErr w:type="spellEnd"/>
            <w:r w:rsidRPr="0075637D">
              <w:rPr>
                <w:rFonts w:ascii="Verdana" w:eastAsia="Times New Roman" w:hAnsi="Verdana" w:cs="Times New Roman"/>
                <w:color w:val="000000"/>
                <w:sz w:val="16"/>
                <w:szCs w:val="16"/>
                <w:lang w:eastAsia="pt-BR"/>
              </w:rPr>
              <w:t>.</w:t>
            </w:r>
          </w:p>
        </w:tc>
        <w:tc>
          <w:tcPr>
            <w:tcW w:w="1332" w:type="dxa"/>
            <w:tcBorders>
              <w:top w:val="nil"/>
              <w:left w:val="nil"/>
              <w:bottom w:val="single" w:sz="4" w:space="0" w:color="auto"/>
              <w:right w:val="single" w:sz="4" w:space="0" w:color="auto"/>
            </w:tcBorders>
            <w:shd w:val="clear" w:color="auto" w:fill="auto"/>
            <w:vAlign w:val="center"/>
            <w:hideMark/>
          </w:tcPr>
          <w:p w:rsidR="0075637D" w:rsidRPr="0075637D" w:rsidRDefault="0075637D" w:rsidP="0075637D">
            <w:pPr>
              <w:spacing w:after="0" w:line="240" w:lineRule="auto"/>
              <w:jc w:val="both"/>
              <w:rPr>
                <w:rFonts w:ascii="Verdana" w:eastAsia="Times New Roman" w:hAnsi="Verdana" w:cs="Times New Roman"/>
                <w:color w:val="000000"/>
                <w:sz w:val="16"/>
                <w:szCs w:val="16"/>
                <w:lang w:eastAsia="pt-BR"/>
              </w:rPr>
            </w:pPr>
            <w:r w:rsidRPr="0075637D">
              <w:rPr>
                <w:rFonts w:ascii="Verdana" w:eastAsia="Times New Roman" w:hAnsi="Verdana" w:cs="Times New Roman"/>
                <w:color w:val="000000"/>
                <w:sz w:val="16"/>
                <w:szCs w:val="16"/>
                <w:lang w:eastAsia="pt-BR"/>
              </w:rPr>
              <w:t>R$ 25.718.803,74</w:t>
            </w:r>
          </w:p>
        </w:tc>
        <w:tc>
          <w:tcPr>
            <w:tcW w:w="1880" w:type="dxa"/>
            <w:tcBorders>
              <w:top w:val="nil"/>
              <w:left w:val="nil"/>
              <w:bottom w:val="single" w:sz="4" w:space="0" w:color="auto"/>
              <w:right w:val="single" w:sz="4" w:space="0" w:color="auto"/>
            </w:tcBorders>
            <w:shd w:val="clear" w:color="auto" w:fill="auto"/>
            <w:vAlign w:val="center"/>
            <w:hideMark/>
          </w:tcPr>
          <w:p w:rsidR="0075637D" w:rsidRPr="0075637D" w:rsidRDefault="0075637D" w:rsidP="0075637D">
            <w:pPr>
              <w:spacing w:after="0" w:line="240" w:lineRule="auto"/>
              <w:jc w:val="both"/>
              <w:rPr>
                <w:rFonts w:ascii="Verdana" w:eastAsia="Times New Roman" w:hAnsi="Verdana" w:cs="Times New Roman"/>
                <w:color w:val="000000"/>
                <w:sz w:val="16"/>
                <w:szCs w:val="16"/>
                <w:lang w:eastAsia="pt-BR"/>
              </w:rPr>
            </w:pPr>
            <w:r w:rsidRPr="0075637D">
              <w:rPr>
                <w:rFonts w:ascii="Verdana" w:eastAsia="Times New Roman" w:hAnsi="Verdana" w:cs="Times New Roman"/>
                <w:color w:val="000000"/>
                <w:sz w:val="16"/>
                <w:szCs w:val="16"/>
                <w:lang w:eastAsia="pt-BR"/>
              </w:rPr>
              <w:t>196 - Outros comprovantes de publicações não foram  juntados ao  processo administrativo.</w:t>
            </w:r>
          </w:p>
        </w:tc>
        <w:tc>
          <w:tcPr>
            <w:tcW w:w="2380" w:type="dxa"/>
            <w:tcBorders>
              <w:top w:val="nil"/>
              <w:left w:val="nil"/>
              <w:bottom w:val="single" w:sz="4" w:space="0" w:color="auto"/>
              <w:right w:val="single" w:sz="4" w:space="0" w:color="auto"/>
            </w:tcBorders>
            <w:shd w:val="clear" w:color="auto" w:fill="auto"/>
            <w:vAlign w:val="center"/>
            <w:hideMark/>
          </w:tcPr>
          <w:p w:rsidR="0075637D" w:rsidRPr="0075637D" w:rsidRDefault="0075637D" w:rsidP="0075637D">
            <w:pPr>
              <w:spacing w:after="0" w:line="240" w:lineRule="auto"/>
              <w:jc w:val="both"/>
              <w:rPr>
                <w:rFonts w:ascii="Verdana" w:eastAsia="Times New Roman" w:hAnsi="Verdana" w:cs="Times New Roman"/>
                <w:color w:val="000000"/>
                <w:sz w:val="16"/>
                <w:szCs w:val="16"/>
                <w:lang w:eastAsia="pt-BR"/>
              </w:rPr>
            </w:pPr>
            <w:r w:rsidRPr="0075637D">
              <w:rPr>
                <w:rFonts w:ascii="Verdana" w:eastAsia="Times New Roman" w:hAnsi="Verdana" w:cs="Times New Roman"/>
                <w:color w:val="000000"/>
                <w:sz w:val="16"/>
                <w:szCs w:val="16"/>
                <w:lang w:eastAsia="pt-BR"/>
              </w:rPr>
              <w:t>No Processo Licitatório  em epígrafe, não se verifica  o cumprimento do disposto no  art. 8º, §1º, inciso IV, da Lei Nacional  nº12527/2011, notadamente sobre a</w:t>
            </w:r>
            <w:r w:rsidRPr="0075637D">
              <w:rPr>
                <w:rFonts w:ascii="Verdana" w:eastAsia="Times New Roman" w:hAnsi="Verdana" w:cs="Times New Roman"/>
                <w:color w:val="000000"/>
                <w:sz w:val="16"/>
                <w:szCs w:val="16"/>
                <w:lang w:eastAsia="pt-BR"/>
              </w:rPr>
              <w:br/>
              <w:t>divulgação das informações concernentes ao procedimento licitatório  em questão, inclusive sobre  os respectivos editais e resultados..</w:t>
            </w:r>
          </w:p>
        </w:tc>
        <w:tc>
          <w:tcPr>
            <w:tcW w:w="967" w:type="dxa"/>
            <w:tcBorders>
              <w:top w:val="nil"/>
              <w:left w:val="nil"/>
              <w:bottom w:val="single" w:sz="4" w:space="0" w:color="auto"/>
              <w:right w:val="single" w:sz="4" w:space="0" w:color="auto"/>
            </w:tcBorders>
            <w:shd w:val="clear" w:color="auto" w:fill="auto"/>
            <w:noWrap/>
            <w:vAlign w:val="center"/>
            <w:hideMark/>
          </w:tcPr>
          <w:p w:rsidR="0075637D" w:rsidRPr="0075637D" w:rsidRDefault="0075637D" w:rsidP="0075637D">
            <w:pPr>
              <w:spacing w:after="0" w:line="240" w:lineRule="auto"/>
              <w:jc w:val="center"/>
              <w:rPr>
                <w:rFonts w:ascii="Verdana" w:eastAsia="Times New Roman" w:hAnsi="Verdana" w:cs="Times New Roman"/>
                <w:color w:val="000000"/>
                <w:sz w:val="16"/>
                <w:szCs w:val="16"/>
                <w:lang w:eastAsia="pt-BR"/>
              </w:rPr>
            </w:pPr>
            <w:r w:rsidRPr="0075637D">
              <w:rPr>
                <w:rFonts w:ascii="Verdana" w:eastAsia="Times New Roman" w:hAnsi="Verdana" w:cs="Times New Roman"/>
                <w:color w:val="000000"/>
                <w:sz w:val="16"/>
                <w:szCs w:val="16"/>
                <w:lang w:eastAsia="pt-BR"/>
              </w:rPr>
              <w:t>737</w:t>
            </w:r>
          </w:p>
        </w:tc>
      </w:tr>
      <w:tr w:rsidR="0075637D" w:rsidRPr="0075637D" w:rsidTr="0075637D">
        <w:trPr>
          <w:trHeight w:val="3150"/>
        </w:trPr>
        <w:tc>
          <w:tcPr>
            <w:tcW w:w="1760" w:type="dxa"/>
            <w:tcBorders>
              <w:top w:val="nil"/>
              <w:left w:val="single" w:sz="4" w:space="0" w:color="auto"/>
              <w:bottom w:val="single" w:sz="4" w:space="0" w:color="auto"/>
              <w:right w:val="single" w:sz="4" w:space="0" w:color="auto"/>
            </w:tcBorders>
            <w:shd w:val="clear" w:color="auto" w:fill="auto"/>
            <w:noWrap/>
            <w:vAlign w:val="center"/>
            <w:hideMark/>
          </w:tcPr>
          <w:p w:rsidR="0075637D" w:rsidRPr="0075637D" w:rsidRDefault="0075637D" w:rsidP="00922AD0">
            <w:pPr>
              <w:spacing w:after="0" w:line="240" w:lineRule="auto"/>
              <w:rPr>
                <w:rFonts w:ascii="Verdana" w:eastAsia="Times New Roman" w:hAnsi="Verdana" w:cs="Times New Roman"/>
                <w:color w:val="000000"/>
                <w:sz w:val="16"/>
                <w:szCs w:val="16"/>
                <w:lang w:eastAsia="pt-BR"/>
              </w:rPr>
            </w:pPr>
            <w:r w:rsidRPr="0075637D">
              <w:rPr>
                <w:rFonts w:ascii="Verdana" w:eastAsia="Times New Roman" w:hAnsi="Verdana" w:cs="Times New Roman"/>
                <w:color w:val="000000"/>
                <w:sz w:val="16"/>
                <w:szCs w:val="16"/>
                <w:lang w:eastAsia="pt-BR"/>
              </w:rPr>
              <w:lastRenderedPageBreak/>
              <w:t>0</w:t>
            </w:r>
            <w:r w:rsidR="00922AD0">
              <w:rPr>
                <w:rFonts w:ascii="Verdana" w:eastAsia="Times New Roman" w:hAnsi="Verdana" w:cs="Times New Roman"/>
                <w:color w:val="000000"/>
                <w:sz w:val="16"/>
                <w:szCs w:val="16"/>
                <w:lang w:eastAsia="pt-BR"/>
              </w:rPr>
              <w:t>3</w:t>
            </w:r>
            <w:r w:rsidRPr="0075637D">
              <w:rPr>
                <w:rFonts w:ascii="Verdana" w:eastAsia="Times New Roman" w:hAnsi="Verdana" w:cs="Times New Roman"/>
                <w:color w:val="000000"/>
                <w:sz w:val="16"/>
                <w:szCs w:val="16"/>
                <w:lang w:eastAsia="pt-BR"/>
              </w:rPr>
              <w:t>/2019</w:t>
            </w:r>
          </w:p>
        </w:tc>
        <w:tc>
          <w:tcPr>
            <w:tcW w:w="1149" w:type="dxa"/>
            <w:tcBorders>
              <w:top w:val="nil"/>
              <w:left w:val="nil"/>
              <w:bottom w:val="single" w:sz="4" w:space="0" w:color="auto"/>
              <w:right w:val="single" w:sz="4" w:space="0" w:color="auto"/>
            </w:tcBorders>
            <w:shd w:val="clear" w:color="auto" w:fill="auto"/>
            <w:vAlign w:val="center"/>
            <w:hideMark/>
          </w:tcPr>
          <w:p w:rsidR="0075637D" w:rsidRPr="0075637D" w:rsidRDefault="0075637D" w:rsidP="0075637D">
            <w:pPr>
              <w:spacing w:after="0" w:line="240" w:lineRule="auto"/>
              <w:rPr>
                <w:rFonts w:ascii="Verdana" w:eastAsia="Times New Roman" w:hAnsi="Verdana" w:cs="Times New Roman"/>
                <w:color w:val="000000"/>
                <w:sz w:val="16"/>
                <w:szCs w:val="16"/>
                <w:lang w:eastAsia="pt-BR"/>
              </w:rPr>
            </w:pPr>
            <w:r w:rsidRPr="0075637D">
              <w:rPr>
                <w:rFonts w:ascii="Verdana" w:eastAsia="Times New Roman" w:hAnsi="Verdana" w:cs="Times New Roman"/>
                <w:color w:val="000000"/>
                <w:sz w:val="16"/>
                <w:szCs w:val="16"/>
                <w:lang w:eastAsia="pt-BR"/>
              </w:rPr>
              <w:t>PE- 001/2019</w:t>
            </w:r>
          </w:p>
        </w:tc>
        <w:tc>
          <w:tcPr>
            <w:tcW w:w="1860" w:type="dxa"/>
            <w:tcBorders>
              <w:top w:val="nil"/>
              <w:left w:val="nil"/>
              <w:bottom w:val="single" w:sz="4" w:space="0" w:color="auto"/>
              <w:right w:val="single" w:sz="4" w:space="0" w:color="auto"/>
            </w:tcBorders>
            <w:shd w:val="clear" w:color="auto" w:fill="auto"/>
            <w:vAlign w:val="center"/>
            <w:hideMark/>
          </w:tcPr>
          <w:p w:rsidR="0075637D" w:rsidRPr="0075637D" w:rsidRDefault="0075637D" w:rsidP="0075637D">
            <w:pPr>
              <w:spacing w:after="0" w:line="240" w:lineRule="auto"/>
              <w:jc w:val="both"/>
              <w:rPr>
                <w:rFonts w:ascii="Verdana" w:eastAsia="Times New Roman" w:hAnsi="Verdana" w:cs="Times New Roman"/>
                <w:color w:val="000000"/>
                <w:sz w:val="16"/>
                <w:szCs w:val="16"/>
                <w:lang w:eastAsia="pt-BR"/>
              </w:rPr>
            </w:pPr>
            <w:r w:rsidRPr="0075637D">
              <w:rPr>
                <w:rFonts w:ascii="Verdana" w:eastAsia="Times New Roman" w:hAnsi="Verdana" w:cs="Times New Roman"/>
                <w:color w:val="000000"/>
                <w:sz w:val="16"/>
                <w:szCs w:val="16"/>
                <w:lang w:eastAsia="pt-BR"/>
              </w:rPr>
              <w:t xml:space="preserve">REGISTRO DE PREÇOS para futura e eventual aquisição de </w:t>
            </w:r>
            <w:proofErr w:type="spellStart"/>
            <w:r w:rsidRPr="0075637D">
              <w:rPr>
                <w:rFonts w:ascii="Verdana" w:eastAsia="Times New Roman" w:hAnsi="Verdana" w:cs="Times New Roman"/>
                <w:color w:val="000000"/>
                <w:sz w:val="16"/>
                <w:szCs w:val="16"/>
                <w:lang w:eastAsia="pt-BR"/>
              </w:rPr>
              <w:t>materias</w:t>
            </w:r>
            <w:proofErr w:type="spellEnd"/>
            <w:r w:rsidRPr="0075637D">
              <w:rPr>
                <w:rFonts w:ascii="Verdana" w:eastAsia="Times New Roman" w:hAnsi="Verdana" w:cs="Times New Roman"/>
                <w:color w:val="000000"/>
                <w:sz w:val="16"/>
                <w:szCs w:val="16"/>
                <w:lang w:eastAsia="pt-BR"/>
              </w:rPr>
              <w:t xml:space="preserve"> de armarinhos e tecidos, Requisitado pela    Secretaria Municipal  de Administração e Planejamento.  </w:t>
            </w:r>
            <w:r w:rsidRPr="0075637D">
              <w:rPr>
                <w:rFonts w:ascii="Verdana" w:eastAsia="Times New Roman" w:hAnsi="Verdana" w:cs="Times New Roman"/>
                <w:color w:val="000000"/>
                <w:sz w:val="16"/>
                <w:szCs w:val="16"/>
                <w:lang w:eastAsia="pt-BR"/>
              </w:rPr>
              <w:br/>
              <w:t xml:space="preserve">  </w:t>
            </w:r>
          </w:p>
        </w:tc>
        <w:tc>
          <w:tcPr>
            <w:tcW w:w="1332" w:type="dxa"/>
            <w:tcBorders>
              <w:top w:val="nil"/>
              <w:left w:val="nil"/>
              <w:bottom w:val="single" w:sz="4" w:space="0" w:color="auto"/>
              <w:right w:val="single" w:sz="4" w:space="0" w:color="auto"/>
            </w:tcBorders>
            <w:shd w:val="clear" w:color="auto" w:fill="auto"/>
            <w:vAlign w:val="center"/>
            <w:hideMark/>
          </w:tcPr>
          <w:p w:rsidR="0075637D" w:rsidRPr="0075637D" w:rsidRDefault="0075637D" w:rsidP="0075637D">
            <w:pPr>
              <w:spacing w:after="0" w:line="240" w:lineRule="auto"/>
              <w:jc w:val="both"/>
              <w:rPr>
                <w:rFonts w:ascii="Verdana" w:eastAsia="Times New Roman" w:hAnsi="Verdana" w:cs="Times New Roman"/>
                <w:color w:val="000000"/>
                <w:sz w:val="16"/>
                <w:szCs w:val="16"/>
                <w:lang w:eastAsia="pt-BR"/>
              </w:rPr>
            </w:pPr>
            <w:r w:rsidRPr="0075637D">
              <w:rPr>
                <w:rFonts w:ascii="Verdana" w:eastAsia="Times New Roman" w:hAnsi="Verdana" w:cs="Times New Roman"/>
                <w:color w:val="000000"/>
                <w:sz w:val="16"/>
                <w:szCs w:val="16"/>
                <w:lang w:eastAsia="pt-BR"/>
              </w:rPr>
              <w:t>R$ 2.297.909,50</w:t>
            </w:r>
          </w:p>
        </w:tc>
        <w:tc>
          <w:tcPr>
            <w:tcW w:w="1880" w:type="dxa"/>
            <w:tcBorders>
              <w:top w:val="nil"/>
              <w:left w:val="nil"/>
              <w:bottom w:val="single" w:sz="4" w:space="0" w:color="auto"/>
              <w:right w:val="single" w:sz="4" w:space="0" w:color="auto"/>
            </w:tcBorders>
            <w:shd w:val="clear" w:color="auto" w:fill="auto"/>
            <w:vAlign w:val="center"/>
            <w:hideMark/>
          </w:tcPr>
          <w:p w:rsidR="0075637D" w:rsidRPr="0075637D" w:rsidRDefault="0075637D" w:rsidP="0075637D">
            <w:pPr>
              <w:spacing w:after="0" w:line="240" w:lineRule="auto"/>
              <w:jc w:val="both"/>
              <w:rPr>
                <w:rFonts w:ascii="Verdana" w:eastAsia="Times New Roman" w:hAnsi="Verdana" w:cs="Times New Roman"/>
                <w:color w:val="000000"/>
                <w:sz w:val="16"/>
                <w:szCs w:val="16"/>
                <w:lang w:eastAsia="pt-BR"/>
              </w:rPr>
            </w:pPr>
            <w:r w:rsidRPr="0075637D">
              <w:rPr>
                <w:rFonts w:ascii="Verdana" w:eastAsia="Times New Roman" w:hAnsi="Verdana" w:cs="Times New Roman"/>
                <w:color w:val="000000"/>
                <w:sz w:val="16"/>
                <w:szCs w:val="16"/>
                <w:lang w:eastAsia="pt-BR"/>
              </w:rPr>
              <w:t>196 - Outros comprovantes de publicações não foram  juntados ao  processo administrativo.</w:t>
            </w:r>
          </w:p>
        </w:tc>
        <w:tc>
          <w:tcPr>
            <w:tcW w:w="2380" w:type="dxa"/>
            <w:tcBorders>
              <w:top w:val="nil"/>
              <w:left w:val="nil"/>
              <w:bottom w:val="single" w:sz="4" w:space="0" w:color="auto"/>
              <w:right w:val="single" w:sz="4" w:space="0" w:color="auto"/>
            </w:tcBorders>
            <w:shd w:val="clear" w:color="auto" w:fill="auto"/>
            <w:vAlign w:val="center"/>
            <w:hideMark/>
          </w:tcPr>
          <w:p w:rsidR="0075637D" w:rsidRPr="0075637D" w:rsidRDefault="0075637D" w:rsidP="0075637D">
            <w:pPr>
              <w:spacing w:after="0" w:line="240" w:lineRule="auto"/>
              <w:jc w:val="both"/>
              <w:rPr>
                <w:rFonts w:ascii="Verdana" w:eastAsia="Times New Roman" w:hAnsi="Verdana" w:cs="Times New Roman"/>
                <w:color w:val="000000"/>
                <w:sz w:val="16"/>
                <w:szCs w:val="16"/>
                <w:lang w:eastAsia="pt-BR"/>
              </w:rPr>
            </w:pPr>
            <w:r w:rsidRPr="0075637D">
              <w:rPr>
                <w:rFonts w:ascii="Verdana" w:eastAsia="Times New Roman" w:hAnsi="Verdana" w:cs="Times New Roman"/>
                <w:color w:val="000000"/>
                <w:sz w:val="16"/>
                <w:szCs w:val="16"/>
                <w:lang w:eastAsia="pt-BR"/>
              </w:rPr>
              <w:t>No Processo Licitatório  em epígrafe, não se verifica  o cumprimento do disposto no  art. 8º, §1º, inciso IV, da Lei Nacional  nº12527/2011, notadamente sobre a</w:t>
            </w:r>
            <w:r w:rsidRPr="0075637D">
              <w:rPr>
                <w:rFonts w:ascii="Verdana" w:eastAsia="Times New Roman" w:hAnsi="Verdana" w:cs="Times New Roman"/>
                <w:color w:val="000000"/>
                <w:sz w:val="16"/>
                <w:szCs w:val="16"/>
                <w:lang w:eastAsia="pt-BR"/>
              </w:rPr>
              <w:br/>
              <w:t>divulgação das informações concernentes ao procedimento licitatório  em questão, inclusive sobre  os respectivos editais e resultados..</w:t>
            </w:r>
          </w:p>
        </w:tc>
        <w:tc>
          <w:tcPr>
            <w:tcW w:w="967" w:type="dxa"/>
            <w:tcBorders>
              <w:top w:val="nil"/>
              <w:left w:val="nil"/>
              <w:bottom w:val="single" w:sz="4" w:space="0" w:color="auto"/>
              <w:right w:val="single" w:sz="4" w:space="0" w:color="auto"/>
            </w:tcBorders>
            <w:shd w:val="clear" w:color="auto" w:fill="auto"/>
            <w:noWrap/>
            <w:vAlign w:val="center"/>
            <w:hideMark/>
          </w:tcPr>
          <w:p w:rsidR="0075637D" w:rsidRPr="0075637D" w:rsidRDefault="0075637D" w:rsidP="0075637D">
            <w:pPr>
              <w:spacing w:after="0" w:line="240" w:lineRule="auto"/>
              <w:jc w:val="center"/>
              <w:rPr>
                <w:rFonts w:ascii="Verdana" w:eastAsia="Times New Roman" w:hAnsi="Verdana" w:cs="Times New Roman"/>
                <w:color w:val="000000"/>
                <w:sz w:val="16"/>
                <w:szCs w:val="16"/>
                <w:lang w:eastAsia="pt-BR"/>
              </w:rPr>
            </w:pPr>
            <w:r w:rsidRPr="0075637D">
              <w:rPr>
                <w:rFonts w:ascii="Verdana" w:eastAsia="Times New Roman" w:hAnsi="Verdana" w:cs="Times New Roman"/>
                <w:color w:val="000000"/>
                <w:sz w:val="16"/>
                <w:szCs w:val="16"/>
                <w:lang w:eastAsia="pt-BR"/>
              </w:rPr>
              <w:t>737</w:t>
            </w:r>
          </w:p>
        </w:tc>
      </w:tr>
    </w:tbl>
    <w:p w:rsidR="007C2C7A" w:rsidRDefault="007C2C7A" w:rsidP="007C2C7A">
      <w:pPr>
        <w:spacing w:line="0" w:lineRule="atLeast"/>
        <w:ind w:left="-851"/>
        <w:rPr>
          <w:rFonts w:ascii="Verdana" w:eastAsia="Verdana" w:hAnsi="Verdana"/>
          <w:sz w:val="17"/>
        </w:rPr>
      </w:pPr>
    </w:p>
    <w:p w:rsidR="007303ED" w:rsidRDefault="007303ED" w:rsidP="007303ED">
      <w:pPr>
        <w:spacing w:line="360" w:lineRule="auto"/>
        <w:ind w:left="-567"/>
        <w:jc w:val="both"/>
        <w:rPr>
          <w:rFonts w:ascii="Century Schoolbook" w:hAnsi="Century Schoolbook"/>
          <w:bCs/>
        </w:rPr>
      </w:pPr>
      <w:r>
        <w:rPr>
          <w:rFonts w:ascii="Century Schoolbook" w:hAnsi="Century Schoolbook"/>
          <w:bCs/>
        </w:rPr>
        <w:t xml:space="preserve">Logo abaixo apresentamos os links/endereços eletrônicos onde as publicações podem ser encontradas </w:t>
      </w:r>
      <w:r w:rsidRPr="000B40F6">
        <w:rPr>
          <w:rFonts w:ascii="Century Schoolbook" w:hAnsi="Century Schoolbook"/>
          <w:bCs/>
        </w:rPr>
        <w:t>na integra, dos Editais de licitação relativos aos processos indicados, bem como os resultados dos certames</w:t>
      </w:r>
      <w:r>
        <w:rPr>
          <w:rFonts w:ascii="Century Schoolbook" w:hAnsi="Century Schoolbook"/>
          <w:bCs/>
        </w:rPr>
        <w:t>.</w:t>
      </w:r>
    </w:p>
    <w:p w:rsidR="007303ED" w:rsidRDefault="007303ED" w:rsidP="007303ED">
      <w:pPr>
        <w:spacing w:line="360" w:lineRule="auto"/>
        <w:ind w:left="-567"/>
        <w:jc w:val="both"/>
        <w:rPr>
          <w:rFonts w:ascii="Century Schoolbook" w:hAnsi="Century Schoolbook"/>
          <w:bCs/>
        </w:rPr>
      </w:pPr>
    </w:p>
    <w:p w:rsidR="007303ED" w:rsidRPr="003B0117" w:rsidRDefault="007303ED" w:rsidP="007303ED">
      <w:pPr>
        <w:spacing w:line="360" w:lineRule="auto"/>
        <w:ind w:left="-567"/>
        <w:jc w:val="both"/>
        <w:rPr>
          <w:rFonts w:ascii="Century Schoolbook" w:hAnsi="Century Schoolbook"/>
          <w:bCs/>
        </w:rPr>
      </w:pPr>
      <w:r w:rsidRPr="003B0117">
        <w:rPr>
          <w:rFonts w:ascii="Century Schoolbook" w:hAnsi="Century Schoolbook" w:cs="Calibri,Bold"/>
          <w:b/>
        </w:rPr>
        <w:t>PP 004/2019 – AVISO DE LICITAÇÃO</w:t>
      </w:r>
    </w:p>
    <w:p w:rsidR="007303ED" w:rsidRPr="003B0117" w:rsidRDefault="007303ED" w:rsidP="007303ED">
      <w:pPr>
        <w:autoSpaceDE w:val="0"/>
        <w:autoSpaceDN w:val="0"/>
        <w:adjustRightInd w:val="0"/>
        <w:ind w:left="-567"/>
        <w:rPr>
          <w:rFonts w:ascii="Century Schoolbook" w:hAnsi="Century Schoolbook" w:cs="Calibri,Bold"/>
          <w:b/>
          <w:color w:val="000000"/>
        </w:rPr>
      </w:pPr>
      <w:r w:rsidRPr="003B0117">
        <w:rPr>
          <w:rFonts w:ascii="Century Schoolbook" w:hAnsi="Century Schoolbook" w:cs="Calibri,Bold"/>
          <w:b/>
          <w:color w:val="000000"/>
        </w:rPr>
        <w:t>DOM</w:t>
      </w:r>
    </w:p>
    <w:p w:rsidR="007303ED" w:rsidRPr="003B0117" w:rsidRDefault="007303ED" w:rsidP="007303ED">
      <w:pPr>
        <w:autoSpaceDE w:val="0"/>
        <w:autoSpaceDN w:val="0"/>
        <w:adjustRightInd w:val="0"/>
        <w:ind w:left="-567"/>
        <w:rPr>
          <w:rFonts w:ascii="Century Schoolbook" w:hAnsi="Century Schoolbook" w:cs="Calibri"/>
          <w:bCs/>
          <w:color w:val="0000FF"/>
        </w:rPr>
      </w:pPr>
      <w:r w:rsidRPr="003B0117">
        <w:rPr>
          <w:rFonts w:ascii="Century Schoolbook" w:hAnsi="Century Schoolbook" w:cs="Calibri"/>
          <w:bCs/>
          <w:color w:val="0000FF"/>
        </w:rPr>
        <w:t>https://www.barreiras.ba.gov.br/diario/pdf/2019/diario2912.pdf</w:t>
      </w:r>
    </w:p>
    <w:p w:rsidR="007303ED" w:rsidRPr="003B0117" w:rsidRDefault="007303ED" w:rsidP="007303ED">
      <w:pPr>
        <w:autoSpaceDE w:val="0"/>
        <w:autoSpaceDN w:val="0"/>
        <w:adjustRightInd w:val="0"/>
        <w:ind w:left="-567"/>
        <w:rPr>
          <w:rFonts w:ascii="Century Schoolbook" w:hAnsi="Century Schoolbook" w:cs="Calibri,Bold"/>
          <w:b/>
          <w:color w:val="000000"/>
        </w:rPr>
      </w:pPr>
      <w:r w:rsidRPr="003B0117">
        <w:rPr>
          <w:rFonts w:ascii="Century Schoolbook" w:hAnsi="Century Schoolbook" w:cs="Calibri,Bold"/>
          <w:b/>
          <w:color w:val="000000"/>
        </w:rPr>
        <w:t>DOU</w:t>
      </w:r>
    </w:p>
    <w:p w:rsidR="007303ED" w:rsidRPr="003B0117" w:rsidRDefault="007303ED" w:rsidP="007303ED">
      <w:pPr>
        <w:autoSpaceDE w:val="0"/>
        <w:autoSpaceDN w:val="0"/>
        <w:adjustRightInd w:val="0"/>
        <w:ind w:left="-567"/>
        <w:rPr>
          <w:rFonts w:ascii="Century Schoolbook" w:hAnsi="Century Schoolbook" w:cs="Calibri"/>
          <w:bCs/>
          <w:color w:val="0000FF"/>
        </w:rPr>
      </w:pPr>
      <w:r w:rsidRPr="003B0117">
        <w:rPr>
          <w:rFonts w:ascii="Century Schoolbook" w:hAnsi="Century Schoolbook" w:cs="Calibri"/>
          <w:bCs/>
          <w:color w:val="0000FF"/>
        </w:rPr>
        <w:t>http://pesquisa.in.gov.br/imprensa/jsp/visualiza/index.jsp?data=15/03/2019&amp;jornal=530&amp;pag</w:t>
      </w:r>
    </w:p>
    <w:p w:rsidR="007303ED" w:rsidRPr="003B0117" w:rsidRDefault="007303ED" w:rsidP="007303ED">
      <w:pPr>
        <w:autoSpaceDE w:val="0"/>
        <w:autoSpaceDN w:val="0"/>
        <w:adjustRightInd w:val="0"/>
        <w:ind w:left="-567"/>
        <w:rPr>
          <w:rFonts w:ascii="Century Schoolbook" w:hAnsi="Century Schoolbook" w:cs="Calibri"/>
          <w:bCs/>
          <w:color w:val="0000FF"/>
        </w:rPr>
      </w:pPr>
      <w:proofErr w:type="spellStart"/>
      <w:r w:rsidRPr="003B0117">
        <w:rPr>
          <w:rFonts w:ascii="Century Schoolbook" w:hAnsi="Century Schoolbook" w:cs="Calibri"/>
          <w:bCs/>
          <w:color w:val="0000FF"/>
        </w:rPr>
        <w:t>ina</w:t>
      </w:r>
      <w:proofErr w:type="spellEnd"/>
      <w:r w:rsidRPr="003B0117">
        <w:rPr>
          <w:rFonts w:ascii="Century Schoolbook" w:hAnsi="Century Schoolbook" w:cs="Calibri"/>
          <w:bCs/>
          <w:color w:val="0000FF"/>
        </w:rPr>
        <w:t>=170</w:t>
      </w:r>
    </w:p>
    <w:p w:rsidR="007303ED" w:rsidRPr="000B40F6" w:rsidRDefault="007303ED" w:rsidP="007303ED">
      <w:pPr>
        <w:autoSpaceDE w:val="0"/>
        <w:autoSpaceDN w:val="0"/>
        <w:adjustRightInd w:val="0"/>
        <w:ind w:left="-567"/>
        <w:rPr>
          <w:rFonts w:ascii="Century Schoolbook" w:hAnsi="Century Schoolbook" w:cs="Calibri,Bold"/>
          <w:b/>
          <w:color w:val="000000"/>
        </w:rPr>
      </w:pPr>
      <w:r w:rsidRPr="003B0117">
        <w:rPr>
          <w:rFonts w:ascii="Century Schoolbook" w:hAnsi="Century Schoolbook" w:cs="Calibri,Bold"/>
          <w:b/>
          <w:color w:val="000000"/>
        </w:rPr>
        <w:t>JORNAL</w:t>
      </w:r>
      <w:r>
        <w:rPr>
          <w:rFonts w:ascii="Century Schoolbook" w:hAnsi="Century Schoolbook" w:cs="Calibri,Bold"/>
          <w:b/>
          <w:color w:val="000000"/>
        </w:rPr>
        <w:t xml:space="preserve"> - </w:t>
      </w:r>
      <w:r w:rsidRPr="000B40F6">
        <w:rPr>
          <w:rFonts w:ascii="Century Schoolbook" w:hAnsi="Century Schoolbook" w:cs="Calibri,Bold"/>
          <w:b/>
          <w:color w:val="000000"/>
        </w:rPr>
        <w:t>SÓ EM PDF</w:t>
      </w:r>
      <w:r>
        <w:rPr>
          <w:rFonts w:ascii="Century Schoolbook" w:hAnsi="Century Schoolbook" w:cs="Calibri,Bold"/>
          <w:b/>
          <w:color w:val="000000"/>
        </w:rPr>
        <w:t xml:space="preserve"> - </w:t>
      </w:r>
      <w:r w:rsidRPr="000B40F6">
        <w:rPr>
          <w:rFonts w:ascii="Century Schoolbook" w:hAnsi="Century Schoolbook" w:cs="Calibri,Bold"/>
          <w:b/>
          <w:color w:val="000000"/>
        </w:rPr>
        <w:t>PORTAL</w:t>
      </w:r>
    </w:p>
    <w:p w:rsidR="007303ED" w:rsidRPr="000B40F6" w:rsidRDefault="007303ED" w:rsidP="007303ED">
      <w:pPr>
        <w:ind w:left="-567"/>
        <w:jc w:val="both"/>
        <w:rPr>
          <w:rFonts w:ascii="Century Schoolbook" w:hAnsi="Century Schoolbook"/>
          <w:b/>
          <w:bCs/>
          <w:i/>
        </w:rPr>
      </w:pPr>
      <w:r w:rsidRPr="000B40F6">
        <w:rPr>
          <w:rFonts w:ascii="Century Schoolbook" w:hAnsi="Century Schoolbook" w:cs="Calibri"/>
          <w:bCs/>
          <w:color w:val="0000FF"/>
        </w:rPr>
        <w:t>https://portaldatransparencia.barreiras.ba.gov.br/licitacoes/?offset=6</w:t>
      </w:r>
    </w:p>
    <w:p w:rsidR="007303ED" w:rsidRPr="000B40F6" w:rsidRDefault="007303ED" w:rsidP="007303ED">
      <w:pPr>
        <w:ind w:left="-567"/>
        <w:jc w:val="both"/>
        <w:rPr>
          <w:rStyle w:val="Hyperlink"/>
          <w:rFonts w:ascii="Century Schoolbook" w:hAnsi="Century Schoolbook"/>
        </w:rPr>
      </w:pPr>
    </w:p>
    <w:p w:rsidR="007303ED" w:rsidRPr="00DD4CF1" w:rsidRDefault="007303ED" w:rsidP="007303ED">
      <w:pPr>
        <w:ind w:left="-567"/>
        <w:jc w:val="both"/>
        <w:rPr>
          <w:rFonts w:ascii="Century Schoolbook" w:hAnsi="Century Schoolbook"/>
          <w:bCs/>
          <w:i/>
          <w:u w:val="single"/>
        </w:rPr>
      </w:pPr>
      <w:r w:rsidRPr="00DD4CF1">
        <w:rPr>
          <w:rFonts w:ascii="Century Schoolbook" w:hAnsi="Century Schoolbook" w:cs="Calibri,Bold"/>
          <w:b/>
        </w:rPr>
        <w:t>PP 004/2019 – AVISO DE ADJUDICAÇÃO E HOMOLOGAÇÃO</w:t>
      </w:r>
    </w:p>
    <w:p w:rsidR="007303ED" w:rsidRPr="00DD4CF1" w:rsidRDefault="007303ED" w:rsidP="007303ED">
      <w:pPr>
        <w:ind w:left="-567"/>
        <w:jc w:val="both"/>
        <w:rPr>
          <w:rFonts w:ascii="Century Schoolbook" w:hAnsi="Century Schoolbook"/>
          <w:bCs/>
          <w:i/>
          <w:u w:val="single"/>
        </w:rPr>
      </w:pPr>
    </w:p>
    <w:p w:rsidR="007303ED" w:rsidRPr="00DD4CF1" w:rsidRDefault="007303ED" w:rsidP="007303ED">
      <w:pPr>
        <w:autoSpaceDE w:val="0"/>
        <w:autoSpaceDN w:val="0"/>
        <w:adjustRightInd w:val="0"/>
        <w:ind w:left="-567"/>
        <w:rPr>
          <w:rFonts w:ascii="Century Schoolbook" w:hAnsi="Century Schoolbook" w:cs="Calibri,Bold"/>
          <w:b/>
          <w:color w:val="000000"/>
        </w:rPr>
      </w:pPr>
      <w:r w:rsidRPr="00DD4CF1">
        <w:rPr>
          <w:rFonts w:ascii="Century Schoolbook" w:hAnsi="Century Schoolbook" w:cs="Calibri,Bold"/>
          <w:b/>
          <w:color w:val="000000"/>
        </w:rPr>
        <w:t>DOM</w:t>
      </w:r>
    </w:p>
    <w:p w:rsidR="007303ED" w:rsidRPr="00DD4CF1" w:rsidRDefault="007303ED" w:rsidP="007303ED">
      <w:pPr>
        <w:autoSpaceDE w:val="0"/>
        <w:autoSpaceDN w:val="0"/>
        <w:adjustRightInd w:val="0"/>
        <w:ind w:left="-567"/>
        <w:rPr>
          <w:rFonts w:ascii="Century Schoolbook" w:hAnsi="Century Schoolbook" w:cs="Calibri"/>
          <w:bCs/>
          <w:color w:val="0000FF"/>
        </w:rPr>
      </w:pPr>
      <w:r w:rsidRPr="00DD4CF1">
        <w:rPr>
          <w:rFonts w:ascii="Century Schoolbook" w:hAnsi="Century Schoolbook" w:cs="Calibri"/>
          <w:bCs/>
          <w:color w:val="0000FF"/>
        </w:rPr>
        <w:t>https://www.barreiras.ba.gov.br/diario/pdf/2019/diario2930.pdf</w:t>
      </w:r>
    </w:p>
    <w:p w:rsidR="007303ED" w:rsidRPr="00DD4CF1" w:rsidRDefault="007303ED" w:rsidP="007303ED">
      <w:pPr>
        <w:autoSpaceDE w:val="0"/>
        <w:autoSpaceDN w:val="0"/>
        <w:adjustRightInd w:val="0"/>
        <w:ind w:left="-567"/>
        <w:rPr>
          <w:rFonts w:ascii="Century Schoolbook" w:hAnsi="Century Schoolbook" w:cs="Calibri,Bold"/>
          <w:b/>
          <w:color w:val="000000"/>
        </w:rPr>
      </w:pPr>
      <w:r w:rsidRPr="00DD4CF1">
        <w:rPr>
          <w:rFonts w:ascii="Century Schoolbook" w:hAnsi="Century Schoolbook" w:cs="Calibri,Bold"/>
          <w:b/>
          <w:color w:val="000000"/>
        </w:rPr>
        <w:t>PORTAL</w:t>
      </w:r>
    </w:p>
    <w:p w:rsidR="007303ED" w:rsidRPr="00DD4CF1" w:rsidRDefault="007303ED" w:rsidP="007303ED">
      <w:pPr>
        <w:autoSpaceDE w:val="0"/>
        <w:autoSpaceDN w:val="0"/>
        <w:adjustRightInd w:val="0"/>
        <w:ind w:left="-567"/>
        <w:rPr>
          <w:rFonts w:ascii="Century Schoolbook" w:hAnsi="Century Schoolbook" w:cs="Calibri"/>
          <w:bCs/>
          <w:color w:val="0000FF"/>
        </w:rPr>
      </w:pPr>
      <w:r w:rsidRPr="00DD4CF1">
        <w:rPr>
          <w:rFonts w:ascii="Century Schoolbook" w:hAnsi="Century Schoolbook" w:cs="Calibri"/>
          <w:bCs/>
          <w:color w:val="0000FF"/>
        </w:rPr>
        <w:t>https://portaldatransparencia.barreiras.ba.gov.br/licitacoes/?offset=6</w:t>
      </w:r>
    </w:p>
    <w:p w:rsidR="007303ED" w:rsidRPr="00DD4CF1" w:rsidRDefault="007303ED" w:rsidP="007303ED">
      <w:pPr>
        <w:autoSpaceDE w:val="0"/>
        <w:autoSpaceDN w:val="0"/>
        <w:adjustRightInd w:val="0"/>
        <w:ind w:left="-567"/>
        <w:rPr>
          <w:rFonts w:ascii="Century Schoolbook" w:hAnsi="Century Schoolbook" w:cs="Calibri,Bold"/>
          <w:b/>
          <w:color w:val="000000"/>
        </w:rPr>
      </w:pPr>
      <w:r w:rsidRPr="00DD4CF1">
        <w:rPr>
          <w:rFonts w:ascii="Century Schoolbook" w:hAnsi="Century Schoolbook" w:cs="Calibri,Bold"/>
          <w:b/>
          <w:color w:val="000000"/>
        </w:rPr>
        <w:lastRenderedPageBreak/>
        <w:t>DOU</w:t>
      </w:r>
    </w:p>
    <w:p w:rsidR="007303ED" w:rsidRPr="00DD4CF1" w:rsidRDefault="007303ED" w:rsidP="007303ED">
      <w:pPr>
        <w:autoSpaceDE w:val="0"/>
        <w:autoSpaceDN w:val="0"/>
        <w:adjustRightInd w:val="0"/>
        <w:ind w:left="-567"/>
        <w:rPr>
          <w:rFonts w:ascii="Century Schoolbook" w:hAnsi="Century Schoolbook" w:cs="Calibri"/>
          <w:bCs/>
          <w:color w:val="0000FF"/>
        </w:rPr>
      </w:pPr>
      <w:r w:rsidRPr="00DD4CF1">
        <w:rPr>
          <w:rFonts w:ascii="Century Schoolbook" w:hAnsi="Century Schoolbook" w:cs="Calibri"/>
          <w:bCs/>
          <w:color w:val="0000FF"/>
        </w:rPr>
        <w:t>http://pesquisa.in.gov.br/imprensa/jsp/visualiza/index.jsp?jornal=530&amp;pagina=152&amp;data=11/</w:t>
      </w:r>
    </w:p>
    <w:p w:rsidR="007303ED" w:rsidRPr="00DD4CF1" w:rsidRDefault="007303ED" w:rsidP="007303ED">
      <w:pPr>
        <w:ind w:left="-567"/>
        <w:jc w:val="both"/>
        <w:rPr>
          <w:rFonts w:ascii="Century Schoolbook" w:hAnsi="Century Schoolbook"/>
          <w:bCs/>
          <w:i/>
          <w:u w:val="single"/>
        </w:rPr>
      </w:pPr>
      <w:r w:rsidRPr="00DD4CF1">
        <w:rPr>
          <w:rFonts w:ascii="Century Schoolbook" w:hAnsi="Century Schoolbook" w:cs="Calibri"/>
          <w:bCs/>
          <w:color w:val="0000FF"/>
        </w:rPr>
        <w:t>04/2019</w:t>
      </w:r>
    </w:p>
    <w:p w:rsidR="007303ED" w:rsidRPr="00DD4CF1" w:rsidRDefault="007303ED" w:rsidP="007303ED">
      <w:pPr>
        <w:ind w:left="-567"/>
        <w:jc w:val="both"/>
        <w:rPr>
          <w:rFonts w:ascii="Century Schoolbook" w:hAnsi="Century Schoolbook"/>
          <w:bCs/>
          <w:i/>
          <w:u w:val="single"/>
        </w:rPr>
      </w:pPr>
    </w:p>
    <w:p w:rsidR="007303ED" w:rsidRPr="00DD4CF1" w:rsidRDefault="007303ED" w:rsidP="007303ED">
      <w:pPr>
        <w:autoSpaceDE w:val="0"/>
        <w:autoSpaceDN w:val="0"/>
        <w:adjustRightInd w:val="0"/>
        <w:ind w:left="-567"/>
        <w:rPr>
          <w:rFonts w:ascii="Century Schoolbook" w:hAnsi="Century Schoolbook" w:cs="Calibri,Bold"/>
          <w:b/>
          <w:color w:val="000000"/>
        </w:rPr>
      </w:pPr>
      <w:r w:rsidRPr="00DD4CF1">
        <w:rPr>
          <w:rFonts w:ascii="Century Schoolbook" w:hAnsi="Century Schoolbook" w:cs="Calibri,Bold"/>
          <w:b/>
          <w:color w:val="000000"/>
        </w:rPr>
        <w:t>PP 003/2019 – AVISO DE LICITAÇÃO</w:t>
      </w:r>
    </w:p>
    <w:p w:rsidR="007303ED" w:rsidRPr="00DD4CF1" w:rsidRDefault="007303ED" w:rsidP="007303ED">
      <w:pPr>
        <w:autoSpaceDE w:val="0"/>
        <w:autoSpaceDN w:val="0"/>
        <w:adjustRightInd w:val="0"/>
        <w:ind w:left="-567"/>
        <w:rPr>
          <w:rFonts w:ascii="Century Schoolbook" w:hAnsi="Century Schoolbook" w:cs="Calibri,Bold"/>
          <w:b/>
          <w:color w:val="000000"/>
        </w:rPr>
      </w:pPr>
      <w:r w:rsidRPr="00DD4CF1">
        <w:rPr>
          <w:rFonts w:ascii="Century Schoolbook" w:hAnsi="Century Schoolbook" w:cs="Calibri,Bold"/>
          <w:b/>
          <w:color w:val="000000"/>
        </w:rPr>
        <w:t>DOM</w:t>
      </w:r>
    </w:p>
    <w:p w:rsidR="007303ED" w:rsidRPr="00DD4CF1" w:rsidRDefault="007303ED" w:rsidP="007303ED">
      <w:pPr>
        <w:autoSpaceDE w:val="0"/>
        <w:autoSpaceDN w:val="0"/>
        <w:adjustRightInd w:val="0"/>
        <w:ind w:left="-567"/>
        <w:rPr>
          <w:rFonts w:ascii="Century Schoolbook" w:hAnsi="Century Schoolbook" w:cs="Calibri"/>
          <w:bCs/>
          <w:color w:val="0000FF"/>
        </w:rPr>
      </w:pPr>
      <w:r w:rsidRPr="00DD4CF1">
        <w:rPr>
          <w:rFonts w:ascii="Century Schoolbook" w:hAnsi="Century Schoolbook" w:cs="Calibri"/>
          <w:bCs/>
          <w:color w:val="0000FF"/>
        </w:rPr>
        <w:t>https://www.barreiras.ba.gov.br/diario/pdf/2019/diario2884.pdf</w:t>
      </w:r>
    </w:p>
    <w:p w:rsidR="007303ED" w:rsidRPr="00DD4CF1" w:rsidRDefault="007303ED" w:rsidP="007303ED">
      <w:pPr>
        <w:autoSpaceDE w:val="0"/>
        <w:autoSpaceDN w:val="0"/>
        <w:adjustRightInd w:val="0"/>
        <w:ind w:left="-567"/>
        <w:rPr>
          <w:rFonts w:ascii="Century Schoolbook" w:hAnsi="Century Schoolbook" w:cs="Calibri,Bold"/>
          <w:b/>
          <w:color w:val="000000"/>
        </w:rPr>
      </w:pPr>
      <w:r w:rsidRPr="00DD4CF1">
        <w:rPr>
          <w:rFonts w:ascii="Century Schoolbook" w:hAnsi="Century Schoolbook" w:cs="Calibri,Bold"/>
          <w:b/>
          <w:color w:val="000000"/>
        </w:rPr>
        <w:t>DOU</w:t>
      </w:r>
    </w:p>
    <w:p w:rsidR="007303ED" w:rsidRPr="00DD4CF1" w:rsidRDefault="007303ED" w:rsidP="007303ED">
      <w:pPr>
        <w:autoSpaceDE w:val="0"/>
        <w:autoSpaceDN w:val="0"/>
        <w:adjustRightInd w:val="0"/>
        <w:ind w:left="-567"/>
        <w:rPr>
          <w:rFonts w:ascii="Century Schoolbook" w:hAnsi="Century Schoolbook" w:cs="Calibri"/>
          <w:bCs/>
          <w:color w:val="0000FF"/>
        </w:rPr>
      </w:pPr>
      <w:r w:rsidRPr="00DD4CF1">
        <w:rPr>
          <w:rFonts w:ascii="Century Schoolbook" w:hAnsi="Century Schoolbook" w:cs="Calibri"/>
          <w:bCs/>
          <w:color w:val="0000FF"/>
        </w:rPr>
        <w:t>http://pesquisa.in.gov.br/imprensa/jsp/visualiza/index.jsp?jornal=530&amp;pagina=164&amp;data=01/</w:t>
      </w:r>
    </w:p>
    <w:p w:rsidR="007303ED" w:rsidRPr="00DD4CF1" w:rsidRDefault="007303ED" w:rsidP="007303ED">
      <w:pPr>
        <w:autoSpaceDE w:val="0"/>
        <w:autoSpaceDN w:val="0"/>
        <w:adjustRightInd w:val="0"/>
        <w:ind w:left="-567"/>
        <w:rPr>
          <w:rFonts w:ascii="Century Schoolbook" w:hAnsi="Century Schoolbook" w:cs="Calibri"/>
          <w:bCs/>
          <w:color w:val="0000FF"/>
        </w:rPr>
      </w:pPr>
      <w:r w:rsidRPr="00DD4CF1">
        <w:rPr>
          <w:rFonts w:ascii="Century Schoolbook" w:hAnsi="Century Schoolbook" w:cs="Calibri"/>
          <w:bCs/>
          <w:color w:val="0000FF"/>
        </w:rPr>
        <w:t>02/2019</w:t>
      </w:r>
    </w:p>
    <w:p w:rsidR="007303ED" w:rsidRPr="00DD4CF1" w:rsidRDefault="007303ED" w:rsidP="007303ED">
      <w:pPr>
        <w:autoSpaceDE w:val="0"/>
        <w:autoSpaceDN w:val="0"/>
        <w:adjustRightInd w:val="0"/>
        <w:ind w:left="-567"/>
        <w:rPr>
          <w:rFonts w:ascii="Century Schoolbook" w:hAnsi="Century Schoolbook" w:cs="Calibri,Bold"/>
          <w:b/>
          <w:color w:val="000000"/>
        </w:rPr>
      </w:pPr>
      <w:r w:rsidRPr="00DD4CF1">
        <w:rPr>
          <w:rFonts w:ascii="Century Schoolbook" w:hAnsi="Century Schoolbook" w:cs="Calibri,Bold"/>
          <w:b/>
          <w:color w:val="000000"/>
        </w:rPr>
        <w:t>JORNAL – SÓ EM PDF – PORTAL</w:t>
      </w:r>
    </w:p>
    <w:p w:rsidR="007303ED" w:rsidRPr="00DD4CF1" w:rsidRDefault="007303ED" w:rsidP="007303ED">
      <w:pPr>
        <w:autoSpaceDE w:val="0"/>
        <w:autoSpaceDN w:val="0"/>
        <w:adjustRightInd w:val="0"/>
        <w:ind w:left="-567"/>
        <w:rPr>
          <w:rFonts w:ascii="Century Schoolbook" w:hAnsi="Century Schoolbook" w:cs="Calibri"/>
          <w:bCs/>
          <w:color w:val="0000FF"/>
        </w:rPr>
      </w:pPr>
      <w:r w:rsidRPr="00DD4CF1">
        <w:rPr>
          <w:rFonts w:ascii="Century Schoolbook" w:hAnsi="Century Schoolbook" w:cs="Calibri"/>
          <w:bCs/>
          <w:color w:val="0000FF"/>
        </w:rPr>
        <w:t>https://portaldatransparencia.barreiras.ba.gov.br/licitacoes/?offset=7</w:t>
      </w:r>
    </w:p>
    <w:p w:rsidR="007303ED" w:rsidRPr="00DD4CF1" w:rsidRDefault="007303ED" w:rsidP="007303ED">
      <w:pPr>
        <w:autoSpaceDE w:val="0"/>
        <w:autoSpaceDN w:val="0"/>
        <w:adjustRightInd w:val="0"/>
        <w:ind w:left="-567"/>
        <w:rPr>
          <w:rFonts w:ascii="Century Schoolbook" w:hAnsi="Century Schoolbook" w:cs="Calibri,Bold"/>
          <w:b/>
          <w:color w:val="000000"/>
        </w:rPr>
      </w:pPr>
    </w:p>
    <w:p w:rsidR="007303ED" w:rsidRPr="00DD4CF1" w:rsidRDefault="007303ED" w:rsidP="007303ED">
      <w:pPr>
        <w:autoSpaceDE w:val="0"/>
        <w:autoSpaceDN w:val="0"/>
        <w:adjustRightInd w:val="0"/>
        <w:ind w:left="-567"/>
        <w:rPr>
          <w:rFonts w:ascii="Century Schoolbook" w:hAnsi="Century Schoolbook" w:cs="Calibri,Bold"/>
          <w:b/>
          <w:color w:val="000000"/>
        </w:rPr>
      </w:pPr>
      <w:r w:rsidRPr="00DD4CF1">
        <w:rPr>
          <w:rFonts w:ascii="Century Schoolbook" w:hAnsi="Century Schoolbook" w:cs="Calibri,Bold"/>
          <w:b/>
          <w:color w:val="000000"/>
        </w:rPr>
        <w:t>PP 003/2019 – AVISO DE ADJUDICAÇÃO E HOMOLOGAÇÃO</w:t>
      </w:r>
    </w:p>
    <w:p w:rsidR="007303ED" w:rsidRPr="00DD4CF1" w:rsidRDefault="007303ED" w:rsidP="007303ED">
      <w:pPr>
        <w:autoSpaceDE w:val="0"/>
        <w:autoSpaceDN w:val="0"/>
        <w:adjustRightInd w:val="0"/>
        <w:ind w:left="-567"/>
        <w:rPr>
          <w:rFonts w:ascii="Century Schoolbook" w:hAnsi="Century Schoolbook" w:cs="Calibri,Bold"/>
          <w:b/>
          <w:color w:val="000000"/>
        </w:rPr>
      </w:pPr>
      <w:r w:rsidRPr="00DD4CF1">
        <w:rPr>
          <w:rFonts w:ascii="Century Schoolbook" w:hAnsi="Century Schoolbook" w:cs="Calibri,Bold"/>
          <w:b/>
          <w:color w:val="000000"/>
        </w:rPr>
        <w:t>DOM</w:t>
      </w:r>
    </w:p>
    <w:p w:rsidR="007303ED" w:rsidRPr="00DD4CF1" w:rsidRDefault="007303ED" w:rsidP="007303ED">
      <w:pPr>
        <w:autoSpaceDE w:val="0"/>
        <w:autoSpaceDN w:val="0"/>
        <w:adjustRightInd w:val="0"/>
        <w:ind w:left="-567"/>
        <w:rPr>
          <w:rFonts w:ascii="Century Schoolbook" w:hAnsi="Century Schoolbook" w:cs="Calibri"/>
          <w:bCs/>
          <w:color w:val="0000FF"/>
        </w:rPr>
      </w:pPr>
      <w:r w:rsidRPr="00DD4CF1">
        <w:rPr>
          <w:rFonts w:ascii="Century Schoolbook" w:hAnsi="Century Schoolbook" w:cs="Calibri"/>
          <w:bCs/>
          <w:color w:val="0000FF"/>
        </w:rPr>
        <w:t>https://www.barreiras.ba.gov.br/diario/pdf/2019/diario2899.pdf</w:t>
      </w:r>
    </w:p>
    <w:p w:rsidR="007303ED" w:rsidRDefault="007303ED" w:rsidP="007303ED">
      <w:pPr>
        <w:autoSpaceDE w:val="0"/>
        <w:autoSpaceDN w:val="0"/>
        <w:adjustRightInd w:val="0"/>
        <w:ind w:left="-567"/>
        <w:rPr>
          <w:rFonts w:ascii="Century Schoolbook" w:hAnsi="Century Schoolbook" w:cs="Calibri,Bold"/>
          <w:b/>
          <w:color w:val="000000"/>
        </w:rPr>
      </w:pPr>
    </w:p>
    <w:p w:rsidR="007303ED" w:rsidRDefault="007303ED" w:rsidP="007303ED">
      <w:pPr>
        <w:autoSpaceDE w:val="0"/>
        <w:autoSpaceDN w:val="0"/>
        <w:adjustRightInd w:val="0"/>
        <w:ind w:left="-567"/>
        <w:rPr>
          <w:rFonts w:ascii="Century Schoolbook" w:hAnsi="Century Schoolbook" w:cs="Calibri,Bold"/>
          <w:b/>
          <w:color w:val="000000"/>
        </w:rPr>
      </w:pPr>
    </w:p>
    <w:p w:rsidR="007303ED" w:rsidRPr="00DD4CF1" w:rsidRDefault="007303ED" w:rsidP="007303ED">
      <w:pPr>
        <w:autoSpaceDE w:val="0"/>
        <w:autoSpaceDN w:val="0"/>
        <w:adjustRightInd w:val="0"/>
        <w:ind w:left="-567"/>
        <w:rPr>
          <w:rFonts w:ascii="Century Schoolbook" w:hAnsi="Century Schoolbook" w:cs="Calibri,Bold"/>
          <w:b/>
          <w:color w:val="000000"/>
        </w:rPr>
      </w:pPr>
      <w:r w:rsidRPr="00DD4CF1">
        <w:rPr>
          <w:rFonts w:ascii="Century Schoolbook" w:hAnsi="Century Schoolbook" w:cs="Calibri,Bold"/>
          <w:b/>
          <w:color w:val="000000"/>
        </w:rPr>
        <w:t>DOU</w:t>
      </w:r>
    </w:p>
    <w:p w:rsidR="007303ED" w:rsidRPr="00DD4CF1" w:rsidRDefault="007303ED" w:rsidP="007303ED">
      <w:pPr>
        <w:autoSpaceDE w:val="0"/>
        <w:autoSpaceDN w:val="0"/>
        <w:adjustRightInd w:val="0"/>
        <w:ind w:left="-567"/>
        <w:rPr>
          <w:rFonts w:ascii="Century Schoolbook" w:hAnsi="Century Schoolbook" w:cs="Calibri"/>
          <w:bCs/>
          <w:color w:val="0000FF"/>
        </w:rPr>
      </w:pPr>
      <w:r w:rsidRPr="00DD4CF1">
        <w:rPr>
          <w:rFonts w:ascii="Century Schoolbook" w:hAnsi="Century Schoolbook" w:cs="Calibri"/>
          <w:bCs/>
          <w:color w:val="0000FF"/>
        </w:rPr>
        <w:t>http://pesquisa.in.gov.br/imprensa/jsp/visualiza/index.jsp?jornal=530&amp;pagina=164&amp;data=22/</w:t>
      </w:r>
    </w:p>
    <w:p w:rsidR="007303ED" w:rsidRPr="00DD4CF1" w:rsidRDefault="007303ED" w:rsidP="007303ED">
      <w:pPr>
        <w:autoSpaceDE w:val="0"/>
        <w:autoSpaceDN w:val="0"/>
        <w:adjustRightInd w:val="0"/>
        <w:ind w:left="-567"/>
        <w:rPr>
          <w:rFonts w:ascii="Century Schoolbook" w:hAnsi="Century Schoolbook" w:cs="Calibri"/>
          <w:bCs/>
          <w:color w:val="0000FF"/>
        </w:rPr>
      </w:pPr>
      <w:r w:rsidRPr="00DD4CF1">
        <w:rPr>
          <w:rFonts w:ascii="Century Schoolbook" w:hAnsi="Century Schoolbook" w:cs="Calibri"/>
          <w:bCs/>
          <w:color w:val="0000FF"/>
        </w:rPr>
        <w:t>02/2019</w:t>
      </w:r>
    </w:p>
    <w:p w:rsidR="007303ED" w:rsidRPr="00DD4CF1" w:rsidRDefault="007303ED" w:rsidP="007303ED">
      <w:pPr>
        <w:autoSpaceDE w:val="0"/>
        <w:autoSpaceDN w:val="0"/>
        <w:adjustRightInd w:val="0"/>
        <w:ind w:left="-567"/>
        <w:rPr>
          <w:rFonts w:ascii="Century Schoolbook" w:hAnsi="Century Schoolbook" w:cs="Calibri,Bold"/>
          <w:b/>
          <w:color w:val="000000"/>
        </w:rPr>
      </w:pPr>
      <w:r w:rsidRPr="00DD4CF1">
        <w:rPr>
          <w:rFonts w:ascii="Century Schoolbook" w:hAnsi="Century Schoolbook" w:cs="Calibri,Bold"/>
          <w:b/>
          <w:color w:val="000000"/>
        </w:rPr>
        <w:t>PORTAL</w:t>
      </w:r>
    </w:p>
    <w:p w:rsidR="007303ED" w:rsidRPr="00DD4CF1" w:rsidRDefault="007303ED" w:rsidP="007303ED">
      <w:pPr>
        <w:ind w:left="-567"/>
        <w:jc w:val="both"/>
        <w:rPr>
          <w:rFonts w:ascii="Century Schoolbook" w:hAnsi="Century Schoolbook" w:cs="Calibri,Bold"/>
          <w:b/>
          <w:color w:val="000000"/>
        </w:rPr>
      </w:pPr>
      <w:r w:rsidRPr="00DD4CF1">
        <w:rPr>
          <w:rFonts w:ascii="Century Schoolbook" w:hAnsi="Century Schoolbook" w:cs="Calibri"/>
          <w:bCs/>
          <w:color w:val="0000FF"/>
        </w:rPr>
        <w:t>https://portaldatransparencia.barreiras.ba.gov.br/licitacoes/?offset=7</w:t>
      </w:r>
    </w:p>
    <w:p w:rsidR="007303ED" w:rsidRPr="00DD4CF1" w:rsidRDefault="007303ED" w:rsidP="007303ED">
      <w:pPr>
        <w:ind w:left="-567"/>
        <w:jc w:val="both"/>
        <w:rPr>
          <w:rFonts w:ascii="Century Schoolbook" w:hAnsi="Century Schoolbook" w:cs="Calibri,Bold"/>
          <w:b/>
          <w:color w:val="000000"/>
        </w:rPr>
      </w:pPr>
    </w:p>
    <w:p w:rsidR="007303ED" w:rsidRPr="00DD4CF1" w:rsidRDefault="007303ED" w:rsidP="007303ED">
      <w:pPr>
        <w:autoSpaceDE w:val="0"/>
        <w:autoSpaceDN w:val="0"/>
        <w:adjustRightInd w:val="0"/>
        <w:ind w:left="-567"/>
        <w:rPr>
          <w:rFonts w:ascii="Century Schoolbook" w:hAnsi="Century Schoolbook" w:cs="Calibri,Bold"/>
          <w:b/>
          <w:color w:val="000000"/>
        </w:rPr>
      </w:pPr>
      <w:r w:rsidRPr="00DD4CF1">
        <w:rPr>
          <w:rFonts w:ascii="Century Schoolbook" w:hAnsi="Century Schoolbook" w:cs="Calibri,Bold"/>
          <w:b/>
          <w:color w:val="000000"/>
        </w:rPr>
        <w:lastRenderedPageBreak/>
        <w:t>PP 002/2019 – AVISO DE LICITAÇÃO</w:t>
      </w:r>
    </w:p>
    <w:p w:rsidR="007303ED" w:rsidRPr="00DD4CF1" w:rsidRDefault="007303ED" w:rsidP="007303ED">
      <w:pPr>
        <w:autoSpaceDE w:val="0"/>
        <w:autoSpaceDN w:val="0"/>
        <w:adjustRightInd w:val="0"/>
        <w:ind w:left="-567"/>
        <w:rPr>
          <w:rFonts w:ascii="Century Schoolbook" w:hAnsi="Century Schoolbook" w:cs="Calibri,Bold"/>
          <w:b/>
          <w:color w:val="000000"/>
        </w:rPr>
      </w:pPr>
      <w:r w:rsidRPr="00DD4CF1">
        <w:rPr>
          <w:rFonts w:ascii="Century Schoolbook" w:hAnsi="Century Schoolbook" w:cs="Calibri,Bold"/>
          <w:b/>
          <w:color w:val="000000"/>
        </w:rPr>
        <w:t>DOM</w:t>
      </w:r>
    </w:p>
    <w:p w:rsidR="007303ED" w:rsidRPr="00DD4CF1" w:rsidRDefault="007303ED" w:rsidP="007303ED">
      <w:pPr>
        <w:autoSpaceDE w:val="0"/>
        <w:autoSpaceDN w:val="0"/>
        <w:adjustRightInd w:val="0"/>
        <w:ind w:left="-567"/>
        <w:rPr>
          <w:rFonts w:ascii="Century Schoolbook" w:hAnsi="Century Schoolbook" w:cs="Calibri"/>
          <w:bCs/>
          <w:color w:val="0000FF"/>
        </w:rPr>
      </w:pPr>
      <w:r w:rsidRPr="00DD4CF1">
        <w:rPr>
          <w:rFonts w:ascii="Century Schoolbook" w:hAnsi="Century Schoolbook" w:cs="Calibri"/>
          <w:bCs/>
          <w:color w:val="0000FF"/>
        </w:rPr>
        <w:t>https://www.barreiras.ba.gov.br/diario/pdf/2019/diario2882.pdf</w:t>
      </w:r>
    </w:p>
    <w:p w:rsidR="007303ED" w:rsidRDefault="007303ED" w:rsidP="007303ED">
      <w:pPr>
        <w:autoSpaceDE w:val="0"/>
        <w:autoSpaceDN w:val="0"/>
        <w:adjustRightInd w:val="0"/>
        <w:ind w:left="-567"/>
        <w:rPr>
          <w:rFonts w:ascii="Century Schoolbook" w:hAnsi="Century Schoolbook" w:cs="Calibri,Bold"/>
          <w:b/>
          <w:color w:val="000000"/>
        </w:rPr>
      </w:pPr>
    </w:p>
    <w:p w:rsidR="007303ED" w:rsidRPr="00DD4CF1" w:rsidRDefault="007303ED" w:rsidP="007303ED">
      <w:pPr>
        <w:autoSpaceDE w:val="0"/>
        <w:autoSpaceDN w:val="0"/>
        <w:adjustRightInd w:val="0"/>
        <w:ind w:left="-567"/>
        <w:rPr>
          <w:rFonts w:ascii="Century Schoolbook" w:hAnsi="Century Schoolbook" w:cs="Calibri,Bold"/>
          <w:b/>
          <w:color w:val="000000"/>
        </w:rPr>
      </w:pPr>
      <w:r w:rsidRPr="00DD4CF1">
        <w:rPr>
          <w:rFonts w:ascii="Century Schoolbook" w:hAnsi="Century Schoolbook" w:cs="Calibri,Bold"/>
          <w:b/>
          <w:color w:val="000000"/>
        </w:rPr>
        <w:t>DOU</w:t>
      </w:r>
    </w:p>
    <w:p w:rsidR="007303ED" w:rsidRPr="00DD4CF1" w:rsidRDefault="007303ED" w:rsidP="007303ED">
      <w:pPr>
        <w:autoSpaceDE w:val="0"/>
        <w:autoSpaceDN w:val="0"/>
        <w:adjustRightInd w:val="0"/>
        <w:ind w:left="-567"/>
        <w:rPr>
          <w:rFonts w:ascii="Century Schoolbook" w:hAnsi="Century Schoolbook" w:cs="Calibri"/>
          <w:bCs/>
          <w:color w:val="0000FF"/>
        </w:rPr>
      </w:pPr>
      <w:r w:rsidRPr="00DD4CF1">
        <w:rPr>
          <w:rFonts w:ascii="Century Schoolbook" w:hAnsi="Century Schoolbook" w:cs="Calibri"/>
          <w:bCs/>
          <w:color w:val="0000FF"/>
        </w:rPr>
        <w:t>http://pesquisa.in.gov.br/imprensa/jsp/visualiza/index.jsp?jornal=530&amp;pagina=154&amp;data=30/</w:t>
      </w:r>
    </w:p>
    <w:p w:rsidR="007303ED" w:rsidRPr="00DD4CF1" w:rsidRDefault="007303ED" w:rsidP="007303ED">
      <w:pPr>
        <w:autoSpaceDE w:val="0"/>
        <w:autoSpaceDN w:val="0"/>
        <w:adjustRightInd w:val="0"/>
        <w:ind w:left="-567"/>
        <w:rPr>
          <w:rFonts w:ascii="Century Schoolbook" w:hAnsi="Century Schoolbook" w:cs="Calibri"/>
          <w:bCs/>
          <w:color w:val="0000FF"/>
        </w:rPr>
      </w:pPr>
      <w:r w:rsidRPr="00DD4CF1">
        <w:rPr>
          <w:rFonts w:ascii="Century Schoolbook" w:hAnsi="Century Schoolbook" w:cs="Calibri"/>
          <w:bCs/>
          <w:color w:val="0000FF"/>
        </w:rPr>
        <w:t>01/2019</w:t>
      </w:r>
    </w:p>
    <w:p w:rsidR="007303ED" w:rsidRPr="00DD4CF1" w:rsidRDefault="007303ED" w:rsidP="007303ED">
      <w:pPr>
        <w:autoSpaceDE w:val="0"/>
        <w:autoSpaceDN w:val="0"/>
        <w:adjustRightInd w:val="0"/>
        <w:ind w:left="-567"/>
        <w:rPr>
          <w:rFonts w:ascii="Century Schoolbook" w:hAnsi="Century Schoolbook" w:cs="Calibri,Bold"/>
          <w:b/>
          <w:color w:val="000000"/>
        </w:rPr>
      </w:pPr>
      <w:r w:rsidRPr="00DD4CF1">
        <w:rPr>
          <w:rFonts w:ascii="Century Schoolbook" w:hAnsi="Century Schoolbook" w:cs="Calibri,Bold"/>
          <w:b/>
          <w:color w:val="000000"/>
        </w:rPr>
        <w:t>JORNAL</w:t>
      </w:r>
      <w:r>
        <w:rPr>
          <w:rFonts w:ascii="Century Schoolbook" w:hAnsi="Century Schoolbook" w:cs="Calibri,Bold"/>
          <w:b/>
          <w:color w:val="000000"/>
        </w:rPr>
        <w:t xml:space="preserve"> – </w:t>
      </w:r>
      <w:r w:rsidRPr="00DD4CF1">
        <w:rPr>
          <w:rFonts w:ascii="Century Schoolbook" w:hAnsi="Century Schoolbook" w:cs="Calibri,Bold"/>
          <w:b/>
          <w:color w:val="000000"/>
        </w:rPr>
        <w:t>SÓ</w:t>
      </w:r>
      <w:r>
        <w:rPr>
          <w:rFonts w:ascii="Century Schoolbook" w:hAnsi="Century Schoolbook" w:cs="Calibri,Bold"/>
          <w:b/>
          <w:color w:val="000000"/>
        </w:rPr>
        <w:t xml:space="preserve"> </w:t>
      </w:r>
      <w:r w:rsidRPr="00DD4CF1">
        <w:rPr>
          <w:rFonts w:ascii="Century Schoolbook" w:hAnsi="Century Schoolbook" w:cs="Calibri,Bold"/>
          <w:b/>
          <w:color w:val="000000"/>
        </w:rPr>
        <w:t>EM PDF</w:t>
      </w:r>
      <w:r>
        <w:rPr>
          <w:rFonts w:ascii="Century Schoolbook" w:hAnsi="Century Schoolbook" w:cs="Calibri,Bold"/>
          <w:b/>
          <w:color w:val="000000"/>
        </w:rPr>
        <w:t xml:space="preserve"> – </w:t>
      </w:r>
      <w:r w:rsidRPr="00DD4CF1">
        <w:rPr>
          <w:rFonts w:ascii="Century Schoolbook" w:hAnsi="Century Schoolbook" w:cs="Calibri,Bold"/>
          <w:b/>
          <w:color w:val="000000"/>
        </w:rPr>
        <w:t>PORTAL</w:t>
      </w:r>
    </w:p>
    <w:p w:rsidR="007303ED" w:rsidRPr="00DD4CF1" w:rsidRDefault="007303ED" w:rsidP="007303ED">
      <w:pPr>
        <w:autoSpaceDE w:val="0"/>
        <w:autoSpaceDN w:val="0"/>
        <w:adjustRightInd w:val="0"/>
        <w:ind w:left="-567"/>
        <w:rPr>
          <w:rFonts w:ascii="Century Schoolbook" w:hAnsi="Century Schoolbook" w:cs="Calibri"/>
          <w:bCs/>
          <w:color w:val="0000FF"/>
        </w:rPr>
      </w:pPr>
      <w:r w:rsidRPr="00DD4CF1">
        <w:rPr>
          <w:rFonts w:ascii="Century Schoolbook" w:hAnsi="Century Schoolbook" w:cs="Calibri"/>
          <w:bCs/>
          <w:color w:val="0000FF"/>
        </w:rPr>
        <w:t>https://portaldatransparencia.barreiras.ba.gov.br/licitacoes/?offset=7</w:t>
      </w:r>
    </w:p>
    <w:p w:rsidR="007303ED" w:rsidRDefault="007303ED" w:rsidP="007303ED">
      <w:pPr>
        <w:autoSpaceDE w:val="0"/>
        <w:autoSpaceDN w:val="0"/>
        <w:adjustRightInd w:val="0"/>
        <w:ind w:left="-567"/>
        <w:rPr>
          <w:rFonts w:ascii="Century Schoolbook" w:hAnsi="Century Schoolbook" w:cs="Calibri,Bold"/>
          <w:b/>
          <w:color w:val="000000"/>
        </w:rPr>
      </w:pPr>
    </w:p>
    <w:p w:rsidR="007303ED" w:rsidRPr="00DD4CF1" w:rsidRDefault="007303ED" w:rsidP="007303ED">
      <w:pPr>
        <w:autoSpaceDE w:val="0"/>
        <w:autoSpaceDN w:val="0"/>
        <w:adjustRightInd w:val="0"/>
        <w:ind w:left="-567"/>
        <w:rPr>
          <w:rFonts w:ascii="Century Schoolbook" w:hAnsi="Century Schoolbook" w:cs="Calibri,Bold"/>
          <w:b/>
          <w:color w:val="000000"/>
        </w:rPr>
      </w:pPr>
      <w:r w:rsidRPr="00DD4CF1">
        <w:rPr>
          <w:rFonts w:ascii="Century Schoolbook" w:hAnsi="Century Schoolbook" w:cs="Calibri,Bold"/>
          <w:b/>
          <w:color w:val="000000"/>
        </w:rPr>
        <w:t>PP 003/2019 – AVISO DE ADJUDICAÇÃO E HOMOLOGAÇÃO</w:t>
      </w:r>
    </w:p>
    <w:p w:rsidR="007303ED" w:rsidRPr="00DD4CF1" w:rsidRDefault="007303ED" w:rsidP="007303ED">
      <w:pPr>
        <w:autoSpaceDE w:val="0"/>
        <w:autoSpaceDN w:val="0"/>
        <w:adjustRightInd w:val="0"/>
        <w:ind w:left="-567"/>
        <w:rPr>
          <w:rFonts w:ascii="Century Schoolbook" w:hAnsi="Century Schoolbook" w:cs="Calibri,Bold"/>
          <w:b/>
          <w:color w:val="000000"/>
        </w:rPr>
      </w:pPr>
      <w:r w:rsidRPr="00DD4CF1">
        <w:rPr>
          <w:rFonts w:ascii="Century Schoolbook" w:hAnsi="Century Schoolbook" w:cs="Calibri,Bold"/>
          <w:b/>
          <w:color w:val="000000"/>
        </w:rPr>
        <w:t>DOM</w:t>
      </w:r>
    </w:p>
    <w:p w:rsidR="007303ED" w:rsidRPr="00DD4CF1" w:rsidRDefault="007303ED" w:rsidP="007303ED">
      <w:pPr>
        <w:autoSpaceDE w:val="0"/>
        <w:autoSpaceDN w:val="0"/>
        <w:adjustRightInd w:val="0"/>
        <w:ind w:left="-567"/>
        <w:rPr>
          <w:rFonts w:ascii="Century Schoolbook" w:hAnsi="Century Schoolbook" w:cs="Calibri"/>
          <w:bCs/>
          <w:color w:val="0000FF"/>
        </w:rPr>
      </w:pPr>
      <w:r w:rsidRPr="00DD4CF1">
        <w:rPr>
          <w:rFonts w:ascii="Century Schoolbook" w:hAnsi="Century Schoolbook" w:cs="Calibri"/>
          <w:bCs/>
          <w:color w:val="0000FF"/>
        </w:rPr>
        <w:t>https://www.barreiras.ba.gov.br/diario/pdf/2019/diario2935.pdf</w:t>
      </w:r>
    </w:p>
    <w:p w:rsidR="007303ED" w:rsidRPr="00DD4CF1" w:rsidRDefault="007303ED" w:rsidP="007303ED">
      <w:pPr>
        <w:autoSpaceDE w:val="0"/>
        <w:autoSpaceDN w:val="0"/>
        <w:adjustRightInd w:val="0"/>
        <w:ind w:left="-567"/>
        <w:rPr>
          <w:rFonts w:ascii="Century Schoolbook" w:hAnsi="Century Schoolbook" w:cs="Calibri,Bold"/>
          <w:b/>
          <w:color w:val="000000"/>
        </w:rPr>
      </w:pPr>
      <w:r w:rsidRPr="00DD4CF1">
        <w:rPr>
          <w:rFonts w:ascii="Century Schoolbook" w:hAnsi="Century Schoolbook" w:cs="Calibri,Bold"/>
          <w:b/>
          <w:color w:val="000000"/>
        </w:rPr>
        <w:t>PORTAL</w:t>
      </w:r>
    </w:p>
    <w:p w:rsidR="007303ED" w:rsidRPr="00DD4CF1" w:rsidRDefault="007303ED" w:rsidP="007303ED">
      <w:pPr>
        <w:ind w:left="-567"/>
        <w:jc w:val="both"/>
        <w:rPr>
          <w:rFonts w:ascii="Century Schoolbook" w:hAnsi="Century Schoolbook" w:cs="Calibri,Bold"/>
          <w:b/>
          <w:color w:val="000000"/>
        </w:rPr>
      </w:pPr>
      <w:r w:rsidRPr="00DD4CF1">
        <w:rPr>
          <w:rFonts w:ascii="Century Schoolbook" w:hAnsi="Century Schoolbook" w:cs="Calibri"/>
          <w:bCs/>
          <w:color w:val="0000FF"/>
        </w:rPr>
        <w:t>https://portaldatransparencia.barreiras.ba.gov.br/licitacoes/?offset=5</w:t>
      </w:r>
    </w:p>
    <w:p w:rsidR="007303ED" w:rsidRPr="00DD4CF1" w:rsidRDefault="007303ED" w:rsidP="007303ED">
      <w:pPr>
        <w:autoSpaceDE w:val="0"/>
        <w:autoSpaceDN w:val="0"/>
        <w:adjustRightInd w:val="0"/>
        <w:ind w:left="-567"/>
        <w:rPr>
          <w:rFonts w:ascii="Century Schoolbook" w:hAnsi="Century Schoolbook" w:cs="Calibri,Bold"/>
          <w:b/>
          <w:color w:val="000000"/>
        </w:rPr>
      </w:pPr>
      <w:r w:rsidRPr="00DD4CF1">
        <w:rPr>
          <w:rFonts w:ascii="Century Schoolbook" w:hAnsi="Century Schoolbook" w:cs="Calibri,Bold"/>
          <w:b/>
          <w:color w:val="000000"/>
        </w:rPr>
        <w:t>DOU</w:t>
      </w:r>
    </w:p>
    <w:p w:rsidR="007303ED" w:rsidRPr="00DD4CF1" w:rsidRDefault="007303ED" w:rsidP="007303ED">
      <w:pPr>
        <w:autoSpaceDE w:val="0"/>
        <w:autoSpaceDN w:val="0"/>
        <w:adjustRightInd w:val="0"/>
        <w:ind w:left="-567"/>
        <w:rPr>
          <w:rFonts w:ascii="Century Schoolbook" w:hAnsi="Century Schoolbook" w:cs="Calibri"/>
          <w:bCs/>
          <w:color w:val="0000FF"/>
        </w:rPr>
      </w:pPr>
      <w:r w:rsidRPr="00DD4CF1">
        <w:rPr>
          <w:rFonts w:ascii="Century Schoolbook" w:hAnsi="Century Schoolbook" w:cs="Calibri"/>
          <w:bCs/>
          <w:color w:val="0000FF"/>
        </w:rPr>
        <w:t>http://pesquisa.in.gov.br/imprensa/jsp/visualiza/index.jsp?jornal=530&amp;pagina=142&amp;data=18/</w:t>
      </w:r>
    </w:p>
    <w:p w:rsidR="007303ED" w:rsidRPr="00DD4CF1" w:rsidRDefault="007303ED" w:rsidP="007303ED">
      <w:pPr>
        <w:ind w:left="-567"/>
        <w:jc w:val="both"/>
        <w:rPr>
          <w:rFonts w:ascii="Century Schoolbook" w:hAnsi="Century Schoolbook" w:cs="Calibri"/>
          <w:bCs/>
          <w:color w:val="0000FF"/>
        </w:rPr>
      </w:pPr>
      <w:r w:rsidRPr="00DD4CF1">
        <w:rPr>
          <w:rFonts w:ascii="Century Schoolbook" w:hAnsi="Century Schoolbook" w:cs="Calibri"/>
          <w:bCs/>
          <w:color w:val="0000FF"/>
        </w:rPr>
        <w:t>04/2019</w:t>
      </w:r>
    </w:p>
    <w:p w:rsidR="007303ED" w:rsidRPr="00DD4CF1" w:rsidRDefault="007303ED" w:rsidP="007303ED">
      <w:pPr>
        <w:ind w:left="-567"/>
        <w:jc w:val="both"/>
        <w:rPr>
          <w:rFonts w:ascii="Century Schoolbook" w:hAnsi="Century Schoolbook" w:cs="Calibri"/>
          <w:bCs/>
          <w:color w:val="0000FF"/>
        </w:rPr>
      </w:pPr>
    </w:p>
    <w:p w:rsidR="007303ED" w:rsidRPr="00DD4CF1" w:rsidRDefault="007303ED" w:rsidP="007303ED">
      <w:pPr>
        <w:autoSpaceDE w:val="0"/>
        <w:autoSpaceDN w:val="0"/>
        <w:adjustRightInd w:val="0"/>
        <w:ind w:left="-567"/>
        <w:rPr>
          <w:rFonts w:ascii="Century Schoolbook" w:hAnsi="Century Schoolbook" w:cs="Calibri,Bold"/>
          <w:b/>
          <w:color w:val="000000"/>
        </w:rPr>
      </w:pPr>
      <w:r w:rsidRPr="00DD4CF1">
        <w:rPr>
          <w:rFonts w:ascii="Century Schoolbook" w:hAnsi="Century Schoolbook" w:cs="Calibri,Bold"/>
          <w:b/>
          <w:color w:val="000000"/>
        </w:rPr>
        <w:t>PE 001/2019 – AVISO DE LICITAÇÃO</w:t>
      </w:r>
    </w:p>
    <w:p w:rsidR="007303ED" w:rsidRPr="00DD4CF1" w:rsidRDefault="007303ED" w:rsidP="007303ED">
      <w:pPr>
        <w:autoSpaceDE w:val="0"/>
        <w:autoSpaceDN w:val="0"/>
        <w:adjustRightInd w:val="0"/>
        <w:ind w:left="-567"/>
        <w:rPr>
          <w:rFonts w:ascii="Century Schoolbook" w:hAnsi="Century Schoolbook" w:cs="Calibri,Bold"/>
          <w:b/>
          <w:color w:val="000000"/>
        </w:rPr>
      </w:pPr>
      <w:r w:rsidRPr="00DD4CF1">
        <w:rPr>
          <w:rFonts w:ascii="Century Schoolbook" w:hAnsi="Century Schoolbook" w:cs="Calibri,Bold"/>
          <w:b/>
          <w:color w:val="000000"/>
        </w:rPr>
        <w:t>DOM</w:t>
      </w:r>
    </w:p>
    <w:p w:rsidR="007303ED" w:rsidRPr="00DD4CF1" w:rsidRDefault="007303ED" w:rsidP="007303ED">
      <w:pPr>
        <w:autoSpaceDE w:val="0"/>
        <w:autoSpaceDN w:val="0"/>
        <w:adjustRightInd w:val="0"/>
        <w:ind w:left="-567"/>
        <w:rPr>
          <w:rFonts w:ascii="Century Schoolbook" w:hAnsi="Century Schoolbook" w:cs="Calibri"/>
          <w:bCs/>
          <w:color w:val="0000FF"/>
        </w:rPr>
      </w:pPr>
      <w:r w:rsidRPr="00DD4CF1">
        <w:rPr>
          <w:rFonts w:ascii="Century Schoolbook" w:hAnsi="Century Schoolbook" w:cs="Calibri"/>
          <w:bCs/>
          <w:color w:val="0000FF"/>
        </w:rPr>
        <w:t>https://www.barreiras.ba.gov.br/diario/pdf/2019/diario2882.pdf</w:t>
      </w:r>
    </w:p>
    <w:p w:rsidR="007303ED" w:rsidRPr="00DD4CF1" w:rsidRDefault="007303ED" w:rsidP="007303ED">
      <w:pPr>
        <w:autoSpaceDE w:val="0"/>
        <w:autoSpaceDN w:val="0"/>
        <w:adjustRightInd w:val="0"/>
        <w:ind w:left="-567"/>
        <w:rPr>
          <w:rFonts w:ascii="Century Schoolbook" w:hAnsi="Century Schoolbook" w:cs="Calibri,Bold"/>
          <w:b/>
          <w:color w:val="000000"/>
        </w:rPr>
      </w:pPr>
      <w:r w:rsidRPr="00DD4CF1">
        <w:rPr>
          <w:rFonts w:ascii="Century Schoolbook" w:hAnsi="Century Schoolbook" w:cs="Calibri,Bold"/>
          <w:b/>
          <w:color w:val="000000"/>
        </w:rPr>
        <w:t>DOU</w:t>
      </w:r>
    </w:p>
    <w:p w:rsidR="007303ED" w:rsidRPr="00DD4CF1" w:rsidRDefault="007303ED" w:rsidP="007303ED">
      <w:pPr>
        <w:autoSpaceDE w:val="0"/>
        <w:autoSpaceDN w:val="0"/>
        <w:adjustRightInd w:val="0"/>
        <w:ind w:left="-567"/>
        <w:rPr>
          <w:rFonts w:ascii="Century Schoolbook" w:hAnsi="Century Schoolbook" w:cs="Calibri"/>
          <w:bCs/>
          <w:color w:val="0000FF"/>
        </w:rPr>
      </w:pPr>
      <w:r w:rsidRPr="00DD4CF1">
        <w:rPr>
          <w:rFonts w:ascii="Century Schoolbook" w:hAnsi="Century Schoolbook" w:cs="Calibri"/>
          <w:bCs/>
          <w:color w:val="0000FF"/>
        </w:rPr>
        <w:t>http://pesquisa.in.gov.br/imprensa/jsp/visualiza/index.jsp?jornal=530&amp;pagina=154&amp;data=30/</w:t>
      </w:r>
    </w:p>
    <w:p w:rsidR="007303ED" w:rsidRPr="00DD4CF1" w:rsidRDefault="007303ED" w:rsidP="007303ED">
      <w:pPr>
        <w:autoSpaceDE w:val="0"/>
        <w:autoSpaceDN w:val="0"/>
        <w:adjustRightInd w:val="0"/>
        <w:ind w:left="-567"/>
        <w:rPr>
          <w:rFonts w:ascii="Century Schoolbook" w:hAnsi="Century Schoolbook" w:cs="Calibri"/>
          <w:bCs/>
          <w:color w:val="0000FF"/>
        </w:rPr>
      </w:pPr>
      <w:r w:rsidRPr="00DD4CF1">
        <w:rPr>
          <w:rFonts w:ascii="Century Schoolbook" w:hAnsi="Century Schoolbook" w:cs="Calibri"/>
          <w:bCs/>
          <w:color w:val="0000FF"/>
        </w:rPr>
        <w:lastRenderedPageBreak/>
        <w:t>01/2019</w:t>
      </w:r>
    </w:p>
    <w:p w:rsidR="007303ED" w:rsidRPr="00DD4CF1" w:rsidRDefault="007303ED" w:rsidP="007303ED">
      <w:pPr>
        <w:autoSpaceDE w:val="0"/>
        <w:autoSpaceDN w:val="0"/>
        <w:adjustRightInd w:val="0"/>
        <w:ind w:left="-567"/>
        <w:rPr>
          <w:rFonts w:ascii="Century Schoolbook" w:hAnsi="Century Schoolbook" w:cs="Calibri,Bold"/>
          <w:b/>
          <w:color w:val="000000"/>
        </w:rPr>
      </w:pPr>
      <w:r w:rsidRPr="00DD4CF1">
        <w:rPr>
          <w:rFonts w:ascii="Century Schoolbook" w:hAnsi="Century Schoolbook" w:cs="Calibri,Bold"/>
          <w:b/>
          <w:color w:val="000000"/>
        </w:rPr>
        <w:t>JORNAL</w:t>
      </w:r>
      <w:r>
        <w:rPr>
          <w:rFonts w:ascii="Century Schoolbook" w:hAnsi="Century Schoolbook" w:cs="Calibri,Bold"/>
          <w:b/>
          <w:color w:val="000000"/>
        </w:rPr>
        <w:t xml:space="preserve"> – </w:t>
      </w:r>
      <w:r w:rsidRPr="00DD4CF1">
        <w:rPr>
          <w:rFonts w:ascii="Century Schoolbook" w:hAnsi="Century Schoolbook" w:cs="Calibri,Bold"/>
          <w:b/>
          <w:color w:val="000000"/>
        </w:rPr>
        <w:t>SÓ</w:t>
      </w:r>
      <w:r>
        <w:rPr>
          <w:rFonts w:ascii="Century Schoolbook" w:hAnsi="Century Schoolbook" w:cs="Calibri,Bold"/>
          <w:b/>
          <w:color w:val="000000"/>
        </w:rPr>
        <w:t xml:space="preserve"> </w:t>
      </w:r>
      <w:r w:rsidRPr="00DD4CF1">
        <w:rPr>
          <w:rFonts w:ascii="Century Schoolbook" w:hAnsi="Century Schoolbook" w:cs="Calibri,Bold"/>
          <w:b/>
          <w:color w:val="000000"/>
        </w:rPr>
        <w:t>EM PDF</w:t>
      </w:r>
      <w:r>
        <w:rPr>
          <w:rFonts w:ascii="Century Schoolbook" w:hAnsi="Century Schoolbook" w:cs="Calibri,Bold"/>
          <w:b/>
          <w:color w:val="000000"/>
        </w:rPr>
        <w:t xml:space="preserve"> – </w:t>
      </w:r>
      <w:r w:rsidRPr="00DD4CF1">
        <w:rPr>
          <w:rFonts w:ascii="Century Schoolbook" w:hAnsi="Century Schoolbook" w:cs="Calibri,Bold"/>
          <w:b/>
          <w:color w:val="000000"/>
        </w:rPr>
        <w:t>PORTAL</w:t>
      </w:r>
    </w:p>
    <w:p w:rsidR="007303ED" w:rsidRPr="00DD4CF1" w:rsidRDefault="007303ED" w:rsidP="007303ED">
      <w:pPr>
        <w:autoSpaceDE w:val="0"/>
        <w:autoSpaceDN w:val="0"/>
        <w:adjustRightInd w:val="0"/>
        <w:ind w:left="-567"/>
        <w:rPr>
          <w:rFonts w:ascii="Century Schoolbook" w:hAnsi="Century Schoolbook" w:cs="Calibri"/>
          <w:bCs/>
          <w:color w:val="0000FF"/>
        </w:rPr>
      </w:pPr>
      <w:r w:rsidRPr="00DD4CF1">
        <w:rPr>
          <w:rFonts w:ascii="Century Schoolbook" w:hAnsi="Century Schoolbook" w:cs="Calibri"/>
          <w:bCs/>
          <w:color w:val="0000FF"/>
        </w:rPr>
        <w:t>https://portaldatransparencia.barreiras.ba.gov.br/licitacoes/?offset=7</w:t>
      </w:r>
    </w:p>
    <w:p w:rsidR="007303ED" w:rsidRDefault="0071531E" w:rsidP="0071531E">
      <w:pPr>
        <w:tabs>
          <w:tab w:val="left" w:pos="7710"/>
        </w:tabs>
        <w:autoSpaceDE w:val="0"/>
        <w:autoSpaceDN w:val="0"/>
        <w:adjustRightInd w:val="0"/>
        <w:ind w:left="-567"/>
        <w:rPr>
          <w:rFonts w:ascii="Century Schoolbook" w:hAnsi="Century Schoolbook" w:cs="Calibri,Bold"/>
          <w:b/>
          <w:color w:val="000000"/>
        </w:rPr>
      </w:pPr>
      <w:r>
        <w:rPr>
          <w:rFonts w:ascii="Century Schoolbook" w:hAnsi="Century Schoolbook" w:cs="Calibri,Bold"/>
          <w:b/>
          <w:color w:val="000000"/>
        </w:rPr>
        <w:tab/>
      </w:r>
    </w:p>
    <w:p w:rsidR="007303ED" w:rsidRPr="00DD4CF1" w:rsidRDefault="007303ED" w:rsidP="007303ED">
      <w:pPr>
        <w:autoSpaceDE w:val="0"/>
        <w:autoSpaceDN w:val="0"/>
        <w:adjustRightInd w:val="0"/>
        <w:ind w:left="-567"/>
        <w:rPr>
          <w:rFonts w:ascii="Century Schoolbook" w:hAnsi="Century Schoolbook" w:cs="Calibri,Bold"/>
          <w:b/>
          <w:color w:val="000000"/>
        </w:rPr>
      </w:pPr>
      <w:r w:rsidRPr="00DD4CF1">
        <w:rPr>
          <w:rFonts w:ascii="Century Schoolbook" w:hAnsi="Century Schoolbook" w:cs="Calibri,Bold"/>
          <w:b/>
          <w:color w:val="000000"/>
        </w:rPr>
        <w:t>PE 001/2019 – AVISO DE ADJUDICAÇÃO E HOMOLOGAÇÃO</w:t>
      </w:r>
    </w:p>
    <w:p w:rsidR="007303ED" w:rsidRPr="00DD4CF1" w:rsidRDefault="007303ED" w:rsidP="007303ED">
      <w:pPr>
        <w:autoSpaceDE w:val="0"/>
        <w:autoSpaceDN w:val="0"/>
        <w:adjustRightInd w:val="0"/>
        <w:ind w:left="-567"/>
        <w:rPr>
          <w:rFonts w:ascii="Century Schoolbook" w:hAnsi="Century Schoolbook" w:cs="Calibri,Bold"/>
          <w:b/>
          <w:color w:val="000000"/>
        </w:rPr>
      </w:pPr>
      <w:r w:rsidRPr="00DD4CF1">
        <w:rPr>
          <w:rFonts w:ascii="Century Schoolbook" w:hAnsi="Century Schoolbook" w:cs="Calibri,Bold"/>
          <w:b/>
          <w:color w:val="000000"/>
        </w:rPr>
        <w:t>DOM</w:t>
      </w:r>
    </w:p>
    <w:p w:rsidR="007303ED" w:rsidRPr="00DD4CF1" w:rsidRDefault="007303ED" w:rsidP="007303ED">
      <w:pPr>
        <w:autoSpaceDE w:val="0"/>
        <w:autoSpaceDN w:val="0"/>
        <w:adjustRightInd w:val="0"/>
        <w:ind w:left="-567"/>
        <w:rPr>
          <w:rFonts w:ascii="Century Schoolbook" w:hAnsi="Century Schoolbook" w:cs="Calibri"/>
          <w:bCs/>
          <w:color w:val="0000FF"/>
        </w:rPr>
      </w:pPr>
      <w:r w:rsidRPr="00DD4CF1">
        <w:rPr>
          <w:rFonts w:ascii="Century Schoolbook" w:hAnsi="Century Schoolbook" w:cs="Calibri"/>
          <w:bCs/>
          <w:color w:val="0000FF"/>
        </w:rPr>
        <w:t>https://www.barreiras.ba.gov.br/diario/pdf/2019/diario2912.pdf</w:t>
      </w:r>
    </w:p>
    <w:p w:rsidR="007303ED" w:rsidRPr="00DD4CF1" w:rsidRDefault="007303ED" w:rsidP="007303ED">
      <w:pPr>
        <w:autoSpaceDE w:val="0"/>
        <w:autoSpaceDN w:val="0"/>
        <w:adjustRightInd w:val="0"/>
        <w:ind w:left="-567"/>
        <w:rPr>
          <w:rFonts w:ascii="Century Schoolbook" w:hAnsi="Century Schoolbook" w:cs="Calibri,Bold"/>
          <w:b/>
          <w:color w:val="000000"/>
        </w:rPr>
      </w:pPr>
      <w:r w:rsidRPr="00DD4CF1">
        <w:rPr>
          <w:rFonts w:ascii="Century Schoolbook" w:hAnsi="Century Schoolbook" w:cs="Calibri,Bold"/>
          <w:b/>
          <w:color w:val="000000"/>
        </w:rPr>
        <w:t>PORTAL</w:t>
      </w:r>
    </w:p>
    <w:p w:rsidR="007303ED" w:rsidRPr="00DD4CF1" w:rsidRDefault="007303ED" w:rsidP="007303ED">
      <w:pPr>
        <w:autoSpaceDE w:val="0"/>
        <w:autoSpaceDN w:val="0"/>
        <w:adjustRightInd w:val="0"/>
        <w:ind w:left="-567"/>
        <w:rPr>
          <w:rFonts w:ascii="Century Schoolbook" w:hAnsi="Century Schoolbook" w:cs="Calibri"/>
          <w:bCs/>
          <w:color w:val="0000FF"/>
        </w:rPr>
      </w:pPr>
      <w:r w:rsidRPr="00DD4CF1">
        <w:rPr>
          <w:rFonts w:ascii="Century Schoolbook" w:hAnsi="Century Schoolbook" w:cs="Calibri"/>
          <w:bCs/>
          <w:color w:val="0000FF"/>
        </w:rPr>
        <w:t>https://portaldatransparencia.barreiras.ba.gov.br/licitacoes/?offset=6</w:t>
      </w:r>
    </w:p>
    <w:p w:rsidR="007303ED" w:rsidRPr="00DD4CF1" w:rsidRDefault="007303ED" w:rsidP="007303ED">
      <w:pPr>
        <w:autoSpaceDE w:val="0"/>
        <w:autoSpaceDN w:val="0"/>
        <w:adjustRightInd w:val="0"/>
        <w:ind w:left="-567"/>
        <w:rPr>
          <w:rFonts w:ascii="Century Schoolbook" w:hAnsi="Century Schoolbook" w:cs="Calibri,Bold"/>
          <w:b/>
          <w:color w:val="000000"/>
        </w:rPr>
      </w:pPr>
      <w:r w:rsidRPr="00DD4CF1">
        <w:rPr>
          <w:rFonts w:ascii="Century Schoolbook" w:hAnsi="Century Schoolbook" w:cs="Calibri,Bold"/>
          <w:b/>
          <w:color w:val="000000"/>
        </w:rPr>
        <w:t>DOU</w:t>
      </w:r>
    </w:p>
    <w:p w:rsidR="007303ED" w:rsidRPr="00DD4CF1" w:rsidRDefault="007303ED" w:rsidP="007303ED">
      <w:pPr>
        <w:autoSpaceDE w:val="0"/>
        <w:autoSpaceDN w:val="0"/>
        <w:adjustRightInd w:val="0"/>
        <w:ind w:left="-567"/>
        <w:rPr>
          <w:rFonts w:ascii="Century Schoolbook" w:hAnsi="Century Schoolbook" w:cs="Calibri"/>
          <w:bCs/>
          <w:color w:val="0000FF"/>
        </w:rPr>
      </w:pPr>
      <w:r w:rsidRPr="00DD4CF1">
        <w:rPr>
          <w:rFonts w:ascii="Century Schoolbook" w:hAnsi="Century Schoolbook" w:cs="Calibri"/>
          <w:bCs/>
          <w:color w:val="0000FF"/>
        </w:rPr>
        <w:t>http://pesquisa.in.gov.br/imprensa/jsp/visualiza/index.jsp?jornal=530&amp;pagina=169&amp;data=18/</w:t>
      </w:r>
    </w:p>
    <w:p w:rsidR="007303ED" w:rsidRPr="00DD4CF1" w:rsidRDefault="007303ED" w:rsidP="007303ED">
      <w:pPr>
        <w:ind w:left="-567"/>
        <w:jc w:val="both"/>
        <w:rPr>
          <w:rFonts w:ascii="Century Schoolbook" w:hAnsi="Century Schoolbook" w:cs="Calibri"/>
          <w:bCs/>
          <w:color w:val="0000FF"/>
        </w:rPr>
      </w:pPr>
      <w:r w:rsidRPr="00DD4CF1">
        <w:rPr>
          <w:rFonts w:ascii="Century Schoolbook" w:hAnsi="Century Schoolbook" w:cs="Calibri"/>
          <w:bCs/>
          <w:color w:val="0000FF"/>
        </w:rPr>
        <w:t>03/2019</w:t>
      </w:r>
    </w:p>
    <w:p w:rsidR="007C2C7A" w:rsidRDefault="007C2C7A" w:rsidP="007C2C7A">
      <w:pPr>
        <w:spacing w:line="206" w:lineRule="auto"/>
        <w:ind w:left="-851"/>
        <w:jc w:val="both"/>
        <w:rPr>
          <w:rFonts w:ascii="Verdana" w:eastAsia="Verdana" w:hAnsi="Verdana"/>
          <w:sz w:val="17"/>
        </w:rPr>
      </w:pPr>
    </w:p>
    <w:p w:rsidR="00FB33E6" w:rsidRDefault="00FB33E6" w:rsidP="007C2C7A">
      <w:pPr>
        <w:spacing w:line="206" w:lineRule="auto"/>
        <w:ind w:left="-851"/>
        <w:jc w:val="both"/>
        <w:rPr>
          <w:rFonts w:ascii="Verdana" w:eastAsia="Verdana" w:hAnsi="Verdana"/>
          <w:sz w:val="17"/>
        </w:rPr>
      </w:pPr>
    </w:p>
    <w:p w:rsidR="00FB33E6" w:rsidRDefault="00FB33E6" w:rsidP="007C2C7A">
      <w:pPr>
        <w:spacing w:line="206" w:lineRule="auto"/>
        <w:ind w:left="-851"/>
        <w:jc w:val="both"/>
        <w:rPr>
          <w:rFonts w:ascii="Verdana" w:eastAsia="Verdana" w:hAnsi="Verdana"/>
          <w:w w:val="87"/>
          <w:sz w:val="17"/>
        </w:rPr>
      </w:pPr>
      <w:r>
        <w:rPr>
          <w:rFonts w:ascii="Verdana" w:eastAsia="Verdana" w:hAnsi="Verdana"/>
          <w:b/>
          <w:w w:val="87"/>
          <w:sz w:val="17"/>
        </w:rPr>
        <w:t xml:space="preserve">CA.LIC.GV.000236 </w:t>
      </w:r>
      <w:r>
        <w:rPr>
          <w:rFonts w:ascii="Verdana" w:eastAsia="Verdana" w:hAnsi="Verdana"/>
          <w:w w:val="87"/>
          <w:sz w:val="17"/>
        </w:rPr>
        <w:t>- Compras não foram processadas através de sistema de registro de preços.</w:t>
      </w:r>
    </w:p>
    <w:p w:rsidR="00FB33E6" w:rsidRDefault="00FB33E6" w:rsidP="007C2C7A">
      <w:pPr>
        <w:spacing w:line="206" w:lineRule="auto"/>
        <w:ind w:left="-851"/>
        <w:jc w:val="both"/>
        <w:rPr>
          <w:rFonts w:ascii="Verdana" w:eastAsia="Verdana" w:hAnsi="Verdana"/>
          <w:w w:val="90"/>
          <w:sz w:val="17"/>
        </w:rPr>
      </w:pPr>
      <w:r>
        <w:rPr>
          <w:rFonts w:ascii="Verdana" w:eastAsia="Verdana" w:hAnsi="Verdana"/>
          <w:b/>
          <w:w w:val="90"/>
          <w:sz w:val="17"/>
        </w:rPr>
        <w:t xml:space="preserve">Fonte de Critério </w:t>
      </w:r>
      <w:r>
        <w:rPr>
          <w:rFonts w:ascii="Verdana" w:eastAsia="Verdana" w:hAnsi="Verdana"/>
          <w:w w:val="90"/>
          <w:sz w:val="17"/>
        </w:rPr>
        <w:t>- Art. 15, inciso II da Lei 8666/93</w:t>
      </w:r>
    </w:p>
    <w:p w:rsidR="00FB33E6" w:rsidRDefault="00FB33E6" w:rsidP="007C2C7A">
      <w:pPr>
        <w:spacing w:line="206" w:lineRule="auto"/>
        <w:ind w:left="-851"/>
        <w:jc w:val="both"/>
        <w:rPr>
          <w:rFonts w:ascii="Verdana" w:eastAsia="Verdana" w:hAnsi="Verdana"/>
          <w:sz w:val="17"/>
        </w:rPr>
      </w:pPr>
    </w:p>
    <w:tbl>
      <w:tblPr>
        <w:tblW w:w="11227" w:type="dxa"/>
        <w:tblInd w:w="-1217" w:type="dxa"/>
        <w:tblCellMar>
          <w:left w:w="70" w:type="dxa"/>
          <w:right w:w="70" w:type="dxa"/>
        </w:tblCellMar>
        <w:tblLook w:val="04A0"/>
      </w:tblPr>
      <w:tblGrid>
        <w:gridCol w:w="1760"/>
        <w:gridCol w:w="1149"/>
        <w:gridCol w:w="1860"/>
        <w:gridCol w:w="1231"/>
        <w:gridCol w:w="1880"/>
        <w:gridCol w:w="2380"/>
        <w:gridCol w:w="967"/>
      </w:tblGrid>
      <w:tr w:rsidR="00130E95" w:rsidRPr="00130E95" w:rsidTr="00130E95">
        <w:trPr>
          <w:trHeight w:val="525"/>
        </w:trPr>
        <w:tc>
          <w:tcPr>
            <w:tcW w:w="1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30E95" w:rsidRPr="00130E95" w:rsidRDefault="00130E95" w:rsidP="00130E95">
            <w:pPr>
              <w:spacing w:after="0" w:line="240" w:lineRule="auto"/>
              <w:rPr>
                <w:rFonts w:ascii="Verdana" w:eastAsia="Times New Roman" w:hAnsi="Verdana" w:cs="Times New Roman"/>
                <w:b/>
                <w:bCs/>
                <w:color w:val="000000"/>
                <w:sz w:val="20"/>
                <w:szCs w:val="20"/>
                <w:lang w:eastAsia="pt-BR"/>
              </w:rPr>
            </w:pPr>
            <w:r w:rsidRPr="00130E95">
              <w:rPr>
                <w:rFonts w:ascii="Verdana" w:eastAsia="Times New Roman" w:hAnsi="Verdana" w:cs="Times New Roman"/>
                <w:b/>
                <w:bCs/>
                <w:color w:val="000000"/>
                <w:sz w:val="20"/>
                <w:szCs w:val="20"/>
                <w:lang w:eastAsia="pt-BR"/>
              </w:rPr>
              <w:t>Competência</w:t>
            </w:r>
          </w:p>
        </w:tc>
        <w:tc>
          <w:tcPr>
            <w:tcW w:w="1149" w:type="dxa"/>
            <w:tcBorders>
              <w:top w:val="single" w:sz="4" w:space="0" w:color="auto"/>
              <w:left w:val="nil"/>
              <w:bottom w:val="single" w:sz="4" w:space="0" w:color="auto"/>
              <w:right w:val="single" w:sz="4" w:space="0" w:color="auto"/>
            </w:tcBorders>
            <w:shd w:val="clear" w:color="auto" w:fill="auto"/>
            <w:noWrap/>
            <w:vAlign w:val="bottom"/>
            <w:hideMark/>
          </w:tcPr>
          <w:p w:rsidR="00130E95" w:rsidRPr="00130E95" w:rsidRDefault="00130E95" w:rsidP="00130E95">
            <w:pPr>
              <w:spacing w:after="0" w:line="240" w:lineRule="auto"/>
              <w:rPr>
                <w:rFonts w:ascii="Verdana" w:eastAsia="Times New Roman" w:hAnsi="Verdana" w:cs="Times New Roman"/>
                <w:b/>
                <w:bCs/>
                <w:color w:val="000000"/>
                <w:sz w:val="20"/>
                <w:szCs w:val="20"/>
                <w:lang w:eastAsia="pt-BR"/>
              </w:rPr>
            </w:pPr>
            <w:r w:rsidRPr="00130E95">
              <w:rPr>
                <w:rFonts w:ascii="Verdana" w:eastAsia="Times New Roman" w:hAnsi="Verdana" w:cs="Times New Roman"/>
                <w:b/>
                <w:bCs/>
                <w:color w:val="000000"/>
                <w:sz w:val="20"/>
                <w:szCs w:val="20"/>
                <w:lang w:eastAsia="pt-BR"/>
              </w:rPr>
              <w:t>Processo</w:t>
            </w:r>
          </w:p>
        </w:tc>
        <w:tc>
          <w:tcPr>
            <w:tcW w:w="1860" w:type="dxa"/>
            <w:tcBorders>
              <w:top w:val="single" w:sz="4" w:space="0" w:color="auto"/>
              <w:left w:val="nil"/>
              <w:bottom w:val="single" w:sz="4" w:space="0" w:color="auto"/>
              <w:right w:val="single" w:sz="4" w:space="0" w:color="auto"/>
            </w:tcBorders>
            <w:shd w:val="clear" w:color="auto" w:fill="auto"/>
            <w:noWrap/>
            <w:vAlign w:val="bottom"/>
            <w:hideMark/>
          </w:tcPr>
          <w:p w:rsidR="00130E95" w:rsidRPr="00130E95" w:rsidRDefault="00130E95" w:rsidP="00130E95">
            <w:pPr>
              <w:spacing w:after="0" w:line="240" w:lineRule="auto"/>
              <w:rPr>
                <w:rFonts w:ascii="Verdana" w:eastAsia="Times New Roman" w:hAnsi="Verdana" w:cs="Times New Roman"/>
                <w:b/>
                <w:bCs/>
                <w:color w:val="000000"/>
                <w:sz w:val="20"/>
                <w:szCs w:val="20"/>
                <w:lang w:eastAsia="pt-BR"/>
              </w:rPr>
            </w:pPr>
            <w:r w:rsidRPr="00130E95">
              <w:rPr>
                <w:rFonts w:ascii="Verdana" w:eastAsia="Times New Roman" w:hAnsi="Verdana" w:cs="Times New Roman"/>
                <w:b/>
                <w:bCs/>
                <w:color w:val="000000"/>
                <w:sz w:val="20"/>
                <w:szCs w:val="20"/>
                <w:lang w:eastAsia="pt-BR"/>
              </w:rPr>
              <w:t>Objeto</w:t>
            </w:r>
          </w:p>
        </w:tc>
        <w:tc>
          <w:tcPr>
            <w:tcW w:w="1231" w:type="dxa"/>
            <w:tcBorders>
              <w:top w:val="single" w:sz="4" w:space="0" w:color="auto"/>
              <w:left w:val="nil"/>
              <w:bottom w:val="single" w:sz="4" w:space="0" w:color="auto"/>
              <w:right w:val="single" w:sz="4" w:space="0" w:color="auto"/>
            </w:tcBorders>
            <w:shd w:val="clear" w:color="auto" w:fill="auto"/>
            <w:vAlign w:val="bottom"/>
            <w:hideMark/>
          </w:tcPr>
          <w:p w:rsidR="00130E95" w:rsidRPr="00130E95" w:rsidRDefault="00130E95" w:rsidP="00130E95">
            <w:pPr>
              <w:spacing w:after="0" w:line="240" w:lineRule="auto"/>
              <w:jc w:val="right"/>
              <w:rPr>
                <w:rFonts w:ascii="Verdana" w:eastAsia="Times New Roman" w:hAnsi="Verdana" w:cs="Times New Roman"/>
                <w:b/>
                <w:bCs/>
                <w:color w:val="000000"/>
                <w:sz w:val="20"/>
                <w:szCs w:val="20"/>
                <w:lang w:eastAsia="pt-BR"/>
              </w:rPr>
            </w:pPr>
            <w:r w:rsidRPr="00130E95">
              <w:rPr>
                <w:rFonts w:ascii="Verdana" w:eastAsia="Times New Roman" w:hAnsi="Verdana" w:cs="Times New Roman"/>
                <w:b/>
                <w:bCs/>
                <w:color w:val="000000"/>
                <w:sz w:val="20"/>
                <w:szCs w:val="20"/>
                <w:lang w:eastAsia="pt-BR"/>
              </w:rPr>
              <w:t>Valor Estimado</w:t>
            </w:r>
          </w:p>
        </w:tc>
        <w:tc>
          <w:tcPr>
            <w:tcW w:w="1880" w:type="dxa"/>
            <w:tcBorders>
              <w:top w:val="single" w:sz="4" w:space="0" w:color="auto"/>
              <w:left w:val="nil"/>
              <w:bottom w:val="single" w:sz="4" w:space="0" w:color="auto"/>
              <w:right w:val="single" w:sz="4" w:space="0" w:color="auto"/>
            </w:tcBorders>
            <w:shd w:val="clear" w:color="auto" w:fill="auto"/>
            <w:noWrap/>
            <w:vAlign w:val="bottom"/>
            <w:hideMark/>
          </w:tcPr>
          <w:p w:rsidR="00130E95" w:rsidRPr="00130E95" w:rsidRDefault="00130E95" w:rsidP="00130E95">
            <w:pPr>
              <w:spacing w:after="0" w:line="240" w:lineRule="auto"/>
              <w:rPr>
                <w:rFonts w:ascii="Verdana" w:eastAsia="Times New Roman" w:hAnsi="Verdana" w:cs="Times New Roman"/>
                <w:b/>
                <w:bCs/>
                <w:color w:val="000000"/>
                <w:sz w:val="20"/>
                <w:szCs w:val="20"/>
                <w:lang w:eastAsia="pt-BR"/>
              </w:rPr>
            </w:pPr>
            <w:r w:rsidRPr="00130E95">
              <w:rPr>
                <w:rFonts w:ascii="Verdana" w:eastAsia="Times New Roman" w:hAnsi="Verdana" w:cs="Times New Roman"/>
                <w:b/>
                <w:bCs/>
                <w:color w:val="000000"/>
                <w:sz w:val="20"/>
                <w:szCs w:val="20"/>
                <w:lang w:eastAsia="pt-BR"/>
              </w:rPr>
              <w:t>Irregularidade</w:t>
            </w:r>
          </w:p>
        </w:tc>
        <w:tc>
          <w:tcPr>
            <w:tcW w:w="2380" w:type="dxa"/>
            <w:tcBorders>
              <w:top w:val="single" w:sz="4" w:space="0" w:color="auto"/>
              <w:left w:val="nil"/>
              <w:bottom w:val="single" w:sz="4" w:space="0" w:color="auto"/>
              <w:right w:val="single" w:sz="4" w:space="0" w:color="auto"/>
            </w:tcBorders>
            <w:shd w:val="clear" w:color="auto" w:fill="auto"/>
            <w:noWrap/>
            <w:vAlign w:val="bottom"/>
            <w:hideMark/>
          </w:tcPr>
          <w:p w:rsidR="00130E95" w:rsidRPr="00130E95" w:rsidRDefault="00130E95" w:rsidP="00130E95">
            <w:pPr>
              <w:spacing w:after="0" w:line="240" w:lineRule="auto"/>
              <w:rPr>
                <w:rFonts w:ascii="Verdana" w:eastAsia="Times New Roman" w:hAnsi="Verdana" w:cs="Times New Roman"/>
                <w:b/>
                <w:bCs/>
                <w:color w:val="000000"/>
                <w:sz w:val="20"/>
                <w:szCs w:val="20"/>
                <w:lang w:eastAsia="pt-BR"/>
              </w:rPr>
            </w:pPr>
            <w:r w:rsidRPr="00130E95">
              <w:rPr>
                <w:rFonts w:ascii="Verdana" w:eastAsia="Times New Roman" w:hAnsi="Verdana" w:cs="Times New Roman"/>
                <w:b/>
                <w:bCs/>
                <w:color w:val="000000"/>
                <w:sz w:val="20"/>
                <w:szCs w:val="20"/>
                <w:lang w:eastAsia="pt-BR"/>
              </w:rPr>
              <w:t>Observação</w:t>
            </w:r>
          </w:p>
        </w:tc>
        <w:tc>
          <w:tcPr>
            <w:tcW w:w="967" w:type="dxa"/>
            <w:tcBorders>
              <w:top w:val="single" w:sz="4" w:space="0" w:color="auto"/>
              <w:left w:val="nil"/>
              <w:bottom w:val="single" w:sz="4" w:space="0" w:color="auto"/>
              <w:right w:val="single" w:sz="4" w:space="0" w:color="auto"/>
            </w:tcBorders>
            <w:shd w:val="clear" w:color="auto" w:fill="auto"/>
            <w:vAlign w:val="bottom"/>
            <w:hideMark/>
          </w:tcPr>
          <w:p w:rsidR="00130E95" w:rsidRPr="00130E95" w:rsidRDefault="00130E95" w:rsidP="00130E95">
            <w:pPr>
              <w:spacing w:after="0" w:line="240" w:lineRule="auto"/>
              <w:rPr>
                <w:rFonts w:ascii="Verdana" w:eastAsia="Times New Roman" w:hAnsi="Verdana" w:cs="Times New Roman"/>
                <w:b/>
                <w:bCs/>
                <w:color w:val="000000"/>
                <w:sz w:val="20"/>
                <w:szCs w:val="20"/>
                <w:lang w:eastAsia="pt-BR"/>
              </w:rPr>
            </w:pPr>
            <w:r w:rsidRPr="00130E95">
              <w:rPr>
                <w:rFonts w:ascii="Verdana" w:eastAsia="Times New Roman" w:hAnsi="Verdana" w:cs="Times New Roman"/>
                <w:b/>
                <w:bCs/>
                <w:color w:val="000000"/>
                <w:sz w:val="20"/>
                <w:szCs w:val="20"/>
                <w:lang w:eastAsia="pt-BR"/>
              </w:rPr>
              <w:t>Cód. Achado</w:t>
            </w:r>
          </w:p>
        </w:tc>
      </w:tr>
      <w:tr w:rsidR="00130E95" w:rsidRPr="00130E95" w:rsidTr="00130E95">
        <w:trPr>
          <w:trHeight w:val="2130"/>
        </w:trPr>
        <w:tc>
          <w:tcPr>
            <w:tcW w:w="1760" w:type="dxa"/>
            <w:tcBorders>
              <w:top w:val="nil"/>
              <w:left w:val="single" w:sz="4" w:space="0" w:color="auto"/>
              <w:bottom w:val="single" w:sz="4" w:space="0" w:color="auto"/>
              <w:right w:val="single" w:sz="4" w:space="0" w:color="auto"/>
            </w:tcBorders>
            <w:shd w:val="clear" w:color="auto" w:fill="auto"/>
            <w:noWrap/>
            <w:vAlign w:val="center"/>
            <w:hideMark/>
          </w:tcPr>
          <w:p w:rsidR="00130E95" w:rsidRPr="00130E95" w:rsidRDefault="00130E95" w:rsidP="00130E95">
            <w:pPr>
              <w:spacing w:after="0" w:line="240" w:lineRule="auto"/>
              <w:rPr>
                <w:rFonts w:ascii="Verdana" w:eastAsia="Times New Roman" w:hAnsi="Verdana" w:cs="Times New Roman"/>
                <w:color w:val="000000"/>
                <w:sz w:val="16"/>
                <w:szCs w:val="16"/>
                <w:lang w:eastAsia="pt-BR"/>
              </w:rPr>
            </w:pPr>
            <w:r w:rsidRPr="00130E95">
              <w:rPr>
                <w:rFonts w:ascii="Verdana" w:eastAsia="Times New Roman" w:hAnsi="Verdana" w:cs="Times New Roman"/>
                <w:color w:val="000000"/>
                <w:sz w:val="16"/>
                <w:szCs w:val="16"/>
                <w:lang w:eastAsia="pt-BR"/>
              </w:rPr>
              <w:t>04/2019</w:t>
            </w:r>
          </w:p>
        </w:tc>
        <w:tc>
          <w:tcPr>
            <w:tcW w:w="1149" w:type="dxa"/>
            <w:tcBorders>
              <w:top w:val="nil"/>
              <w:left w:val="nil"/>
              <w:bottom w:val="single" w:sz="4" w:space="0" w:color="auto"/>
              <w:right w:val="single" w:sz="4" w:space="0" w:color="auto"/>
            </w:tcBorders>
            <w:shd w:val="clear" w:color="auto" w:fill="auto"/>
            <w:vAlign w:val="center"/>
            <w:hideMark/>
          </w:tcPr>
          <w:p w:rsidR="00130E95" w:rsidRPr="00130E95" w:rsidRDefault="00130E95" w:rsidP="00130E95">
            <w:pPr>
              <w:spacing w:after="240" w:line="240" w:lineRule="auto"/>
              <w:rPr>
                <w:rFonts w:ascii="Verdana" w:eastAsia="Times New Roman" w:hAnsi="Verdana" w:cs="Times New Roman"/>
                <w:color w:val="000000"/>
                <w:sz w:val="16"/>
                <w:szCs w:val="16"/>
                <w:lang w:eastAsia="pt-BR"/>
              </w:rPr>
            </w:pPr>
            <w:r w:rsidRPr="00130E95">
              <w:rPr>
                <w:rFonts w:ascii="Verdana" w:eastAsia="Times New Roman" w:hAnsi="Verdana" w:cs="Times New Roman"/>
                <w:color w:val="000000"/>
                <w:sz w:val="16"/>
                <w:szCs w:val="16"/>
                <w:lang w:eastAsia="pt-BR"/>
              </w:rPr>
              <w:t>PP- 004/2019</w:t>
            </w:r>
          </w:p>
        </w:tc>
        <w:tc>
          <w:tcPr>
            <w:tcW w:w="1860" w:type="dxa"/>
            <w:tcBorders>
              <w:top w:val="nil"/>
              <w:left w:val="nil"/>
              <w:bottom w:val="single" w:sz="4" w:space="0" w:color="auto"/>
              <w:right w:val="single" w:sz="4" w:space="0" w:color="auto"/>
            </w:tcBorders>
            <w:shd w:val="clear" w:color="auto" w:fill="auto"/>
            <w:vAlign w:val="center"/>
            <w:hideMark/>
          </w:tcPr>
          <w:p w:rsidR="00130E95" w:rsidRPr="00130E95" w:rsidRDefault="00130E95" w:rsidP="00130E95">
            <w:pPr>
              <w:spacing w:after="0" w:line="240" w:lineRule="auto"/>
              <w:jc w:val="both"/>
              <w:rPr>
                <w:rFonts w:ascii="Verdana" w:eastAsia="Times New Roman" w:hAnsi="Verdana" w:cs="Times New Roman"/>
                <w:color w:val="000000"/>
                <w:sz w:val="16"/>
                <w:szCs w:val="16"/>
                <w:lang w:eastAsia="pt-BR"/>
              </w:rPr>
            </w:pPr>
            <w:r w:rsidRPr="00130E95">
              <w:rPr>
                <w:rFonts w:ascii="Verdana" w:eastAsia="Times New Roman" w:hAnsi="Verdana" w:cs="Times New Roman"/>
                <w:color w:val="000000"/>
                <w:sz w:val="16"/>
                <w:szCs w:val="16"/>
                <w:lang w:eastAsia="pt-BR"/>
              </w:rPr>
              <w:t xml:space="preserve">Contratação  de empresa especializada para  aquisição de materiais elétricos diversos, requisitado  pela Secretaria Municipal de Infraestrutura Obras.     </w:t>
            </w:r>
            <w:r w:rsidRPr="00130E95">
              <w:rPr>
                <w:rFonts w:ascii="Verdana" w:eastAsia="Times New Roman" w:hAnsi="Verdana" w:cs="Times New Roman"/>
                <w:color w:val="000000"/>
                <w:sz w:val="16"/>
                <w:szCs w:val="16"/>
                <w:lang w:eastAsia="pt-BR"/>
              </w:rPr>
              <w:br/>
              <w:t xml:space="preserve">     </w:t>
            </w:r>
          </w:p>
        </w:tc>
        <w:tc>
          <w:tcPr>
            <w:tcW w:w="1231" w:type="dxa"/>
            <w:tcBorders>
              <w:top w:val="nil"/>
              <w:left w:val="nil"/>
              <w:bottom w:val="single" w:sz="4" w:space="0" w:color="auto"/>
              <w:right w:val="single" w:sz="4" w:space="0" w:color="auto"/>
            </w:tcBorders>
            <w:shd w:val="clear" w:color="auto" w:fill="auto"/>
            <w:vAlign w:val="center"/>
            <w:hideMark/>
          </w:tcPr>
          <w:p w:rsidR="00130E95" w:rsidRPr="00130E95" w:rsidRDefault="00130E95" w:rsidP="00130E95">
            <w:pPr>
              <w:spacing w:after="240" w:line="240" w:lineRule="auto"/>
              <w:jc w:val="both"/>
              <w:rPr>
                <w:rFonts w:ascii="Verdana" w:eastAsia="Times New Roman" w:hAnsi="Verdana" w:cs="Times New Roman"/>
                <w:color w:val="000000"/>
                <w:sz w:val="16"/>
                <w:szCs w:val="16"/>
                <w:lang w:eastAsia="pt-BR"/>
              </w:rPr>
            </w:pPr>
            <w:r w:rsidRPr="00130E95">
              <w:rPr>
                <w:rFonts w:ascii="Verdana" w:eastAsia="Times New Roman" w:hAnsi="Verdana" w:cs="Times New Roman"/>
                <w:color w:val="000000"/>
                <w:sz w:val="16"/>
                <w:szCs w:val="16"/>
                <w:lang w:eastAsia="pt-BR"/>
              </w:rPr>
              <w:t>R$ 2.970.000,00</w:t>
            </w:r>
          </w:p>
        </w:tc>
        <w:tc>
          <w:tcPr>
            <w:tcW w:w="1880" w:type="dxa"/>
            <w:tcBorders>
              <w:top w:val="nil"/>
              <w:left w:val="nil"/>
              <w:bottom w:val="single" w:sz="4" w:space="0" w:color="auto"/>
              <w:right w:val="single" w:sz="4" w:space="0" w:color="auto"/>
            </w:tcBorders>
            <w:shd w:val="clear" w:color="auto" w:fill="auto"/>
            <w:vAlign w:val="center"/>
            <w:hideMark/>
          </w:tcPr>
          <w:p w:rsidR="00130E95" w:rsidRPr="00130E95" w:rsidRDefault="00130E95" w:rsidP="00130E95">
            <w:pPr>
              <w:spacing w:after="0" w:line="240" w:lineRule="auto"/>
              <w:jc w:val="both"/>
              <w:rPr>
                <w:rFonts w:ascii="Verdana" w:eastAsia="Times New Roman" w:hAnsi="Verdana" w:cs="Times New Roman"/>
                <w:color w:val="000000"/>
                <w:sz w:val="16"/>
                <w:szCs w:val="16"/>
                <w:lang w:eastAsia="pt-BR"/>
              </w:rPr>
            </w:pPr>
            <w:r w:rsidRPr="00130E95">
              <w:rPr>
                <w:rFonts w:ascii="Verdana" w:eastAsia="Times New Roman" w:hAnsi="Verdana" w:cs="Times New Roman"/>
                <w:color w:val="000000"/>
                <w:sz w:val="16"/>
                <w:szCs w:val="16"/>
                <w:lang w:eastAsia="pt-BR"/>
              </w:rPr>
              <w:t xml:space="preserve">236 -  Compras não  foram processadas através de sistema  de registro  de preços.  </w:t>
            </w:r>
            <w:r w:rsidRPr="00130E95">
              <w:rPr>
                <w:rFonts w:ascii="Verdana" w:eastAsia="Times New Roman" w:hAnsi="Verdana" w:cs="Times New Roman"/>
                <w:color w:val="000000"/>
                <w:sz w:val="16"/>
                <w:szCs w:val="16"/>
                <w:lang w:eastAsia="pt-BR"/>
              </w:rPr>
              <w:br/>
              <w:t xml:space="preserve">  </w:t>
            </w:r>
          </w:p>
        </w:tc>
        <w:tc>
          <w:tcPr>
            <w:tcW w:w="2380" w:type="dxa"/>
            <w:tcBorders>
              <w:top w:val="nil"/>
              <w:left w:val="nil"/>
              <w:bottom w:val="single" w:sz="4" w:space="0" w:color="auto"/>
              <w:right w:val="single" w:sz="4" w:space="0" w:color="auto"/>
            </w:tcBorders>
            <w:shd w:val="clear" w:color="auto" w:fill="auto"/>
            <w:vAlign w:val="center"/>
            <w:hideMark/>
          </w:tcPr>
          <w:p w:rsidR="00130E95" w:rsidRPr="00130E95" w:rsidRDefault="00130E95" w:rsidP="00130E95">
            <w:pPr>
              <w:spacing w:after="0" w:line="240" w:lineRule="auto"/>
              <w:jc w:val="both"/>
              <w:rPr>
                <w:rFonts w:ascii="Verdana" w:eastAsia="Times New Roman" w:hAnsi="Verdana" w:cs="Times New Roman"/>
                <w:color w:val="000000"/>
                <w:sz w:val="16"/>
                <w:szCs w:val="16"/>
                <w:lang w:eastAsia="pt-BR"/>
              </w:rPr>
            </w:pPr>
            <w:r w:rsidRPr="00130E95">
              <w:rPr>
                <w:rFonts w:ascii="Verdana" w:eastAsia="Times New Roman" w:hAnsi="Verdana" w:cs="Times New Roman"/>
                <w:color w:val="000000"/>
                <w:sz w:val="16"/>
                <w:szCs w:val="16"/>
                <w:lang w:eastAsia="pt-BR"/>
              </w:rPr>
              <w:t xml:space="preserve">O objeto da licitação (compras  de materiais elétricos) foi estabelecido para  entrega  parcelada, o que  se faz necessária a utilização do sistema de registro de preço.   </w:t>
            </w:r>
          </w:p>
        </w:tc>
        <w:tc>
          <w:tcPr>
            <w:tcW w:w="967" w:type="dxa"/>
            <w:tcBorders>
              <w:top w:val="nil"/>
              <w:left w:val="nil"/>
              <w:bottom w:val="single" w:sz="4" w:space="0" w:color="auto"/>
              <w:right w:val="single" w:sz="4" w:space="0" w:color="auto"/>
            </w:tcBorders>
            <w:shd w:val="clear" w:color="auto" w:fill="auto"/>
            <w:noWrap/>
            <w:vAlign w:val="center"/>
            <w:hideMark/>
          </w:tcPr>
          <w:p w:rsidR="00130E95" w:rsidRPr="00130E95" w:rsidRDefault="00130E95" w:rsidP="00130E95">
            <w:pPr>
              <w:spacing w:after="0" w:line="240" w:lineRule="auto"/>
              <w:jc w:val="center"/>
              <w:rPr>
                <w:rFonts w:ascii="Verdana" w:eastAsia="Times New Roman" w:hAnsi="Verdana" w:cs="Times New Roman"/>
                <w:color w:val="000000"/>
                <w:sz w:val="16"/>
                <w:szCs w:val="16"/>
                <w:lang w:eastAsia="pt-BR"/>
              </w:rPr>
            </w:pPr>
            <w:r w:rsidRPr="00130E95">
              <w:rPr>
                <w:rFonts w:ascii="Verdana" w:eastAsia="Times New Roman" w:hAnsi="Verdana" w:cs="Times New Roman"/>
                <w:color w:val="000000"/>
                <w:sz w:val="16"/>
                <w:szCs w:val="16"/>
                <w:lang w:eastAsia="pt-BR"/>
              </w:rPr>
              <w:t>737</w:t>
            </w:r>
          </w:p>
        </w:tc>
      </w:tr>
    </w:tbl>
    <w:p w:rsidR="007E1C26" w:rsidRDefault="007E1C26" w:rsidP="007E1C26">
      <w:pPr>
        <w:spacing w:line="206" w:lineRule="auto"/>
        <w:ind w:left="-851"/>
        <w:jc w:val="both"/>
        <w:rPr>
          <w:rFonts w:ascii="Verdana" w:eastAsia="Verdana" w:hAnsi="Verdana"/>
          <w:sz w:val="17"/>
        </w:rPr>
      </w:pPr>
    </w:p>
    <w:p w:rsidR="00BD6379" w:rsidRPr="000C0F80" w:rsidRDefault="00BD6379" w:rsidP="00BD6379">
      <w:pPr>
        <w:spacing w:line="360" w:lineRule="auto"/>
        <w:ind w:left="-851" w:firstLine="708"/>
        <w:jc w:val="both"/>
        <w:rPr>
          <w:rFonts w:ascii="Century Schoolbook" w:hAnsi="Century Schoolbook"/>
          <w:bCs/>
        </w:rPr>
      </w:pPr>
      <w:r w:rsidRPr="000C0F80">
        <w:rPr>
          <w:rFonts w:ascii="Century Schoolbook" w:hAnsi="Century Schoolbook"/>
          <w:bCs/>
        </w:rPr>
        <w:t>Ao disciplinar o registro de preços, o legislador não foi incisivo impondo a sua adoção de uma forma ou de outra. A utilização do sistema de registro de preços possui caráter circunstancial, e a lei prevê sua adoção sempre que possível, mas não taxativamente obrigatória.</w:t>
      </w:r>
    </w:p>
    <w:p w:rsidR="00BD6379" w:rsidRPr="000C0F80" w:rsidRDefault="00BD6379" w:rsidP="00BD6379">
      <w:pPr>
        <w:spacing w:line="360" w:lineRule="auto"/>
        <w:ind w:left="-851" w:firstLine="708"/>
        <w:jc w:val="both"/>
        <w:rPr>
          <w:rFonts w:ascii="Century Schoolbook" w:hAnsi="Century Schoolbook"/>
          <w:bCs/>
        </w:rPr>
      </w:pPr>
      <w:r w:rsidRPr="000C0F80">
        <w:rPr>
          <w:rFonts w:ascii="Century Schoolbook" w:hAnsi="Century Schoolbook"/>
          <w:bCs/>
        </w:rPr>
        <w:lastRenderedPageBreak/>
        <w:t>Em que pese, portanto, o processo licitatório em questão enquadrar-se nas circunstâncias cuja adoção do sistema de registro de preços se aconselha, a Administração Municipal, supondo ter realizado uma apreciação correta do quantitativo a ser adquirido, deixou de se utilizar deste modelo de contratação.</w:t>
      </w:r>
    </w:p>
    <w:p w:rsidR="00BD6379" w:rsidRPr="000C0F80" w:rsidRDefault="00BD6379" w:rsidP="00BD6379">
      <w:pPr>
        <w:spacing w:line="360" w:lineRule="auto"/>
        <w:ind w:left="-851"/>
        <w:jc w:val="both"/>
        <w:rPr>
          <w:rFonts w:ascii="Century Schoolbook" w:hAnsi="Century Schoolbook"/>
          <w:bCs/>
        </w:rPr>
      </w:pPr>
      <w:r w:rsidRPr="000C0F80">
        <w:rPr>
          <w:rFonts w:ascii="Century Schoolbook" w:hAnsi="Century Schoolbook"/>
          <w:bCs/>
        </w:rPr>
        <w:t>Salienta-se, contudo, que sua inobservância não possui o condão de invalidar ou macular o processo, tendo em vista, inclusive, que os quantitativos licitados tiveram, em diversos itens, o correto enquadramento no binômio “projeção X necessidade”; igualmente, as condições jurídicas para a seleção das propostas também não sofrem alteração quando da adoção ou não do sistema de registro de preços, de modo a inexistir qualquer tipo de dano ao procedimento, à competitividade, a terceiros ou ao interesse público.</w:t>
      </w:r>
    </w:p>
    <w:p w:rsidR="00BD6379" w:rsidRPr="000C0F80" w:rsidRDefault="00BD6379" w:rsidP="00BD6379">
      <w:pPr>
        <w:spacing w:line="360" w:lineRule="auto"/>
        <w:ind w:left="-851" w:firstLine="708"/>
        <w:jc w:val="both"/>
        <w:rPr>
          <w:rFonts w:ascii="Century Schoolbook" w:hAnsi="Century Schoolbook"/>
          <w:bCs/>
        </w:rPr>
      </w:pPr>
      <w:r w:rsidRPr="000C0F80">
        <w:rPr>
          <w:rFonts w:ascii="Century Schoolbook" w:hAnsi="Century Schoolbook"/>
          <w:bCs/>
        </w:rPr>
        <w:t>A suposta impropriedade administrativa não se deita sobre a adoção ou não do sistema de registro de preços, mas sim no ato de supor que a demanda levantada se enquadraria com exatidão à necessidade real.</w:t>
      </w:r>
    </w:p>
    <w:p w:rsidR="00BD6379" w:rsidRPr="000C0F80" w:rsidRDefault="00BD6379" w:rsidP="00BD6379">
      <w:pPr>
        <w:spacing w:line="360" w:lineRule="auto"/>
        <w:ind w:left="-851" w:firstLine="708"/>
        <w:jc w:val="both"/>
        <w:rPr>
          <w:rFonts w:ascii="Century Schoolbook" w:hAnsi="Century Schoolbook"/>
          <w:bCs/>
        </w:rPr>
      </w:pPr>
      <w:r w:rsidRPr="000C0F80">
        <w:rPr>
          <w:rFonts w:ascii="Century Schoolbook" w:hAnsi="Century Schoolbook"/>
          <w:bCs/>
        </w:rPr>
        <w:t>A experiência leva à análise e a tomada de novas decisões e adaptações das rotinas e nos procedimentos, de modo que, observadas as circunstâncias da contratação e da execução contratual, a Administração Municipal poderá, nas próximas licitações idênticas ou semelhantes, analisar de modo mais vigilante o contexto processual e legal e aperfeiçoar seus procedimentos.</w:t>
      </w:r>
    </w:p>
    <w:p w:rsidR="00BD6379" w:rsidRPr="000C0F80" w:rsidRDefault="00BD6379" w:rsidP="00BD6379">
      <w:pPr>
        <w:spacing w:line="360" w:lineRule="auto"/>
        <w:ind w:left="-851" w:firstLine="708"/>
        <w:jc w:val="both"/>
        <w:rPr>
          <w:rFonts w:ascii="Century Schoolbook" w:hAnsi="Century Schoolbook"/>
          <w:bCs/>
        </w:rPr>
      </w:pPr>
      <w:r w:rsidRPr="000C0F80">
        <w:rPr>
          <w:rFonts w:ascii="Century Schoolbook" w:hAnsi="Century Schoolbook"/>
          <w:bCs/>
        </w:rPr>
        <w:t>A rotina administrativa deve se pautar sempre em rumo ao aperfeiçoamento, e em busca de pacificar os entendimentos entre sua atuação e o posicionamento dos órgãos de controle e análise. O caso concreto enfrentado – a adoção ou não do sistema de registro de preços – por sua pluralidade de entendimento, permite que visões distintas sobre um mesmo ato aconteça, e nesse contexto a construção jurídica se eleva; quando debatidas as circunstâncias, a melhor decisão em vistas ao interesse público pode ser tomada.</w:t>
      </w:r>
    </w:p>
    <w:p w:rsidR="00BD6379" w:rsidRPr="000C0F80" w:rsidRDefault="00BD6379" w:rsidP="00BD6379">
      <w:pPr>
        <w:spacing w:line="360" w:lineRule="auto"/>
        <w:ind w:left="-851" w:firstLine="708"/>
        <w:jc w:val="both"/>
        <w:rPr>
          <w:rFonts w:ascii="Century Schoolbook" w:hAnsi="Century Schoolbook"/>
          <w:bCs/>
        </w:rPr>
      </w:pPr>
      <w:r w:rsidRPr="000C0F80">
        <w:rPr>
          <w:rFonts w:ascii="Century Schoolbook" w:hAnsi="Century Schoolbook"/>
          <w:bCs/>
        </w:rPr>
        <w:t>A rotina administrativa não é estática, e a tomada de decisão à respeito dos procedimento licitatórios, como todos os ganhos de conhecimento, se desenvolve através do estudo e da experiência, portanto, tomadas de decisões, adoção de entendimentos, ações procedimentais e outras atividades inerentes à rotina pública, são e continuarão sendo passíveis de equívocos, reavaliações e mudanças, de modo que a atividade administrativa se aperfeiçoe e se desenvolva.</w:t>
      </w:r>
    </w:p>
    <w:p w:rsidR="00BD6379" w:rsidRPr="000C0F80" w:rsidRDefault="00BD6379" w:rsidP="00BD6379">
      <w:pPr>
        <w:spacing w:line="360" w:lineRule="auto"/>
        <w:ind w:left="-851" w:firstLine="708"/>
        <w:jc w:val="both"/>
        <w:rPr>
          <w:rFonts w:ascii="Century Schoolbook" w:hAnsi="Century Schoolbook"/>
          <w:bCs/>
        </w:rPr>
      </w:pPr>
      <w:r w:rsidRPr="000C0F80">
        <w:rPr>
          <w:rFonts w:ascii="Century Schoolbook" w:hAnsi="Century Schoolbook"/>
          <w:bCs/>
        </w:rPr>
        <w:lastRenderedPageBreak/>
        <w:t xml:space="preserve">O município de Barreiras entendeu no presente caso - tendo em vista sua segurança na previsão do quantitativo a ser licitado, e entendendo pela não obrigatoriedade legal da adoção do sistema de registro de preço - que seu processo poderia ser realizado através do modelo tradicional. </w:t>
      </w:r>
    </w:p>
    <w:p w:rsidR="00BD6379" w:rsidRPr="000C0F80" w:rsidRDefault="00BD6379" w:rsidP="00BD6379">
      <w:pPr>
        <w:spacing w:line="360" w:lineRule="auto"/>
        <w:ind w:left="-851" w:firstLine="708"/>
        <w:jc w:val="both"/>
        <w:rPr>
          <w:rFonts w:ascii="Century Schoolbook" w:hAnsi="Century Schoolbook"/>
          <w:bCs/>
        </w:rPr>
      </w:pPr>
      <w:r w:rsidRPr="000C0F80">
        <w:rPr>
          <w:rFonts w:ascii="Century Schoolbook" w:hAnsi="Century Schoolbook"/>
          <w:bCs/>
        </w:rPr>
        <w:t>Diante do contexto, e pela inexistência de qualquer tipo de lesão ao procedimento licitatório ou a terceiros, entende-se não ter havido ilegalidade na inobservância de uso do sistema de registro de preços, e que a discussão por hora enfrentada se reside no âmbito da hermenêutica jurídica, e não deve ser taxativamente enfrentada como potencial alvo de sanções no âmbito deste honorável órgão. Ao momento, portanto, requer que digne este Tribunal de Contas a compartilhar dess</w:t>
      </w:r>
      <w:r>
        <w:rPr>
          <w:rFonts w:ascii="Century Schoolbook" w:hAnsi="Century Schoolbook"/>
          <w:bCs/>
        </w:rPr>
        <w:t>a</w:t>
      </w:r>
      <w:r w:rsidRPr="000C0F80">
        <w:rPr>
          <w:rFonts w:ascii="Century Schoolbook" w:hAnsi="Century Schoolbook"/>
          <w:bCs/>
        </w:rPr>
        <w:t xml:space="preserve"> compreensão e entendimento.</w:t>
      </w:r>
    </w:p>
    <w:p w:rsidR="00BD6379" w:rsidRDefault="00BD6379" w:rsidP="007E1C26">
      <w:pPr>
        <w:spacing w:line="206" w:lineRule="auto"/>
        <w:ind w:left="-851"/>
        <w:jc w:val="both"/>
        <w:rPr>
          <w:rFonts w:ascii="Verdana" w:eastAsia="Verdana" w:hAnsi="Verdana"/>
          <w:sz w:val="17"/>
        </w:rPr>
      </w:pPr>
    </w:p>
    <w:p w:rsidR="00130E95" w:rsidRDefault="00130E95" w:rsidP="007E1C26">
      <w:pPr>
        <w:spacing w:line="206" w:lineRule="auto"/>
        <w:ind w:left="-851"/>
        <w:jc w:val="both"/>
        <w:rPr>
          <w:rFonts w:ascii="Verdana" w:eastAsia="Verdana" w:hAnsi="Verdana"/>
          <w:sz w:val="17"/>
        </w:rPr>
      </w:pPr>
    </w:p>
    <w:p w:rsidR="00CA3495" w:rsidRDefault="00CA3495" w:rsidP="00CA3495">
      <w:pPr>
        <w:spacing w:line="0" w:lineRule="atLeast"/>
        <w:ind w:left="-851"/>
        <w:rPr>
          <w:rFonts w:ascii="Verdana" w:eastAsia="Verdana" w:hAnsi="Verdana"/>
          <w:sz w:val="17"/>
        </w:rPr>
      </w:pPr>
      <w:r>
        <w:rPr>
          <w:rFonts w:ascii="Verdana" w:eastAsia="Verdana" w:hAnsi="Verdana"/>
          <w:b/>
          <w:sz w:val="17"/>
        </w:rPr>
        <w:t xml:space="preserve">CA.LIC.GV.000673 </w:t>
      </w:r>
      <w:r>
        <w:rPr>
          <w:rFonts w:ascii="Verdana" w:eastAsia="Verdana" w:hAnsi="Verdana"/>
          <w:sz w:val="17"/>
        </w:rPr>
        <w:t>- Edital incompleto sem conformidade com o art. 40 da lei 8666/93</w:t>
      </w:r>
    </w:p>
    <w:p w:rsidR="00CA3495" w:rsidRDefault="00CA3495" w:rsidP="00CA3495">
      <w:pPr>
        <w:tabs>
          <w:tab w:val="left" w:pos="-426"/>
        </w:tabs>
        <w:spacing w:line="0" w:lineRule="atLeast"/>
        <w:ind w:left="-851"/>
        <w:rPr>
          <w:rFonts w:ascii="Verdana" w:eastAsia="Verdana" w:hAnsi="Verdana"/>
          <w:sz w:val="17"/>
        </w:rPr>
      </w:pPr>
      <w:r>
        <w:rPr>
          <w:rFonts w:ascii="Verdana" w:eastAsia="Verdana" w:hAnsi="Verdana"/>
          <w:b/>
          <w:sz w:val="17"/>
        </w:rPr>
        <w:t xml:space="preserve">Fonte de Critério </w:t>
      </w:r>
      <w:r>
        <w:rPr>
          <w:rFonts w:ascii="Verdana" w:eastAsia="Verdana" w:hAnsi="Verdana"/>
          <w:sz w:val="17"/>
        </w:rPr>
        <w:t xml:space="preserve">- </w:t>
      </w:r>
      <w:proofErr w:type="spellStart"/>
      <w:r>
        <w:rPr>
          <w:rFonts w:ascii="Verdana" w:eastAsia="Verdana" w:hAnsi="Verdana"/>
          <w:sz w:val="17"/>
        </w:rPr>
        <w:t>incisosI</w:t>
      </w:r>
      <w:proofErr w:type="spellEnd"/>
      <w:r>
        <w:rPr>
          <w:rFonts w:ascii="Verdana" w:eastAsia="Verdana" w:hAnsi="Verdana"/>
          <w:sz w:val="17"/>
        </w:rPr>
        <w:t xml:space="preserve"> a XIV do art.40 da lei 8666/93.</w:t>
      </w:r>
    </w:p>
    <w:p w:rsidR="00CA3495" w:rsidRDefault="00CA3495" w:rsidP="00CA3495">
      <w:pPr>
        <w:tabs>
          <w:tab w:val="left" w:pos="-426"/>
        </w:tabs>
        <w:spacing w:line="0" w:lineRule="atLeast"/>
        <w:ind w:left="-851"/>
        <w:rPr>
          <w:rFonts w:ascii="Verdana" w:eastAsia="Verdana" w:hAnsi="Verdana"/>
          <w:sz w:val="17"/>
        </w:rPr>
      </w:pPr>
    </w:p>
    <w:tbl>
      <w:tblPr>
        <w:tblW w:w="11199" w:type="dxa"/>
        <w:tblInd w:w="-1206" w:type="dxa"/>
        <w:tblCellMar>
          <w:left w:w="70" w:type="dxa"/>
          <w:right w:w="70" w:type="dxa"/>
        </w:tblCellMar>
        <w:tblLook w:val="04A0"/>
      </w:tblPr>
      <w:tblGrid>
        <w:gridCol w:w="1621"/>
        <w:gridCol w:w="1149"/>
        <w:gridCol w:w="1625"/>
        <w:gridCol w:w="1231"/>
        <w:gridCol w:w="1779"/>
        <w:gridCol w:w="2802"/>
        <w:gridCol w:w="992"/>
      </w:tblGrid>
      <w:tr w:rsidR="00CA3495" w:rsidRPr="00CA3495" w:rsidTr="00112CBC">
        <w:trPr>
          <w:trHeight w:val="525"/>
        </w:trPr>
        <w:tc>
          <w:tcPr>
            <w:tcW w:w="16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A3495" w:rsidRPr="00CA3495" w:rsidRDefault="00CA3495" w:rsidP="00CA3495">
            <w:pPr>
              <w:spacing w:after="0" w:line="240" w:lineRule="auto"/>
              <w:rPr>
                <w:rFonts w:ascii="Verdana" w:eastAsia="Times New Roman" w:hAnsi="Verdana" w:cs="Times New Roman"/>
                <w:b/>
                <w:bCs/>
                <w:color w:val="000000"/>
                <w:sz w:val="20"/>
                <w:szCs w:val="20"/>
                <w:lang w:eastAsia="pt-BR"/>
              </w:rPr>
            </w:pPr>
            <w:r w:rsidRPr="00CA3495">
              <w:rPr>
                <w:rFonts w:ascii="Verdana" w:eastAsia="Times New Roman" w:hAnsi="Verdana" w:cs="Times New Roman"/>
                <w:b/>
                <w:bCs/>
                <w:color w:val="000000"/>
                <w:sz w:val="20"/>
                <w:szCs w:val="20"/>
                <w:lang w:eastAsia="pt-BR"/>
              </w:rPr>
              <w:t>Competência</w:t>
            </w:r>
          </w:p>
        </w:tc>
        <w:tc>
          <w:tcPr>
            <w:tcW w:w="1149" w:type="dxa"/>
            <w:tcBorders>
              <w:top w:val="single" w:sz="4" w:space="0" w:color="auto"/>
              <w:left w:val="nil"/>
              <w:bottom w:val="single" w:sz="4" w:space="0" w:color="auto"/>
              <w:right w:val="single" w:sz="4" w:space="0" w:color="auto"/>
            </w:tcBorders>
            <w:shd w:val="clear" w:color="auto" w:fill="auto"/>
            <w:noWrap/>
            <w:vAlign w:val="bottom"/>
            <w:hideMark/>
          </w:tcPr>
          <w:p w:rsidR="00CA3495" w:rsidRPr="00CA3495" w:rsidRDefault="00CA3495" w:rsidP="00CA3495">
            <w:pPr>
              <w:spacing w:after="0" w:line="240" w:lineRule="auto"/>
              <w:rPr>
                <w:rFonts w:ascii="Verdana" w:eastAsia="Times New Roman" w:hAnsi="Verdana" w:cs="Times New Roman"/>
                <w:b/>
                <w:bCs/>
                <w:color w:val="000000"/>
                <w:sz w:val="20"/>
                <w:szCs w:val="20"/>
                <w:lang w:eastAsia="pt-BR"/>
              </w:rPr>
            </w:pPr>
            <w:r w:rsidRPr="00CA3495">
              <w:rPr>
                <w:rFonts w:ascii="Verdana" w:eastAsia="Times New Roman" w:hAnsi="Verdana" w:cs="Times New Roman"/>
                <w:b/>
                <w:bCs/>
                <w:color w:val="000000"/>
                <w:sz w:val="20"/>
                <w:szCs w:val="20"/>
                <w:lang w:eastAsia="pt-BR"/>
              </w:rPr>
              <w:t>Processo</w:t>
            </w:r>
          </w:p>
        </w:tc>
        <w:tc>
          <w:tcPr>
            <w:tcW w:w="1625" w:type="dxa"/>
            <w:tcBorders>
              <w:top w:val="single" w:sz="4" w:space="0" w:color="auto"/>
              <w:left w:val="nil"/>
              <w:bottom w:val="single" w:sz="4" w:space="0" w:color="auto"/>
              <w:right w:val="single" w:sz="4" w:space="0" w:color="auto"/>
            </w:tcBorders>
            <w:shd w:val="clear" w:color="auto" w:fill="auto"/>
            <w:noWrap/>
            <w:vAlign w:val="bottom"/>
            <w:hideMark/>
          </w:tcPr>
          <w:p w:rsidR="00CA3495" w:rsidRPr="00CA3495" w:rsidRDefault="00CA3495" w:rsidP="00CA3495">
            <w:pPr>
              <w:spacing w:after="0" w:line="240" w:lineRule="auto"/>
              <w:rPr>
                <w:rFonts w:ascii="Verdana" w:eastAsia="Times New Roman" w:hAnsi="Verdana" w:cs="Times New Roman"/>
                <w:b/>
                <w:bCs/>
                <w:color w:val="000000"/>
                <w:sz w:val="20"/>
                <w:szCs w:val="20"/>
                <w:lang w:eastAsia="pt-BR"/>
              </w:rPr>
            </w:pPr>
            <w:r w:rsidRPr="00CA3495">
              <w:rPr>
                <w:rFonts w:ascii="Verdana" w:eastAsia="Times New Roman" w:hAnsi="Verdana" w:cs="Times New Roman"/>
                <w:b/>
                <w:bCs/>
                <w:color w:val="000000"/>
                <w:sz w:val="20"/>
                <w:szCs w:val="20"/>
                <w:lang w:eastAsia="pt-BR"/>
              </w:rPr>
              <w:t>Objeto</w:t>
            </w:r>
          </w:p>
        </w:tc>
        <w:tc>
          <w:tcPr>
            <w:tcW w:w="1231" w:type="dxa"/>
            <w:tcBorders>
              <w:top w:val="single" w:sz="4" w:space="0" w:color="auto"/>
              <w:left w:val="nil"/>
              <w:bottom w:val="single" w:sz="4" w:space="0" w:color="auto"/>
              <w:right w:val="single" w:sz="4" w:space="0" w:color="auto"/>
            </w:tcBorders>
            <w:shd w:val="clear" w:color="auto" w:fill="auto"/>
            <w:vAlign w:val="bottom"/>
            <w:hideMark/>
          </w:tcPr>
          <w:p w:rsidR="00CA3495" w:rsidRPr="00CA3495" w:rsidRDefault="00CA3495" w:rsidP="00CA3495">
            <w:pPr>
              <w:spacing w:after="0" w:line="240" w:lineRule="auto"/>
              <w:jc w:val="right"/>
              <w:rPr>
                <w:rFonts w:ascii="Verdana" w:eastAsia="Times New Roman" w:hAnsi="Verdana" w:cs="Times New Roman"/>
                <w:b/>
                <w:bCs/>
                <w:color w:val="000000"/>
                <w:sz w:val="20"/>
                <w:szCs w:val="20"/>
                <w:lang w:eastAsia="pt-BR"/>
              </w:rPr>
            </w:pPr>
            <w:r w:rsidRPr="00CA3495">
              <w:rPr>
                <w:rFonts w:ascii="Verdana" w:eastAsia="Times New Roman" w:hAnsi="Verdana" w:cs="Times New Roman"/>
                <w:b/>
                <w:bCs/>
                <w:color w:val="000000"/>
                <w:sz w:val="20"/>
                <w:szCs w:val="20"/>
                <w:lang w:eastAsia="pt-BR"/>
              </w:rPr>
              <w:t>Valor Estimado</w:t>
            </w:r>
          </w:p>
        </w:tc>
        <w:tc>
          <w:tcPr>
            <w:tcW w:w="1779" w:type="dxa"/>
            <w:tcBorders>
              <w:top w:val="single" w:sz="4" w:space="0" w:color="auto"/>
              <w:left w:val="nil"/>
              <w:bottom w:val="single" w:sz="4" w:space="0" w:color="auto"/>
              <w:right w:val="single" w:sz="4" w:space="0" w:color="auto"/>
            </w:tcBorders>
            <w:shd w:val="clear" w:color="auto" w:fill="auto"/>
            <w:noWrap/>
            <w:vAlign w:val="bottom"/>
            <w:hideMark/>
          </w:tcPr>
          <w:p w:rsidR="00CA3495" w:rsidRPr="00CA3495" w:rsidRDefault="00CA3495" w:rsidP="00CA3495">
            <w:pPr>
              <w:spacing w:after="0" w:line="240" w:lineRule="auto"/>
              <w:rPr>
                <w:rFonts w:ascii="Verdana" w:eastAsia="Times New Roman" w:hAnsi="Verdana" w:cs="Times New Roman"/>
                <w:b/>
                <w:bCs/>
                <w:color w:val="000000"/>
                <w:sz w:val="20"/>
                <w:szCs w:val="20"/>
                <w:lang w:eastAsia="pt-BR"/>
              </w:rPr>
            </w:pPr>
            <w:r w:rsidRPr="00CA3495">
              <w:rPr>
                <w:rFonts w:ascii="Verdana" w:eastAsia="Times New Roman" w:hAnsi="Verdana" w:cs="Times New Roman"/>
                <w:b/>
                <w:bCs/>
                <w:color w:val="000000"/>
                <w:sz w:val="20"/>
                <w:szCs w:val="20"/>
                <w:lang w:eastAsia="pt-BR"/>
              </w:rPr>
              <w:t>Irregularidade</w:t>
            </w:r>
          </w:p>
        </w:tc>
        <w:tc>
          <w:tcPr>
            <w:tcW w:w="2802" w:type="dxa"/>
            <w:tcBorders>
              <w:top w:val="single" w:sz="4" w:space="0" w:color="auto"/>
              <w:left w:val="nil"/>
              <w:bottom w:val="single" w:sz="4" w:space="0" w:color="auto"/>
              <w:right w:val="single" w:sz="4" w:space="0" w:color="auto"/>
            </w:tcBorders>
            <w:shd w:val="clear" w:color="auto" w:fill="auto"/>
            <w:noWrap/>
            <w:vAlign w:val="bottom"/>
            <w:hideMark/>
          </w:tcPr>
          <w:p w:rsidR="00CA3495" w:rsidRPr="00CA3495" w:rsidRDefault="00CA3495" w:rsidP="00CA3495">
            <w:pPr>
              <w:spacing w:after="0" w:line="240" w:lineRule="auto"/>
              <w:rPr>
                <w:rFonts w:ascii="Verdana" w:eastAsia="Times New Roman" w:hAnsi="Verdana" w:cs="Times New Roman"/>
                <w:b/>
                <w:bCs/>
                <w:color w:val="000000"/>
                <w:sz w:val="20"/>
                <w:szCs w:val="20"/>
                <w:lang w:eastAsia="pt-BR"/>
              </w:rPr>
            </w:pPr>
            <w:r w:rsidRPr="00CA3495">
              <w:rPr>
                <w:rFonts w:ascii="Verdana" w:eastAsia="Times New Roman" w:hAnsi="Verdana" w:cs="Times New Roman"/>
                <w:b/>
                <w:bCs/>
                <w:color w:val="000000"/>
                <w:sz w:val="20"/>
                <w:szCs w:val="20"/>
                <w:lang w:eastAsia="pt-BR"/>
              </w:rPr>
              <w:t>Observação</w:t>
            </w:r>
          </w:p>
        </w:tc>
        <w:tc>
          <w:tcPr>
            <w:tcW w:w="992" w:type="dxa"/>
            <w:tcBorders>
              <w:top w:val="single" w:sz="4" w:space="0" w:color="auto"/>
              <w:left w:val="nil"/>
              <w:bottom w:val="single" w:sz="4" w:space="0" w:color="auto"/>
              <w:right w:val="single" w:sz="4" w:space="0" w:color="auto"/>
            </w:tcBorders>
            <w:shd w:val="clear" w:color="auto" w:fill="auto"/>
            <w:vAlign w:val="bottom"/>
            <w:hideMark/>
          </w:tcPr>
          <w:p w:rsidR="00CA3495" w:rsidRPr="00CA3495" w:rsidRDefault="00CA3495" w:rsidP="00CA3495">
            <w:pPr>
              <w:spacing w:after="0" w:line="240" w:lineRule="auto"/>
              <w:rPr>
                <w:rFonts w:ascii="Verdana" w:eastAsia="Times New Roman" w:hAnsi="Verdana" w:cs="Times New Roman"/>
                <w:b/>
                <w:bCs/>
                <w:color w:val="000000"/>
                <w:sz w:val="20"/>
                <w:szCs w:val="20"/>
                <w:lang w:eastAsia="pt-BR"/>
              </w:rPr>
            </w:pPr>
            <w:r w:rsidRPr="00CA3495">
              <w:rPr>
                <w:rFonts w:ascii="Verdana" w:eastAsia="Times New Roman" w:hAnsi="Verdana" w:cs="Times New Roman"/>
                <w:b/>
                <w:bCs/>
                <w:color w:val="000000"/>
                <w:sz w:val="20"/>
                <w:szCs w:val="20"/>
                <w:lang w:eastAsia="pt-BR"/>
              </w:rPr>
              <w:t>Cód. Achado</w:t>
            </w:r>
          </w:p>
        </w:tc>
      </w:tr>
      <w:tr w:rsidR="00CA3495" w:rsidRPr="00CA3495" w:rsidTr="00112CBC">
        <w:trPr>
          <w:trHeight w:val="8190"/>
        </w:trPr>
        <w:tc>
          <w:tcPr>
            <w:tcW w:w="1621" w:type="dxa"/>
            <w:tcBorders>
              <w:top w:val="nil"/>
              <w:left w:val="single" w:sz="4" w:space="0" w:color="auto"/>
              <w:bottom w:val="single" w:sz="4" w:space="0" w:color="auto"/>
              <w:right w:val="single" w:sz="4" w:space="0" w:color="auto"/>
            </w:tcBorders>
            <w:shd w:val="clear" w:color="auto" w:fill="auto"/>
            <w:noWrap/>
            <w:vAlign w:val="center"/>
            <w:hideMark/>
          </w:tcPr>
          <w:p w:rsidR="00CA3495" w:rsidRPr="00CA3495" w:rsidRDefault="00CA3495" w:rsidP="00CA3495">
            <w:pPr>
              <w:spacing w:after="0" w:line="240" w:lineRule="auto"/>
              <w:rPr>
                <w:rFonts w:ascii="Verdana" w:eastAsia="Times New Roman" w:hAnsi="Verdana" w:cs="Times New Roman"/>
                <w:color w:val="000000"/>
                <w:sz w:val="16"/>
                <w:szCs w:val="16"/>
                <w:lang w:eastAsia="pt-BR"/>
              </w:rPr>
            </w:pPr>
            <w:r w:rsidRPr="00CA3495">
              <w:rPr>
                <w:rFonts w:ascii="Verdana" w:eastAsia="Times New Roman" w:hAnsi="Verdana" w:cs="Times New Roman"/>
                <w:color w:val="000000"/>
                <w:sz w:val="16"/>
                <w:szCs w:val="16"/>
                <w:lang w:eastAsia="pt-BR"/>
              </w:rPr>
              <w:lastRenderedPageBreak/>
              <w:t>03/2019</w:t>
            </w:r>
          </w:p>
        </w:tc>
        <w:tc>
          <w:tcPr>
            <w:tcW w:w="1149" w:type="dxa"/>
            <w:tcBorders>
              <w:top w:val="nil"/>
              <w:left w:val="nil"/>
              <w:bottom w:val="single" w:sz="4" w:space="0" w:color="auto"/>
              <w:right w:val="single" w:sz="4" w:space="0" w:color="auto"/>
            </w:tcBorders>
            <w:shd w:val="clear" w:color="auto" w:fill="auto"/>
            <w:vAlign w:val="center"/>
            <w:hideMark/>
          </w:tcPr>
          <w:p w:rsidR="00CA3495" w:rsidRPr="00CA3495" w:rsidRDefault="00CA3495" w:rsidP="00CA3495">
            <w:pPr>
              <w:spacing w:after="0" w:line="240" w:lineRule="auto"/>
              <w:rPr>
                <w:rFonts w:ascii="Verdana" w:eastAsia="Times New Roman" w:hAnsi="Verdana" w:cs="Times New Roman"/>
                <w:color w:val="000000"/>
                <w:sz w:val="16"/>
                <w:szCs w:val="16"/>
                <w:lang w:eastAsia="pt-BR"/>
              </w:rPr>
            </w:pPr>
            <w:r w:rsidRPr="00CA3495">
              <w:rPr>
                <w:rFonts w:ascii="Verdana" w:eastAsia="Times New Roman" w:hAnsi="Verdana" w:cs="Times New Roman"/>
                <w:color w:val="000000"/>
                <w:sz w:val="16"/>
                <w:szCs w:val="16"/>
                <w:lang w:eastAsia="pt-BR"/>
              </w:rPr>
              <w:t>CO- 005/2018</w:t>
            </w:r>
          </w:p>
        </w:tc>
        <w:tc>
          <w:tcPr>
            <w:tcW w:w="1625" w:type="dxa"/>
            <w:tcBorders>
              <w:top w:val="nil"/>
              <w:left w:val="nil"/>
              <w:bottom w:val="single" w:sz="4" w:space="0" w:color="auto"/>
              <w:right w:val="single" w:sz="4" w:space="0" w:color="auto"/>
            </w:tcBorders>
            <w:shd w:val="clear" w:color="auto" w:fill="auto"/>
            <w:vAlign w:val="center"/>
            <w:hideMark/>
          </w:tcPr>
          <w:p w:rsidR="00CA3495" w:rsidRPr="00CA3495" w:rsidRDefault="00CA3495" w:rsidP="00CA3495">
            <w:pPr>
              <w:spacing w:after="0" w:line="240" w:lineRule="auto"/>
              <w:jc w:val="both"/>
              <w:rPr>
                <w:rFonts w:ascii="Verdana" w:eastAsia="Times New Roman" w:hAnsi="Verdana" w:cs="Times New Roman"/>
                <w:color w:val="000000"/>
                <w:sz w:val="16"/>
                <w:szCs w:val="16"/>
                <w:lang w:eastAsia="pt-BR"/>
              </w:rPr>
            </w:pPr>
            <w:r w:rsidRPr="00CA3495">
              <w:rPr>
                <w:rFonts w:ascii="Verdana" w:eastAsia="Times New Roman" w:hAnsi="Verdana" w:cs="Times New Roman"/>
                <w:color w:val="000000"/>
                <w:sz w:val="16"/>
                <w:szCs w:val="16"/>
                <w:lang w:eastAsia="pt-BR"/>
              </w:rPr>
              <w:t xml:space="preserve">Contratação  de  empresa  no  ramo de construção civil na execução de obra em construção de 11(onze) PSF-POSTO  DE  SAÚDE DA FAMÍLIA na sede e zona rural o Município de Barreiras - Bahia.    </w:t>
            </w:r>
          </w:p>
        </w:tc>
        <w:tc>
          <w:tcPr>
            <w:tcW w:w="1231" w:type="dxa"/>
            <w:tcBorders>
              <w:top w:val="nil"/>
              <w:left w:val="nil"/>
              <w:bottom w:val="single" w:sz="4" w:space="0" w:color="auto"/>
              <w:right w:val="single" w:sz="4" w:space="0" w:color="auto"/>
            </w:tcBorders>
            <w:shd w:val="clear" w:color="auto" w:fill="auto"/>
            <w:vAlign w:val="center"/>
            <w:hideMark/>
          </w:tcPr>
          <w:p w:rsidR="00CA3495" w:rsidRPr="00CA3495" w:rsidRDefault="00CA3495" w:rsidP="00CA3495">
            <w:pPr>
              <w:spacing w:after="0" w:line="240" w:lineRule="auto"/>
              <w:jc w:val="both"/>
              <w:rPr>
                <w:rFonts w:ascii="Verdana" w:eastAsia="Times New Roman" w:hAnsi="Verdana" w:cs="Times New Roman"/>
                <w:color w:val="000000"/>
                <w:sz w:val="16"/>
                <w:szCs w:val="16"/>
                <w:lang w:eastAsia="pt-BR"/>
              </w:rPr>
            </w:pPr>
            <w:r w:rsidRPr="00CA3495">
              <w:rPr>
                <w:rFonts w:ascii="Verdana" w:eastAsia="Times New Roman" w:hAnsi="Verdana" w:cs="Times New Roman"/>
                <w:color w:val="000000"/>
                <w:sz w:val="16"/>
                <w:szCs w:val="16"/>
                <w:lang w:eastAsia="pt-BR"/>
              </w:rPr>
              <w:t>R$ 6.228.644,53</w:t>
            </w:r>
          </w:p>
        </w:tc>
        <w:tc>
          <w:tcPr>
            <w:tcW w:w="1779" w:type="dxa"/>
            <w:tcBorders>
              <w:top w:val="nil"/>
              <w:left w:val="nil"/>
              <w:bottom w:val="single" w:sz="4" w:space="0" w:color="auto"/>
              <w:right w:val="single" w:sz="4" w:space="0" w:color="auto"/>
            </w:tcBorders>
            <w:shd w:val="clear" w:color="auto" w:fill="auto"/>
            <w:vAlign w:val="center"/>
            <w:hideMark/>
          </w:tcPr>
          <w:p w:rsidR="00CA3495" w:rsidRPr="00CA3495" w:rsidRDefault="00CA3495" w:rsidP="00CA3495">
            <w:pPr>
              <w:spacing w:after="0" w:line="240" w:lineRule="auto"/>
              <w:jc w:val="both"/>
              <w:rPr>
                <w:rFonts w:ascii="Verdana" w:eastAsia="Times New Roman" w:hAnsi="Verdana" w:cs="Times New Roman"/>
                <w:color w:val="000000"/>
                <w:sz w:val="16"/>
                <w:szCs w:val="16"/>
                <w:lang w:eastAsia="pt-BR"/>
              </w:rPr>
            </w:pPr>
            <w:r w:rsidRPr="00CA3495">
              <w:rPr>
                <w:rFonts w:ascii="Verdana" w:eastAsia="Times New Roman" w:hAnsi="Verdana" w:cs="Times New Roman"/>
                <w:color w:val="000000"/>
                <w:sz w:val="16"/>
                <w:szCs w:val="16"/>
                <w:lang w:eastAsia="pt-BR"/>
              </w:rPr>
              <w:t xml:space="preserve">673 - Edital incompleto sem conformidade com o art. 40 da lei 8666/93 </w:t>
            </w:r>
          </w:p>
        </w:tc>
        <w:tc>
          <w:tcPr>
            <w:tcW w:w="2802" w:type="dxa"/>
            <w:tcBorders>
              <w:top w:val="nil"/>
              <w:left w:val="nil"/>
              <w:bottom w:val="single" w:sz="4" w:space="0" w:color="auto"/>
              <w:right w:val="single" w:sz="4" w:space="0" w:color="auto"/>
            </w:tcBorders>
            <w:shd w:val="clear" w:color="auto" w:fill="auto"/>
            <w:vAlign w:val="center"/>
            <w:hideMark/>
          </w:tcPr>
          <w:p w:rsidR="00CA3495" w:rsidRPr="00CA3495" w:rsidRDefault="00CA3495" w:rsidP="00112CBC">
            <w:pPr>
              <w:spacing w:after="0" w:line="240" w:lineRule="auto"/>
              <w:jc w:val="both"/>
              <w:rPr>
                <w:rFonts w:ascii="Verdana" w:eastAsia="Times New Roman" w:hAnsi="Verdana" w:cs="Times New Roman"/>
                <w:color w:val="000000"/>
                <w:sz w:val="16"/>
                <w:szCs w:val="16"/>
                <w:lang w:eastAsia="pt-BR"/>
              </w:rPr>
            </w:pPr>
            <w:r w:rsidRPr="00CA3495">
              <w:rPr>
                <w:rFonts w:ascii="Verdana" w:eastAsia="Times New Roman" w:hAnsi="Verdana" w:cs="Times New Roman"/>
                <w:color w:val="000000"/>
                <w:sz w:val="16"/>
                <w:szCs w:val="16"/>
                <w:lang w:eastAsia="pt-BR"/>
              </w:rPr>
              <w:t>O  Edital encontra-se  incompleto, na  medida que na sua cláusula 7.1.3, nas alíneas “f” e “g”,  exige:  f)  Declaração,  assinada pelo representante legal do proponente, de que se considerado   adjudicatário   do   objeto   da presente licitação , disporá de pessoal técnico para a execução dos serviços, compostas por</w:t>
            </w:r>
            <w:r w:rsidRPr="00CA3495">
              <w:rPr>
                <w:rFonts w:ascii="Verdana" w:eastAsia="Times New Roman" w:hAnsi="Verdana" w:cs="Times New Roman"/>
                <w:color w:val="000000"/>
                <w:sz w:val="16"/>
                <w:szCs w:val="16"/>
                <w:lang w:eastAsia="pt-BR"/>
              </w:rPr>
              <w:br/>
              <w:t xml:space="preserve">(modelo   constante   no   Anexo   V_B).   g) Declaração, assinada  pelo  responsável legal do  proponente  ,  de  que,  se  considerado adjudicatário do objeto da presente licitação, disporá  dos  equipamentos  necessários  à execução  dos  serviços,  compostos  por  (modelo constante no Anexo V_C). Em outros termos, o  referido  Edital,  ao  dispor  de  tal forma, contrariou o art. 30, inciso  II, da  Lei Federal  nº8666/93,  vez   que,  consoante disposto no §6º do referido artigo, o licitante deve, ainda na fase de habilitação do certame, sob  as  penas  cabíveis,  apresentar  relação explícita e declaração formal de disponibilidade das instalações de canteiros, das máquinas, dos  equipamentos  e  do  pessoal  técnico especializado, considerados essenciais para o cumprimento do objeto da licitação, vedada as exigências  de  propriedade  e  de  localização prévia.    </w:t>
            </w:r>
          </w:p>
        </w:tc>
        <w:tc>
          <w:tcPr>
            <w:tcW w:w="992" w:type="dxa"/>
            <w:tcBorders>
              <w:top w:val="nil"/>
              <w:left w:val="nil"/>
              <w:bottom w:val="single" w:sz="4" w:space="0" w:color="auto"/>
              <w:right w:val="single" w:sz="4" w:space="0" w:color="auto"/>
            </w:tcBorders>
            <w:shd w:val="clear" w:color="auto" w:fill="auto"/>
            <w:noWrap/>
            <w:vAlign w:val="center"/>
            <w:hideMark/>
          </w:tcPr>
          <w:p w:rsidR="00CA3495" w:rsidRPr="00CA3495" w:rsidRDefault="00CA3495" w:rsidP="00CA3495">
            <w:pPr>
              <w:spacing w:after="0" w:line="240" w:lineRule="auto"/>
              <w:jc w:val="center"/>
              <w:rPr>
                <w:rFonts w:ascii="Verdana" w:eastAsia="Times New Roman" w:hAnsi="Verdana" w:cs="Times New Roman"/>
                <w:color w:val="000000"/>
                <w:sz w:val="16"/>
                <w:szCs w:val="16"/>
                <w:lang w:eastAsia="pt-BR"/>
              </w:rPr>
            </w:pPr>
            <w:r w:rsidRPr="00CA3495">
              <w:rPr>
                <w:rFonts w:ascii="Verdana" w:eastAsia="Times New Roman" w:hAnsi="Verdana" w:cs="Times New Roman"/>
                <w:color w:val="000000"/>
                <w:sz w:val="16"/>
                <w:szCs w:val="16"/>
                <w:lang w:eastAsia="pt-BR"/>
              </w:rPr>
              <w:t>737</w:t>
            </w:r>
          </w:p>
        </w:tc>
      </w:tr>
    </w:tbl>
    <w:p w:rsidR="00CA3495" w:rsidRDefault="00CA3495" w:rsidP="00CA3495">
      <w:pPr>
        <w:tabs>
          <w:tab w:val="left" w:pos="-426"/>
        </w:tabs>
        <w:spacing w:line="0" w:lineRule="atLeast"/>
        <w:ind w:left="-851"/>
        <w:rPr>
          <w:rFonts w:ascii="Verdana" w:eastAsia="Verdana" w:hAnsi="Verdana"/>
          <w:sz w:val="17"/>
        </w:rPr>
      </w:pPr>
    </w:p>
    <w:p w:rsidR="00222AD1" w:rsidRPr="000C0F80" w:rsidRDefault="00222AD1" w:rsidP="00222AD1">
      <w:pPr>
        <w:spacing w:line="360" w:lineRule="auto"/>
        <w:ind w:left="-851" w:firstLine="708"/>
        <w:jc w:val="both"/>
        <w:rPr>
          <w:rFonts w:ascii="Century Schoolbook" w:hAnsi="Century Schoolbook"/>
          <w:bCs/>
        </w:rPr>
      </w:pPr>
      <w:r w:rsidRPr="000C0F80">
        <w:rPr>
          <w:rFonts w:ascii="Century Schoolbook" w:hAnsi="Century Schoolbook"/>
          <w:bCs/>
        </w:rPr>
        <w:t>O referido Edital exige apenas as declarações previstas no art. 30, §6º da Lei 8.666/93, deixando de exigir explicitamente a “relação explícita” das máquinas, instalações de canteiros equipamentos e pessoal técnico. A praxe faz com que as licitantes já apresentem, no corpo das declarações, a relação explícita dos supracitados itens, todavia, de fato há ausência dessa exigência no Edital debatido.</w:t>
      </w:r>
    </w:p>
    <w:p w:rsidR="00222AD1" w:rsidRPr="000C0F80" w:rsidRDefault="00222AD1" w:rsidP="00222AD1">
      <w:pPr>
        <w:spacing w:line="360" w:lineRule="auto"/>
        <w:ind w:left="-851" w:firstLine="708"/>
        <w:jc w:val="both"/>
        <w:rPr>
          <w:rFonts w:ascii="Century Schoolbook" w:hAnsi="Century Schoolbook"/>
          <w:bCs/>
        </w:rPr>
      </w:pPr>
      <w:r w:rsidRPr="000C0F80">
        <w:rPr>
          <w:rFonts w:ascii="Century Schoolbook" w:hAnsi="Century Schoolbook"/>
          <w:bCs/>
        </w:rPr>
        <w:t xml:space="preserve">Tendo em vista tal inconsistência </w:t>
      </w:r>
      <w:proofErr w:type="spellStart"/>
      <w:r w:rsidRPr="000C0F80">
        <w:rPr>
          <w:rFonts w:ascii="Century Schoolbook" w:hAnsi="Century Schoolbook"/>
          <w:bCs/>
        </w:rPr>
        <w:t>editalícia</w:t>
      </w:r>
      <w:proofErr w:type="spellEnd"/>
      <w:r w:rsidRPr="000C0F80">
        <w:rPr>
          <w:rFonts w:ascii="Century Schoolbook" w:hAnsi="Century Schoolbook"/>
          <w:bCs/>
        </w:rPr>
        <w:t>, o Município de Barreiras informa que fará constar nos Editais das próximas licitações a exigência constante no art.30, § 6º, conforme suscitado por este Tribunal de Contas.</w:t>
      </w:r>
    </w:p>
    <w:p w:rsidR="00222AD1" w:rsidRPr="000C0F80" w:rsidRDefault="00222AD1" w:rsidP="00222AD1">
      <w:pPr>
        <w:spacing w:line="360" w:lineRule="auto"/>
        <w:ind w:left="-851"/>
        <w:jc w:val="both"/>
        <w:rPr>
          <w:rFonts w:ascii="Century Schoolbook" w:hAnsi="Century Schoolbook"/>
          <w:bCs/>
        </w:rPr>
      </w:pPr>
      <w:r w:rsidRPr="000C0F80">
        <w:rPr>
          <w:rFonts w:ascii="Century Schoolbook" w:hAnsi="Century Schoolbook"/>
          <w:bCs/>
        </w:rPr>
        <w:t>Em momento, requer prazo para apresentação da “relação explícita”, das “instalações de canteiros, máquinas, equipamentos e pessoal técnico especializado, considerados essenciais para o cumprimento do objeto da licitação”.</w:t>
      </w:r>
    </w:p>
    <w:p w:rsidR="00CA3495" w:rsidRDefault="00CA3495" w:rsidP="00CA3495">
      <w:pPr>
        <w:spacing w:line="0" w:lineRule="atLeast"/>
        <w:ind w:left="-851"/>
        <w:rPr>
          <w:rFonts w:ascii="Verdana" w:eastAsia="Verdana" w:hAnsi="Verdana"/>
          <w:sz w:val="17"/>
        </w:rPr>
      </w:pPr>
    </w:p>
    <w:p w:rsidR="00130E95" w:rsidRDefault="006929B3" w:rsidP="007E1C26">
      <w:pPr>
        <w:spacing w:line="206" w:lineRule="auto"/>
        <w:ind w:left="-851"/>
        <w:jc w:val="both"/>
        <w:rPr>
          <w:rFonts w:ascii="Verdana" w:eastAsia="Verdana" w:hAnsi="Verdana"/>
          <w:sz w:val="17"/>
        </w:rPr>
      </w:pPr>
      <w:r>
        <w:rPr>
          <w:rFonts w:ascii="Verdana" w:eastAsia="Verdana" w:hAnsi="Verdana"/>
          <w:b/>
          <w:sz w:val="17"/>
        </w:rPr>
        <w:t xml:space="preserve">CA.LIC.LV.000734 </w:t>
      </w:r>
      <w:r>
        <w:rPr>
          <w:rFonts w:ascii="Verdana" w:eastAsia="Verdana" w:hAnsi="Verdana"/>
          <w:sz w:val="17"/>
        </w:rPr>
        <w:t>- -</w:t>
      </w:r>
    </w:p>
    <w:p w:rsidR="006929B3" w:rsidRDefault="006929B3" w:rsidP="007E1C26">
      <w:pPr>
        <w:spacing w:line="206" w:lineRule="auto"/>
        <w:ind w:left="-851"/>
        <w:jc w:val="both"/>
        <w:rPr>
          <w:rFonts w:ascii="Verdana" w:eastAsia="Verdana" w:hAnsi="Verdana"/>
          <w:sz w:val="17"/>
        </w:rPr>
      </w:pPr>
    </w:p>
    <w:tbl>
      <w:tblPr>
        <w:tblW w:w="11199" w:type="dxa"/>
        <w:tblInd w:w="-1206" w:type="dxa"/>
        <w:tblCellMar>
          <w:left w:w="70" w:type="dxa"/>
          <w:right w:w="70" w:type="dxa"/>
        </w:tblCellMar>
        <w:tblLook w:val="04A0"/>
      </w:tblPr>
      <w:tblGrid>
        <w:gridCol w:w="1593"/>
        <w:gridCol w:w="1243"/>
        <w:gridCol w:w="1417"/>
        <w:gridCol w:w="1231"/>
        <w:gridCol w:w="1779"/>
        <w:gridCol w:w="2944"/>
        <w:gridCol w:w="992"/>
      </w:tblGrid>
      <w:tr w:rsidR="008B6D87" w:rsidRPr="006929B3" w:rsidTr="008B6D87">
        <w:trPr>
          <w:trHeight w:val="525"/>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929B3" w:rsidRPr="006929B3" w:rsidRDefault="006929B3" w:rsidP="006929B3">
            <w:pPr>
              <w:spacing w:after="0" w:line="240" w:lineRule="auto"/>
              <w:rPr>
                <w:rFonts w:ascii="Verdana" w:eastAsia="Times New Roman" w:hAnsi="Verdana" w:cs="Times New Roman"/>
                <w:b/>
                <w:bCs/>
                <w:color w:val="000000"/>
                <w:sz w:val="20"/>
                <w:szCs w:val="20"/>
                <w:lang w:eastAsia="pt-BR"/>
              </w:rPr>
            </w:pPr>
            <w:r w:rsidRPr="006929B3">
              <w:rPr>
                <w:rFonts w:ascii="Verdana" w:eastAsia="Times New Roman" w:hAnsi="Verdana" w:cs="Times New Roman"/>
                <w:b/>
                <w:bCs/>
                <w:color w:val="000000"/>
                <w:sz w:val="20"/>
                <w:szCs w:val="20"/>
                <w:lang w:eastAsia="pt-BR"/>
              </w:rPr>
              <w:t>Competência</w:t>
            </w:r>
          </w:p>
        </w:tc>
        <w:tc>
          <w:tcPr>
            <w:tcW w:w="1243" w:type="dxa"/>
            <w:tcBorders>
              <w:top w:val="single" w:sz="4" w:space="0" w:color="auto"/>
              <w:left w:val="nil"/>
              <w:bottom w:val="single" w:sz="4" w:space="0" w:color="auto"/>
              <w:right w:val="single" w:sz="4" w:space="0" w:color="auto"/>
            </w:tcBorders>
            <w:shd w:val="clear" w:color="auto" w:fill="auto"/>
            <w:noWrap/>
            <w:vAlign w:val="bottom"/>
            <w:hideMark/>
          </w:tcPr>
          <w:p w:rsidR="006929B3" w:rsidRPr="006929B3" w:rsidRDefault="006929B3" w:rsidP="006929B3">
            <w:pPr>
              <w:spacing w:after="0" w:line="240" w:lineRule="auto"/>
              <w:rPr>
                <w:rFonts w:ascii="Verdana" w:eastAsia="Times New Roman" w:hAnsi="Verdana" w:cs="Times New Roman"/>
                <w:b/>
                <w:bCs/>
                <w:color w:val="000000"/>
                <w:sz w:val="20"/>
                <w:szCs w:val="20"/>
                <w:lang w:eastAsia="pt-BR"/>
              </w:rPr>
            </w:pPr>
            <w:r w:rsidRPr="006929B3">
              <w:rPr>
                <w:rFonts w:ascii="Verdana" w:eastAsia="Times New Roman" w:hAnsi="Verdana" w:cs="Times New Roman"/>
                <w:b/>
                <w:bCs/>
                <w:color w:val="000000"/>
                <w:sz w:val="20"/>
                <w:szCs w:val="20"/>
                <w:lang w:eastAsia="pt-BR"/>
              </w:rPr>
              <w:t>Processo</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6929B3" w:rsidRPr="006929B3" w:rsidRDefault="006929B3" w:rsidP="006929B3">
            <w:pPr>
              <w:spacing w:after="0" w:line="240" w:lineRule="auto"/>
              <w:rPr>
                <w:rFonts w:ascii="Verdana" w:eastAsia="Times New Roman" w:hAnsi="Verdana" w:cs="Times New Roman"/>
                <w:b/>
                <w:bCs/>
                <w:color w:val="000000"/>
                <w:sz w:val="20"/>
                <w:szCs w:val="20"/>
                <w:lang w:eastAsia="pt-BR"/>
              </w:rPr>
            </w:pPr>
            <w:r w:rsidRPr="006929B3">
              <w:rPr>
                <w:rFonts w:ascii="Verdana" w:eastAsia="Times New Roman" w:hAnsi="Verdana" w:cs="Times New Roman"/>
                <w:b/>
                <w:bCs/>
                <w:color w:val="000000"/>
                <w:sz w:val="20"/>
                <w:szCs w:val="20"/>
                <w:lang w:eastAsia="pt-BR"/>
              </w:rPr>
              <w:t>Objeto</w:t>
            </w:r>
          </w:p>
        </w:tc>
        <w:tc>
          <w:tcPr>
            <w:tcW w:w="1231" w:type="dxa"/>
            <w:tcBorders>
              <w:top w:val="single" w:sz="4" w:space="0" w:color="auto"/>
              <w:left w:val="nil"/>
              <w:bottom w:val="single" w:sz="4" w:space="0" w:color="auto"/>
              <w:right w:val="single" w:sz="4" w:space="0" w:color="auto"/>
            </w:tcBorders>
            <w:shd w:val="clear" w:color="auto" w:fill="auto"/>
            <w:vAlign w:val="bottom"/>
            <w:hideMark/>
          </w:tcPr>
          <w:p w:rsidR="006929B3" w:rsidRPr="006929B3" w:rsidRDefault="006929B3" w:rsidP="006929B3">
            <w:pPr>
              <w:spacing w:after="0" w:line="240" w:lineRule="auto"/>
              <w:jc w:val="right"/>
              <w:rPr>
                <w:rFonts w:ascii="Verdana" w:eastAsia="Times New Roman" w:hAnsi="Verdana" w:cs="Times New Roman"/>
                <w:b/>
                <w:bCs/>
                <w:color w:val="000000"/>
                <w:sz w:val="20"/>
                <w:szCs w:val="20"/>
                <w:lang w:eastAsia="pt-BR"/>
              </w:rPr>
            </w:pPr>
            <w:r w:rsidRPr="006929B3">
              <w:rPr>
                <w:rFonts w:ascii="Verdana" w:eastAsia="Times New Roman" w:hAnsi="Verdana" w:cs="Times New Roman"/>
                <w:b/>
                <w:bCs/>
                <w:color w:val="000000"/>
                <w:sz w:val="20"/>
                <w:szCs w:val="20"/>
                <w:lang w:eastAsia="pt-BR"/>
              </w:rPr>
              <w:t>Valor Estimado</w:t>
            </w:r>
          </w:p>
        </w:tc>
        <w:tc>
          <w:tcPr>
            <w:tcW w:w="1779" w:type="dxa"/>
            <w:tcBorders>
              <w:top w:val="single" w:sz="4" w:space="0" w:color="auto"/>
              <w:left w:val="nil"/>
              <w:bottom w:val="single" w:sz="4" w:space="0" w:color="auto"/>
              <w:right w:val="single" w:sz="4" w:space="0" w:color="auto"/>
            </w:tcBorders>
            <w:shd w:val="clear" w:color="auto" w:fill="auto"/>
            <w:noWrap/>
            <w:vAlign w:val="bottom"/>
            <w:hideMark/>
          </w:tcPr>
          <w:p w:rsidR="006929B3" w:rsidRPr="006929B3" w:rsidRDefault="006929B3" w:rsidP="006929B3">
            <w:pPr>
              <w:spacing w:after="0" w:line="240" w:lineRule="auto"/>
              <w:rPr>
                <w:rFonts w:ascii="Verdana" w:eastAsia="Times New Roman" w:hAnsi="Verdana" w:cs="Times New Roman"/>
                <w:b/>
                <w:bCs/>
                <w:color w:val="000000"/>
                <w:sz w:val="20"/>
                <w:szCs w:val="20"/>
                <w:lang w:eastAsia="pt-BR"/>
              </w:rPr>
            </w:pPr>
            <w:r w:rsidRPr="006929B3">
              <w:rPr>
                <w:rFonts w:ascii="Verdana" w:eastAsia="Times New Roman" w:hAnsi="Verdana" w:cs="Times New Roman"/>
                <w:b/>
                <w:bCs/>
                <w:color w:val="000000"/>
                <w:sz w:val="20"/>
                <w:szCs w:val="20"/>
                <w:lang w:eastAsia="pt-BR"/>
              </w:rPr>
              <w:t>Irregularidade</w:t>
            </w:r>
          </w:p>
        </w:tc>
        <w:tc>
          <w:tcPr>
            <w:tcW w:w="2944" w:type="dxa"/>
            <w:tcBorders>
              <w:top w:val="single" w:sz="4" w:space="0" w:color="auto"/>
              <w:left w:val="nil"/>
              <w:bottom w:val="single" w:sz="4" w:space="0" w:color="auto"/>
              <w:right w:val="single" w:sz="4" w:space="0" w:color="auto"/>
            </w:tcBorders>
            <w:shd w:val="clear" w:color="auto" w:fill="auto"/>
            <w:noWrap/>
            <w:vAlign w:val="bottom"/>
            <w:hideMark/>
          </w:tcPr>
          <w:p w:rsidR="006929B3" w:rsidRPr="006929B3" w:rsidRDefault="006929B3" w:rsidP="006929B3">
            <w:pPr>
              <w:spacing w:after="0" w:line="240" w:lineRule="auto"/>
              <w:rPr>
                <w:rFonts w:ascii="Verdana" w:eastAsia="Times New Roman" w:hAnsi="Verdana" w:cs="Times New Roman"/>
                <w:b/>
                <w:bCs/>
                <w:color w:val="000000"/>
                <w:sz w:val="20"/>
                <w:szCs w:val="20"/>
                <w:lang w:eastAsia="pt-BR"/>
              </w:rPr>
            </w:pPr>
            <w:r w:rsidRPr="006929B3">
              <w:rPr>
                <w:rFonts w:ascii="Verdana" w:eastAsia="Times New Roman" w:hAnsi="Verdana" w:cs="Times New Roman"/>
                <w:b/>
                <w:bCs/>
                <w:color w:val="000000"/>
                <w:sz w:val="20"/>
                <w:szCs w:val="20"/>
                <w:lang w:eastAsia="pt-BR"/>
              </w:rPr>
              <w:t>Observação</w:t>
            </w:r>
          </w:p>
        </w:tc>
        <w:tc>
          <w:tcPr>
            <w:tcW w:w="992" w:type="dxa"/>
            <w:tcBorders>
              <w:top w:val="single" w:sz="4" w:space="0" w:color="auto"/>
              <w:left w:val="nil"/>
              <w:bottom w:val="single" w:sz="4" w:space="0" w:color="auto"/>
              <w:right w:val="single" w:sz="4" w:space="0" w:color="auto"/>
            </w:tcBorders>
            <w:shd w:val="clear" w:color="auto" w:fill="auto"/>
            <w:vAlign w:val="bottom"/>
            <w:hideMark/>
          </w:tcPr>
          <w:p w:rsidR="006929B3" w:rsidRPr="006929B3" w:rsidRDefault="006929B3" w:rsidP="006929B3">
            <w:pPr>
              <w:spacing w:after="0" w:line="240" w:lineRule="auto"/>
              <w:rPr>
                <w:rFonts w:ascii="Verdana" w:eastAsia="Times New Roman" w:hAnsi="Verdana" w:cs="Times New Roman"/>
                <w:b/>
                <w:bCs/>
                <w:color w:val="000000"/>
                <w:sz w:val="20"/>
                <w:szCs w:val="20"/>
                <w:lang w:eastAsia="pt-BR"/>
              </w:rPr>
            </w:pPr>
            <w:r w:rsidRPr="006929B3">
              <w:rPr>
                <w:rFonts w:ascii="Verdana" w:eastAsia="Times New Roman" w:hAnsi="Verdana" w:cs="Times New Roman"/>
                <w:b/>
                <w:bCs/>
                <w:color w:val="000000"/>
                <w:sz w:val="20"/>
                <w:szCs w:val="20"/>
                <w:lang w:eastAsia="pt-BR"/>
              </w:rPr>
              <w:t>Cód. Achado</w:t>
            </w:r>
          </w:p>
        </w:tc>
      </w:tr>
      <w:tr w:rsidR="008B6D87" w:rsidRPr="006929B3" w:rsidTr="008B6D87">
        <w:trPr>
          <w:trHeight w:val="798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6929B3" w:rsidRPr="006929B3" w:rsidRDefault="006929B3" w:rsidP="006929B3">
            <w:pPr>
              <w:spacing w:after="0" w:line="240" w:lineRule="auto"/>
              <w:rPr>
                <w:rFonts w:ascii="Verdana" w:eastAsia="Times New Roman" w:hAnsi="Verdana" w:cs="Times New Roman"/>
                <w:color w:val="000000"/>
                <w:sz w:val="16"/>
                <w:szCs w:val="16"/>
                <w:lang w:eastAsia="pt-BR"/>
              </w:rPr>
            </w:pPr>
            <w:r w:rsidRPr="006929B3">
              <w:rPr>
                <w:rFonts w:ascii="Verdana" w:eastAsia="Times New Roman" w:hAnsi="Verdana" w:cs="Times New Roman"/>
                <w:color w:val="000000"/>
                <w:sz w:val="16"/>
                <w:szCs w:val="16"/>
                <w:lang w:eastAsia="pt-BR"/>
              </w:rPr>
              <w:t>04/2019</w:t>
            </w:r>
          </w:p>
        </w:tc>
        <w:tc>
          <w:tcPr>
            <w:tcW w:w="1243" w:type="dxa"/>
            <w:tcBorders>
              <w:top w:val="nil"/>
              <w:left w:val="nil"/>
              <w:bottom w:val="single" w:sz="4" w:space="0" w:color="auto"/>
              <w:right w:val="single" w:sz="4" w:space="0" w:color="auto"/>
            </w:tcBorders>
            <w:shd w:val="clear" w:color="auto" w:fill="auto"/>
            <w:vAlign w:val="center"/>
            <w:hideMark/>
          </w:tcPr>
          <w:p w:rsidR="006929B3" w:rsidRPr="006929B3" w:rsidRDefault="006929B3" w:rsidP="006929B3">
            <w:pPr>
              <w:spacing w:after="0" w:line="240" w:lineRule="auto"/>
              <w:rPr>
                <w:rFonts w:ascii="Verdana" w:eastAsia="Times New Roman" w:hAnsi="Verdana" w:cs="Times New Roman"/>
                <w:color w:val="000000"/>
                <w:sz w:val="16"/>
                <w:szCs w:val="16"/>
                <w:lang w:eastAsia="pt-BR"/>
              </w:rPr>
            </w:pPr>
            <w:r w:rsidRPr="006929B3">
              <w:rPr>
                <w:rFonts w:ascii="Verdana" w:eastAsia="Times New Roman" w:hAnsi="Verdana" w:cs="Times New Roman"/>
                <w:color w:val="000000"/>
                <w:sz w:val="16"/>
                <w:szCs w:val="16"/>
                <w:lang w:eastAsia="pt-BR"/>
              </w:rPr>
              <w:t>PP- 002/2019</w:t>
            </w:r>
          </w:p>
        </w:tc>
        <w:tc>
          <w:tcPr>
            <w:tcW w:w="1417" w:type="dxa"/>
            <w:tcBorders>
              <w:top w:val="nil"/>
              <w:left w:val="nil"/>
              <w:bottom w:val="single" w:sz="4" w:space="0" w:color="auto"/>
              <w:right w:val="single" w:sz="4" w:space="0" w:color="auto"/>
            </w:tcBorders>
            <w:shd w:val="clear" w:color="auto" w:fill="auto"/>
            <w:vAlign w:val="center"/>
            <w:hideMark/>
          </w:tcPr>
          <w:p w:rsidR="006929B3" w:rsidRPr="006929B3" w:rsidRDefault="006929B3" w:rsidP="006929B3">
            <w:pPr>
              <w:spacing w:after="0" w:line="240" w:lineRule="auto"/>
              <w:jc w:val="both"/>
              <w:rPr>
                <w:rFonts w:ascii="Verdana" w:eastAsia="Times New Roman" w:hAnsi="Verdana" w:cs="Times New Roman"/>
                <w:color w:val="000000"/>
                <w:sz w:val="16"/>
                <w:szCs w:val="16"/>
                <w:lang w:eastAsia="pt-BR"/>
              </w:rPr>
            </w:pPr>
            <w:r w:rsidRPr="006929B3">
              <w:rPr>
                <w:rFonts w:ascii="Verdana" w:eastAsia="Times New Roman" w:hAnsi="Verdana" w:cs="Times New Roman"/>
                <w:color w:val="000000"/>
                <w:sz w:val="16"/>
                <w:szCs w:val="16"/>
                <w:lang w:eastAsia="pt-BR"/>
              </w:rPr>
              <w:t>Contratação  de  empresa para  a prestação de serviços terceirizados, de  natureza  contínua,  para  os postos de Motorista de Transporte Escolar, Monitor de  transporte Escolar e  Supervisor,  sem fornecimento dos veículos, incluindo apenas a mão de obra e  os Equipamentos de Proteção Individual (</w:t>
            </w:r>
            <w:proofErr w:type="spellStart"/>
            <w:r w:rsidRPr="006929B3">
              <w:rPr>
                <w:rFonts w:ascii="Verdana" w:eastAsia="Times New Roman" w:hAnsi="Verdana" w:cs="Times New Roman"/>
                <w:color w:val="000000"/>
                <w:sz w:val="16"/>
                <w:szCs w:val="16"/>
                <w:lang w:eastAsia="pt-BR"/>
              </w:rPr>
              <w:t>EPIs</w:t>
            </w:r>
            <w:proofErr w:type="spellEnd"/>
            <w:r w:rsidRPr="006929B3">
              <w:rPr>
                <w:rFonts w:ascii="Verdana" w:eastAsia="Times New Roman" w:hAnsi="Verdana" w:cs="Times New Roman"/>
                <w:color w:val="000000"/>
                <w:sz w:val="16"/>
                <w:szCs w:val="16"/>
                <w:lang w:eastAsia="pt-BR"/>
              </w:rPr>
              <w:t xml:space="preserve">).      </w:t>
            </w:r>
          </w:p>
        </w:tc>
        <w:tc>
          <w:tcPr>
            <w:tcW w:w="1231" w:type="dxa"/>
            <w:tcBorders>
              <w:top w:val="nil"/>
              <w:left w:val="nil"/>
              <w:bottom w:val="single" w:sz="4" w:space="0" w:color="auto"/>
              <w:right w:val="single" w:sz="4" w:space="0" w:color="auto"/>
            </w:tcBorders>
            <w:shd w:val="clear" w:color="auto" w:fill="auto"/>
            <w:vAlign w:val="center"/>
            <w:hideMark/>
          </w:tcPr>
          <w:p w:rsidR="006929B3" w:rsidRPr="006929B3" w:rsidRDefault="006929B3" w:rsidP="006929B3">
            <w:pPr>
              <w:spacing w:after="0" w:line="240" w:lineRule="auto"/>
              <w:jc w:val="both"/>
              <w:rPr>
                <w:rFonts w:ascii="Verdana" w:eastAsia="Times New Roman" w:hAnsi="Verdana" w:cs="Times New Roman"/>
                <w:color w:val="000000"/>
                <w:sz w:val="16"/>
                <w:szCs w:val="16"/>
                <w:lang w:eastAsia="pt-BR"/>
              </w:rPr>
            </w:pPr>
            <w:r w:rsidRPr="006929B3">
              <w:rPr>
                <w:rFonts w:ascii="Verdana" w:eastAsia="Times New Roman" w:hAnsi="Verdana" w:cs="Times New Roman"/>
                <w:color w:val="000000"/>
                <w:sz w:val="16"/>
                <w:szCs w:val="16"/>
                <w:lang w:eastAsia="pt-BR"/>
              </w:rPr>
              <w:t>R$ 4.764.000,00</w:t>
            </w:r>
          </w:p>
        </w:tc>
        <w:tc>
          <w:tcPr>
            <w:tcW w:w="1779" w:type="dxa"/>
            <w:tcBorders>
              <w:top w:val="nil"/>
              <w:left w:val="nil"/>
              <w:bottom w:val="single" w:sz="4" w:space="0" w:color="auto"/>
              <w:right w:val="single" w:sz="4" w:space="0" w:color="auto"/>
            </w:tcBorders>
            <w:shd w:val="clear" w:color="auto" w:fill="auto"/>
            <w:vAlign w:val="center"/>
            <w:hideMark/>
          </w:tcPr>
          <w:p w:rsidR="006929B3" w:rsidRPr="006929B3" w:rsidRDefault="006929B3" w:rsidP="006929B3">
            <w:pPr>
              <w:spacing w:after="0" w:line="240" w:lineRule="auto"/>
              <w:jc w:val="both"/>
              <w:rPr>
                <w:rFonts w:ascii="Verdana" w:eastAsia="Times New Roman" w:hAnsi="Verdana" w:cs="Times New Roman"/>
                <w:color w:val="000000"/>
                <w:sz w:val="16"/>
                <w:szCs w:val="16"/>
                <w:lang w:eastAsia="pt-BR"/>
              </w:rPr>
            </w:pPr>
            <w:r w:rsidRPr="006929B3">
              <w:rPr>
                <w:rFonts w:ascii="Verdana" w:eastAsia="Times New Roman" w:hAnsi="Verdana" w:cs="Times New Roman"/>
                <w:color w:val="000000"/>
                <w:sz w:val="16"/>
                <w:szCs w:val="16"/>
                <w:lang w:eastAsia="pt-BR"/>
              </w:rPr>
              <w:t>734--</w:t>
            </w:r>
          </w:p>
        </w:tc>
        <w:tc>
          <w:tcPr>
            <w:tcW w:w="2944" w:type="dxa"/>
            <w:tcBorders>
              <w:top w:val="nil"/>
              <w:left w:val="nil"/>
              <w:bottom w:val="single" w:sz="4" w:space="0" w:color="auto"/>
              <w:right w:val="single" w:sz="4" w:space="0" w:color="auto"/>
            </w:tcBorders>
            <w:shd w:val="clear" w:color="auto" w:fill="auto"/>
            <w:vAlign w:val="center"/>
            <w:hideMark/>
          </w:tcPr>
          <w:p w:rsidR="006929B3" w:rsidRPr="006929B3" w:rsidRDefault="006929B3" w:rsidP="006929B3">
            <w:pPr>
              <w:spacing w:after="0" w:line="240" w:lineRule="auto"/>
              <w:jc w:val="both"/>
              <w:rPr>
                <w:rFonts w:ascii="Verdana" w:eastAsia="Times New Roman" w:hAnsi="Verdana" w:cs="Times New Roman"/>
                <w:color w:val="000000"/>
                <w:sz w:val="16"/>
                <w:szCs w:val="16"/>
                <w:lang w:eastAsia="pt-BR"/>
              </w:rPr>
            </w:pPr>
            <w:r w:rsidRPr="006929B3">
              <w:rPr>
                <w:rFonts w:ascii="Verdana" w:eastAsia="Times New Roman" w:hAnsi="Verdana" w:cs="Times New Roman"/>
                <w:color w:val="000000"/>
                <w:sz w:val="16"/>
                <w:szCs w:val="16"/>
                <w:lang w:eastAsia="pt-BR"/>
              </w:rPr>
              <w:t xml:space="preserve">Objeto  da  Licitação  (serviço  de  condutor, monitor e supervisor de transporte escolar) não  se  enquadra  naqueles  estabelecidos no art. 6º da Lei Federal  nº8666/93, para ser contratado com terceiros, vez que, no tocante ao princípio do concurso público, tal objeto (serviço de condutor de transporte escolar) não cumpre, cumulativamente, as seguintes   condições:   1)   tratar-se   de atividade-meio;  2)  não  ser  constante  do quadro de cargos, empregos e funções do órgão ou entidade; e, 3) não possuir, na relação  de  trabalho,  os  elementos  de pessoalidade, habitualidade e subordinação direta.  Nota-se  que  </w:t>
            </w:r>
            <w:proofErr w:type="spellStart"/>
            <w:r w:rsidRPr="006929B3">
              <w:rPr>
                <w:rFonts w:ascii="Verdana" w:eastAsia="Times New Roman" w:hAnsi="Verdana" w:cs="Times New Roman"/>
                <w:color w:val="000000"/>
                <w:sz w:val="16"/>
                <w:szCs w:val="16"/>
                <w:lang w:eastAsia="pt-BR"/>
              </w:rPr>
              <w:t>que</w:t>
            </w:r>
            <w:proofErr w:type="spellEnd"/>
            <w:r w:rsidRPr="006929B3">
              <w:rPr>
                <w:rFonts w:ascii="Verdana" w:eastAsia="Times New Roman" w:hAnsi="Verdana" w:cs="Times New Roman"/>
                <w:color w:val="000000"/>
                <w:sz w:val="16"/>
                <w:szCs w:val="16"/>
                <w:lang w:eastAsia="pt-BR"/>
              </w:rPr>
              <w:t xml:space="preserve">  a  atividade  de condução de transporte escolar é atividade típica de Estado do Município de Barreiras, vez que, no seu quadro de pessoal, há, com diversas vagas ociosas (sem preenchimento)  o cargo de  motorista  de veículos pesados, de monitor criado pela Lei Municipal nº762. Nota-se também que, no exercício   do   cargo   de   motorista,   há presentes os elementos de habitualidade e subordinação, vez  que  o  exercício  de  tal cargo ocorre com a prática de atividade de condução e/ou operação bem  (veículo) integrante  do  patrimônio  público.  Vale registrar  que, no  caso  de  preenchimento dos requisitos anteriormente especificados, é  possível a  contratação  dos  serviços  de transporte escolar, que, conforme o Parecer nº01453-19,   emitido   pela   Assessoria Jurídica do  TCM  –  Processo  nº12535e19, não pode ocorrer com o único objetivo de fornecimento   de   mão   de   obra   em substituição  à  obrigatória  contratação  de servidores públicos  </w:t>
            </w:r>
          </w:p>
        </w:tc>
        <w:tc>
          <w:tcPr>
            <w:tcW w:w="992" w:type="dxa"/>
            <w:tcBorders>
              <w:top w:val="nil"/>
              <w:left w:val="nil"/>
              <w:bottom w:val="single" w:sz="4" w:space="0" w:color="auto"/>
              <w:right w:val="single" w:sz="4" w:space="0" w:color="auto"/>
            </w:tcBorders>
            <w:shd w:val="clear" w:color="auto" w:fill="auto"/>
            <w:noWrap/>
            <w:vAlign w:val="center"/>
            <w:hideMark/>
          </w:tcPr>
          <w:p w:rsidR="006929B3" w:rsidRPr="006929B3" w:rsidRDefault="006929B3" w:rsidP="006929B3">
            <w:pPr>
              <w:spacing w:after="0" w:line="240" w:lineRule="auto"/>
              <w:jc w:val="center"/>
              <w:rPr>
                <w:rFonts w:ascii="Verdana" w:eastAsia="Times New Roman" w:hAnsi="Verdana" w:cs="Times New Roman"/>
                <w:color w:val="000000"/>
                <w:sz w:val="16"/>
                <w:szCs w:val="16"/>
                <w:lang w:eastAsia="pt-BR"/>
              </w:rPr>
            </w:pPr>
            <w:r w:rsidRPr="006929B3">
              <w:rPr>
                <w:rFonts w:ascii="Verdana" w:eastAsia="Times New Roman" w:hAnsi="Verdana" w:cs="Times New Roman"/>
                <w:color w:val="000000"/>
                <w:sz w:val="16"/>
                <w:szCs w:val="16"/>
                <w:lang w:eastAsia="pt-BR"/>
              </w:rPr>
              <w:t>737</w:t>
            </w:r>
          </w:p>
        </w:tc>
      </w:tr>
    </w:tbl>
    <w:p w:rsidR="006929B3" w:rsidRDefault="006929B3" w:rsidP="007E1C26">
      <w:pPr>
        <w:spacing w:line="206" w:lineRule="auto"/>
        <w:ind w:left="-851"/>
        <w:jc w:val="both"/>
        <w:rPr>
          <w:rFonts w:ascii="Verdana" w:eastAsia="Verdana" w:hAnsi="Verdana"/>
          <w:sz w:val="17"/>
        </w:rPr>
      </w:pPr>
    </w:p>
    <w:p w:rsidR="0052559F" w:rsidRPr="000C0F80" w:rsidRDefault="0052559F" w:rsidP="00701A32">
      <w:pPr>
        <w:pStyle w:val="Corpodetexto"/>
        <w:spacing w:line="360" w:lineRule="auto"/>
        <w:ind w:left="-851" w:firstLine="708"/>
        <w:jc w:val="both"/>
        <w:rPr>
          <w:rFonts w:ascii="Century Schoolbook" w:hAnsi="Century Schoolbook"/>
          <w:bCs/>
        </w:rPr>
      </w:pPr>
      <w:r w:rsidRPr="000C0F80">
        <w:rPr>
          <w:rFonts w:ascii="Century Schoolbook" w:hAnsi="Century Schoolbook"/>
          <w:bCs/>
        </w:rPr>
        <w:t xml:space="preserve">A notificação indica ter havido indício de contratação irregular no Pregão Presencial nº 02/2019, cujo objeto é a “CONTRATAÇÃO DE EMPRESA PARA A PRESTAÇÃO DE SERVIÇOS TERCEIRIZADOS, DE NATUREZA CONTÍNUA, PARA OS POSTOS DE MOTORISTA DE TRANSPORTE ESCOLAR, MONITOR DE TRANSPORTE ESCOLAR E SUPERVISOR, SEM </w:t>
      </w:r>
      <w:r w:rsidRPr="000C0F80">
        <w:rPr>
          <w:rFonts w:ascii="Century Schoolbook" w:hAnsi="Century Schoolbook"/>
          <w:bCs/>
        </w:rPr>
        <w:lastRenderedPageBreak/>
        <w:t>FORNECIMENTO DOS VEÍCULOS, INCLUINDO APENAS A MÃO DE OBRA E OS EQUIPAMENTOS DE PROTEÇÃO INDIVIDUAL (EPIS)”.</w:t>
      </w:r>
    </w:p>
    <w:p w:rsidR="0052559F" w:rsidRPr="000C0F80" w:rsidRDefault="0052559F" w:rsidP="00701A32">
      <w:pPr>
        <w:pStyle w:val="Corpodetexto"/>
        <w:spacing w:line="360" w:lineRule="auto"/>
        <w:ind w:left="-851"/>
        <w:jc w:val="both"/>
        <w:rPr>
          <w:rFonts w:ascii="Century Schoolbook" w:hAnsi="Century Schoolbook"/>
        </w:rPr>
      </w:pPr>
      <w:r w:rsidRPr="000C0F80">
        <w:rPr>
          <w:rFonts w:ascii="Century Schoolbook" w:hAnsi="Century Schoolbook"/>
          <w:bCs/>
        </w:rPr>
        <w:tab/>
      </w:r>
      <w:r w:rsidRPr="000C0F80">
        <w:rPr>
          <w:rFonts w:ascii="Century Schoolbook" w:hAnsi="Century Schoolbook"/>
        </w:rPr>
        <w:t>No detalhamento do objeto a Administração Municipal indicou se tratar da contratação de motoristas (relacionados com a CBO 7823-05 e CBO 7825-10), monitores de transporte escolar (relacionados com a CBO 3341-10) e supervisor/coordenador de rotas (relacionados com a CBO 4101-05) com as atribuições de executar trabalhos relativos ao serviço de transporte dos alunos da rede pública municipal, conforme descrito nos itens 2 e 3 do Termo de Referência anexo ao processo administrativo.</w:t>
      </w:r>
    </w:p>
    <w:p w:rsidR="0052559F" w:rsidRPr="000C0F80" w:rsidRDefault="0052559F" w:rsidP="00701A32">
      <w:pPr>
        <w:pStyle w:val="Corpodetexto"/>
        <w:spacing w:line="360" w:lineRule="auto"/>
        <w:ind w:left="-851"/>
        <w:jc w:val="both"/>
        <w:rPr>
          <w:rFonts w:ascii="Century Schoolbook" w:hAnsi="Century Schoolbook"/>
        </w:rPr>
      </w:pPr>
      <w:r w:rsidRPr="000C0F80">
        <w:rPr>
          <w:rFonts w:ascii="Century Schoolbook" w:hAnsi="Century Schoolbook"/>
        </w:rPr>
        <w:tab/>
        <w:t>Como salientado na justificativa da contratação, além da dificuldade de gerenciamento do serviço, restou demonstrado que o quantitativo de servidores municipais efetivos, ocupantes do cargo de motorista, era insuficiente para atendimento de toda a demanda da Administração Municipal, o que exigiu a contratação de aludida mão de obra por meio de processo licitatório específico.</w:t>
      </w:r>
    </w:p>
    <w:p w:rsidR="0052559F" w:rsidRPr="000C0F80" w:rsidRDefault="0052559F" w:rsidP="00701A32">
      <w:pPr>
        <w:pStyle w:val="Corpodetexto"/>
        <w:spacing w:line="360" w:lineRule="auto"/>
        <w:ind w:left="-851"/>
        <w:jc w:val="both"/>
        <w:rPr>
          <w:rFonts w:ascii="Century Schoolbook" w:hAnsi="Century Schoolbook"/>
        </w:rPr>
      </w:pPr>
      <w:r w:rsidRPr="000C0F80">
        <w:rPr>
          <w:rFonts w:ascii="Century Schoolbook" w:hAnsi="Century Schoolbook"/>
        </w:rPr>
        <w:tab/>
        <w:t xml:space="preserve">É importante salientar que a terceirização da aludida atividade não caracteriza violação a nenhum dispositivo constitucional ou infraconstitucional, estando em consonância com o atual entendimento manifestado pelo Supremo Tribunal Federal, quando do julgamento da ADPF 324 (relator ministro Roberto Barroso) e do Recurso Extraordinário 958.252, com repercussão geral reconhecida (relator ministro Luiz </w:t>
      </w:r>
      <w:proofErr w:type="spellStart"/>
      <w:r w:rsidRPr="000C0F80">
        <w:rPr>
          <w:rFonts w:ascii="Century Schoolbook" w:hAnsi="Century Schoolbook"/>
        </w:rPr>
        <w:t>Fux</w:t>
      </w:r>
      <w:proofErr w:type="spellEnd"/>
      <w:r w:rsidRPr="000C0F80">
        <w:rPr>
          <w:rFonts w:ascii="Century Schoolbook" w:hAnsi="Century Schoolbook"/>
        </w:rPr>
        <w:t>).</w:t>
      </w:r>
    </w:p>
    <w:p w:rsidR="0052559F" w:rsidRPr="000C0F80" w:rsidRDefault="0052559F" w:rsidP="00701A32">
      <w:pPr>
        <w:pStyle w:val="Corpodetexto"/>
        <w:spacing w:line="360" w:lineRule="auto"/>
        <w:ind w:left="-851"/>
        <w:jc w:val="both"/>
        <w:rPr>
          <w:rFonts w:ascii="Century Schoolbook" w:hAnsi="Century Schoolbook"/>
        </w:rPr>
      </w:pPr>
      <w:r w:rsidRPr="000C0F80">
        <w:rPr>
          <w:rFonts w:ascii="Century Schoolbook" w:hAnsi="Century Schoolbook"/>
        </w:rPr>
        <w:tab/>
        <w:t>Naquela oportunidade, restou aprovado o Tema 725 da repercussão geral do STF, cujo teor é o seguinte: "É lícita a terceirização ou qualquer outra forma de divisão do trabalho entre pessoas jurídicas distintas, independentemente do objeto social das empresas envolvidas, mantida a responsabilidade subsidiária da empresa contratante".</w:t>
      </w:r>
    </w:p>
    <w:p w:rsidR="0052559F" w:rsidRPr="000C0F80" w:rsidRDefault="0052559F" w:rsidP="00701A32">
      <w:pPr>
        <w:pStyle w:val="Corpodetexto"/>
        <w:spacing w:line="360" w:lineRule="auto"/>
        <w:ind w:left="-851"/>
        <w:jc w:val="both"/>
        <w:rPr>
          <w:rFonts w:ascii="Century Schoolbook" w:hAnsi="Century Schoolbook"/>
        </w:rPr>
      </w:pPr>
      <w:r w:rsidRPr="000C0F80">
        <w:rPr>
          <w:rFonts w:ascii="Century Schoolbook" w:hAnsi="Century Schoolbook"/>
        </w:rPr>
        <w:tab/>
        <w:t xml:space="preserve">Saliente-se que mesmo durante a vigência do Decreto nº 2.271/97, restava possível a contratação dos serviços de conservação, limpeza, segurança, vigilância, </w:t>
      </w:r>
      <w:r w:rsidRPr="000C0F80">
        <w:rPr>
          <w:rFonts w:ascii="Century Schoolbook" w:hAnsi="Century Schoolbook"/>
          <w:b/>
          <w:u w:val="single"/>
        </w:rPr>
        <w:t>transportes</w:t>
      </w:r>
      <w:r w:rsidRPr="000C0F80">
        <w:rPr>
          <w:rFonts w:ascii="Century Schoolbook" w:hAnsi="Century Schoolbook"/>
        </w:rPr>
        <w:t xml:space="preserve">, informática, </w:t>
      </w:r>
      <w:proofErr w:type="spellStart"/>
      <w:r w:rsidRPr="000C0F80">
        <w:rPr>
          <w:rFonts w:ascii="Century Schoolbook" w:hAnsi="Century Schoolbook"/>
        </w:rPr>
        <w:t>copeiragem</w:t>
      </w:r>
      <w:proofErr w:type="spellEnd"/>
      <w:r w:rsidRPr="000C0F80">
        <w:rPr>
          <w:rFonts w:ascii="Century Schoolbook" w:hAnsi="Century Schoolbook"/>
        </w:rPr>
        <w:t>, recepção, reprografia, telecomunicações e manutenção de prédios, de forma indireta (art. 1º, § 1º, do Decreto nº 2.271/97).</w:t>
      </w:r>
    </w:p>
    <w:p w:rsidR="0052559F" w:rsidRPr="000C0F80" w:rsidRDefault="0052559F" w:rsidP="00701A32">
      <w:pPr>
        <w:pStyle w:val="Corpodetexto"/>
        <w:spacing w:line="360" w:lineRule="auto"/>
        <w:ind w:left="-851"/>
        <w:jc w:val="both"/>
        <w:rPr>
          <w:rFonts w:ascii="Century Schoolbook" w:hAnsi="Century Schoolbook"/>
        </w:rPr>
      </w:pPr>
      <w:r w:rsidRPr="000C0F80">
        <w:rPr>
          <w:rFonts w:ascii="Century Schoolbook" w:hAnsi="Century Schoolbook"/>
        </w:rPr>
        <w:tab/>
        <w:t>Não há, portanto, que se falar em violação ou burla ao princípio do concurso público (art. 37, II, da Constituição Federal), vez que a Administração Municipal não firmou contratos administrativos ou de prestação de serviços diretamente com as pessoas físicas envolvidas na execução do contrato.</w:t>
      </w:r>
    </w:p>
    <w:p w:rsidR="0052559F" w:rsidRPr="000C0F80" w:rsidRDefault="0052559F" w:rsidP="00701A32">
      <w:pPr>
        <w:pStyle w:val="Corpodetexto"/>
        <w:spacing w:line="360" w:lineRule="auto"/>
        <w:ind w:left="-851"/>
        <w:jc w:val="both"/>
        <w:rPr>
          <w:rFonts w:ascii="Century Schoolbook" w:hAnsi="Century Schoolbook"/>
        </w:rPr>
      </w:pPr>
      <w:r w:rsidRPr="000C0F80">
        <w:rPr>
          <w:rFonts w:ascii="Century Schoolbook" w:hAnsi="Century Schoolbook"/>
        </w:rPr>
        <w:tab/>
        <w:t>Nessa toada, temos como regular a contratação feita pela Administração Municipal por meio do Pregão Presencial nº 02/2019, nada havendo que possa ensejar prejuízo à Administração ou aos administrados.</w:t>
      </w:r>
    </w:p>
    <w:p w:rsidR="007E1C26" w:rsidRDefault="007E1C26" w:rsidP="007E1C26">
      <w:pPr>
        <w:spacing w:line="206" w:lineRule="auto"/>
        <w:ind w:left="-851"/>
        <w:jc w:val="both"/>
        <w:rPr>
          <w:rFonts w:ascii="Verdana" w:eastAsia="Verdana" w:hAnsi="Verdana"/>
          <w:sz w:val="17"/>
        </w:rPr>
      </w:pPr>
    </w:p>
    <w:p w:rsidR="008B6D87" w:rsidRDefault="008B6D87" w:rsidP="007E1C26">
      <w:pPr>
        <w:spacing w:line="206" w:lineRule="auto"/>
        <w:ind w:left="-851"/>
        <w:jc w:val="both"/>
        <w:rPr>
          <w:rFonts w:ascii="Verdana" w:eastAsia="Verdana" w:hAnsi="Verdana"/>
          <w:sz w:val="17"/>
        </w:rPr>
      </w:pPr>
    </w:p>
    <w:p w:rsidR="00E27EE3" w:rsidRDefault="00E27EE3" w:rsidP="007E1C26">
      <w:pPr>
        <w:spacing w:line="206" w:lineRule="auto"/>
        <w:ind w:left="-851"/>
        <w:jc w:val="both"/>
        <w:rPr>
          <w:rFonts w:ascii="Verdana" w:eastAsia="Verdana" w:hAnsi="Verdana"/>
          <w:sz w:val="17"/>
        </w:rPr>
      </w:pPr>
    </w:p>
    <w:p w:rsidR="00541AB7" w:rsidRDefault="00541AB7" w:rsidP="00541AB7">
      <w:pPr>
        <w:spacing w:line="0" w:lineRule="atLeast"/>
        <w:ind w:left="-851"/>
        <w:rPr>
          <w:rFonts w:ascii="Verdana" w:eastAsia="Verdana" w:hAnsi="Verdana"/>
          <w:sz w:val="17"/>
        </w:rPr>
      </w:pPr>
      <w:r>
        <w:rPr>
          <w:rFonts w:ascii="Verdana" w:eastAsia="Verdana" w:hAnsi="Verdana"/>
          <w:b/>
          <w:sz w:val="17"/>
        </w:rPr>
        <w:lastRenderedPageBreak/>
        <w:t xml:space="preserve">CS.LIC.GM.000735 </w:t>
      </w:r>
      <w:r>
        <w:rPr>
          <w:rFonts w:ascii="Verdana" w:eastAsia="Verdana" w:hAnsi="Verdana"/>
          <w:sz w:val="17"/>
        </w:rPr>
        <w:t>- Processo Licitatório não encaminhado para o TCM.</w:t>
      </w:r>
    </w:p>
    <w:tbl>
      <w:tblPr>
        <w:tblW w:w="11223" w:type="dxa"/>
        <w:tblInd w:w="-1230" w:type="dxa"/>
        <w:tblCellMar>
          <w:left w:w="70" w:type="dxa"/>
          <w:right w:w="70" w:type="dxa"/>
        </w:tblCellMar>
        <w:tblLook w:val="04A0"/>
      </w:tblPr>
      <w:tblGrid>
        <w:gridCol w:w="1760"/>
        <w:gridCol w:w="1525"/>
        <w:gridCol w:w="6095"/>
        <w:gridCol w:w="1843"/>
      </w:tblGrid>
      <w:tr w:rsidR="009B0408" w:rsidRPr="009B0408" w:rsidTr="009B0408">
        <w:trPr>
          <w:trHeight w:val="780"/>
        </w:trPr>
        <w:tc>
          <w:tcPr>
            <w:tcW w:w="1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B0408" w:rsidRPr="009B0408" w:rsidRDefault="009B0408" w:rsidP="009B0408">
            <w:pPr>
              <w:spacing w:after="0" w:line="240" w:lineRule="auto"/>
              <w:rPr>
                <w:rFonts w:ascii="Verdana" w:eastAsia="Times New Roman" w:hAnsi="Verdana" w:cs="Times New Roman"/>
                <w:b/>
                <w:bCs/>
                <w:color w:val="000000"/>
                <w:sz w:val="20"/>
                <w:szCs w:val="20"/>
                <w:lang w:eastAsia="pt-BR"/>
              </w:rPr>
            </w:pPr>
            <w:r w:rsidRPr="009B0408">
              <w:rPr>
                <w:rFonts w:ascii="Verdana" w:eastAsia="Times New Roman" w:hAnsi="Verdana" w:cs="Times New Roman"/>
                <w:b/>
                <w:bCs/>
                <w:color w:val="000000"/>
                <w:sz w:val="20"/>
                <w:szCs w:val="20"/>
                <w:lang w:eastAsia="pt-BR"/>
              </w:rPr>
              <w:t>Competência</w:t>
            </w:r>
          </w:p>
        </w:tc>
        <w:tc>
          <w:tcPr>
            <w:tcW w:w="1525" w:type="dxa"/>
            <w:tcBorders>
              <w:top w:val="single" w:sz="4" w:space="0" w:color="auto"/>
              <w:left w:val="nil"/>
              <w:bottom w:val="single" w:sz="4" w:space="0" w:color="auto"/>
              <w:right w:val="single" w:sz="4" w:space="0" w:color="000000"/>
            </w:tcBorders>
            <w:shd w:val="clear" w:color="auto" w:fill="auto"/>
            <w:vAlign w:val="center"/>
            <w:hideMark/>
          </w:tcPr>
          <w:p w:rsidR="009B0408" w:rsidRPr="009B0408" w:rsidRDefault="009B0408" w:rsidP="009B0408">
            <w:pPr>
              <w:spacing w:after="0" w:line="240" w:lineRule="auto"/>
              <w:jc w:val="right"/>
              <w:rPr>
                <w:rFonts w:ascii="Verdana" w:eastAsia="Times New Roman" w:hAnsi="Verdana" w:cs="Times New Roman"/>
                <w:b/>
                <w:bCs/>
                <w:color w:val="000000"/>
                <w:sz w:val="20"/>
                <w:szCs w:val="20"/>
                <w:lang w:eastAsia="pt-BR"/>
              </w:rPr>
            </w:pPr>
            <w:r w:rsidRPr="009B0408">
              <w:rPr>
                <w:rFonts w:ascii="Verdana" w:eastAsia="Times New Roman" w:hAnsi="Verdana" w:cs="Times New Roman"/>
                <w:b/>
                <w:bCs/>
                <w:color w:val="000000"/>
                <w:sz w:val="20"/>
                <w:szCs w:val="20"/>
                <w:lang w:eastAsia="pt-BR"/>
              </w:rPr>
              <w:t xml:space="preserve"> Nº do Processo Licitatório</w:t>
            </w:r>
          </w:p>
        </w:tc>
        <w:tc>
          <w:tcPr>
            <w:tcW w:w="6095" w:type="dxa"/>
            <w:tcBorders>
              <w:top w:val="single" w:sz="4" w:space="0" w:color="auto"/>
              <w:left w:val="nil"/>
              <w:bottom w:val="single" w:sz="4" w:space="0" w:color="auto"/>
              <w:right w:val="single" w:sz="4" w:space="0" w:color="000000"/>
            </w:tcBorders>
            <w:shd w:val="clear" w:color="auto" w:fill="auto"/>
            <w:noWrap/>
            <w:vAlign w:val="center"/>
            <w:hideMark/>
          </w:tcPr>
          <w:p w:rsidR="009B0408" w:rsidRPr="009B0408" w:rsidRDefault="009B0408" w:rsidP="009B0408">
            <w:pPr>
              <w:spacing w:after="0" w:line="240" w:lineRule="auto"/>
              <w:jc w:val="center"/>
              <w:rPr>
                <w:rFonts w:ascii="Verdana" w:eastAsia="Times New Roman" w:hAnsi="Verdana" w:cs="Times New Roman"/>
                <w:b/>
                <w:bCs/>
                <w:color w:val="000000"/>
                <w:sz w:val="20"/>
                <w:szCs w:val="20"/>
                <w:lang w:eastAsia="pt-BR"/>
              </w:rPr>
            </w:pPr>
            <w:r w:rsidRPr="009B0408">
              <w:rPr>
                <w:rFonts w:ascii="Verdana" w:eastAsia="Times New Roman" w:hAnsi="Verdana" w:cs="Times New Roman"/>
                <w:b/>
                <w:bCs/>
                <w:color w:val="000000"/>
                <w:sz w:val="20"/>
                <w:szCs w:val="20"/>
                <w:lang w:eastAsia="pt-BR"/>
              </w:rPr>
              <w:t>Objeto</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9B0408" w:rsidRPr="009B0408" w:rsidRDefault="009B0408" w:rsidP="009B0408">
            <w:pPr>
              <w:spacing w:after="0" w:line="240" w:lineRule="auto"/>
              <w:jc w:val="right"/>
              <w:rPr>
                <w:rFonts w:ascii="Verdana" w:eastAsia="Times New Roman" w:hAnsi="Verdana" w:cs="Times New Roman"/>
                <w:b/>
                <w:bCs/>
                <w:color w:val="000000"/>
                <w:sz w:val="20"/>
                <w:szCs w:val="20"/>
                <w:lang w:eastAsia="pt-BR"/>
              </w:rPr>
            </w:pPr>
            <w:r w:rsidRPr="009B0408">
              <w:rPr>
                <w:rFonts w:ascii="Verdana" w:eastAsia="Times New Roman" w:hAnsi="Verdana" w:cs="Times New Roman"/>
                <w:b/>
                <w:bCs/>
                <w:color w:val="000000"/>
                <w:sz w:val="20"/>
                <w:szCs w:val="20"/>
                <w:lang w:eastAsia="pt-BR"/>
              </w:rPr>
              <w:t>Valor Estimado</w:t>
            </w:r>
          </w:p>
        </w:tc>
      </w:tr>
      <w:tr w:rsidR="009B0408" w:rsidRPr="009B0408" w:rsidTr="009B0408">
        <w:trPr>
          <w:trHeight w:val="1275"/>
        </w:trPr>
        <w:tc>
          <w:tcPr>
            <w:tcW w:w="1760" w:type="dxa"/>
            <w:tcBorders>
              <w:top w:val="nil"/>
              <w:left w:val="single" w:sz="4" w:space="0" w:color="auto"/>
              <w:bottom w:val="single" w:sz="4" w:space="0" w:color="auto"/>
              <w:right w:val="single" w:sz="4" w:space="0" w:color="auto"/>
            </w:tcBorders>
            <w:shd w:val="clear" w:color="auto" w:fill="auto"/>
            <w:noWrap/>
            <w:vAlign w:val="center"/>
            <w:hideMark/>
          </w:tcPr>
          <w:p w:rsidR="009B0408" w:rsidRPr="009B0408" w:rsidRDefault="009B0408" w:rsidP="004F5331">
            <w:pPr>
              <w:spacing w:after="0" w:line="240" w:lineRule="auto"/>
              <w:rPr>
                <w:rFonts w:ascii="Verdana" w:eastAsia="Times New Roman" w:hAnsi="Verdana" w:cs="Times New Roman"/>
                <w:color w:val="000000"/>
                <w:sz w:val="16"/>
                <w:szCs w:val="16"/>
                <w:lang w:eastAsia="pt-BR"/>
              </w:rPr>
            </w:pPr>
            <w:r w:rsidRPr="009B0408">
              <w:rPr>
                <w:rFonts w:ascii="Verdana" w:eastAsia="Times New Roman" w:hAnsi="Verdana" w:cs="Times New Roman"/>
                <w:color w:val="000000"/>
                <w:sz w:val="16"/>
                <w:szCs w:val="16"/>
                <w:lang w:eastAsia="pt-BR"/>
              </w:rPr>
              <w:t>0</w:t>
            </w:r>
            <w:r w:rsidR="004F5331">
              <w:rPr>
                <w:rFonts w:ascii="Verdana" w:eastAsia="Times New Roman" w:hAnsi="Verdana" w:cs="Times New Roman"/>
                <w:color w:val="000000"/>
                <w:sz w:val="16"/>
                <w:szCs w:val="16"/>
                <w:lang w:eastAsia="pt-BR"/>
              </w:rPr>
              <w:t>2</w:t>
            </w:r>
            <w:r w:rsidRPr="009B0408">
              <w:rPr>
                <w:rFonts w:ascii="Verdana" w:eastAsia="Times New Roman" w:hAnsi="Verdana" w:cs="Times New Roman"/>
                <w:color w:val="000000"/>
                <w:sz w:val="16"/>
                <w:szCs w:val="16"/>
                <w:lang w:eastAsia="pt-BR"/>
              </w:rPr>
              <w:t>/2019</w:t>
            </w:r>
          </w:p>
        </w:tc>
        <w:tc>
          <w:tcPr>
            <w:tcW w:w="1525" w:type="dxa"/>
            <w:tcBorders>
              <w:top w:val="single" w:sz="4" w:space="0" w:color="auto"/>
              <w:left w:val="nil"/>
              <w:bottom w:val="single" w:sz="4" w:space="0" w:color="auto"/>
              <w:right w:val="single" w:sz="4" w:space="0" w:color="000000"/>
            </w:tcBorders>
            <w:shd w:val="clear" w:color="auto" w:fill="auto"/>
            <w:noWrap/>
            <w:vAlign w:val="center"/>
            <w:hideMark/>
          </w:tcPr>
          <w:p w:rsidR="009B0408" w:rsidRPr="009B0408" w:rsidRDefault="009B0408" w:rsidP="009B0408">
            <w:pPr>
              <w:spacing w:after="0" w:line="240" w:lineRule="auto"/>
              <w:jc w:val="center"/>
              <w:rPr>
                <w:rFonts w:ascii="Verdana" w:eastAsia="Times New Roman" w:hAnsi="Verdana" w:cs="Times New Roman"/>
                <w:color w:val="000000"/>
                <w:sz w:val="16"/>
                <w:szCs w:val="16"/>
                <w:lang w:eastAsia="pt-BR"/>
              </w:rPr>
            </w:pPr>
            <w:r w:rsidRPr="009B0408">
              <w:rPr>
                <w:rFonts w:ascii="Verdana" w:eastAsia="Times New Roman" w:hAnsi="Verdana" w:cs="Times New Roman"/>
                <w:color w:val="000000"/>
                <w:sz w:val="16"/>
                <w:szCs w:val="16"/>
                <w:lang w:eastAsia="pt-BR"/>
              </w:rPr>
              <w:t xml:space="preserve">TP- 003/2018 </w:t>
            </w:r>
          </w:p>
        </w:tc>
        <w:tc>
          <w:tcPr>
            <w:tcW w:w="6095" w:type="dxa"/>
            <w:tcBorders>
              <w:top w:val="single" w:sz="4" w:space="0" w:color="auto"/>
              <w:left w:val="nil"/>
              <w:bottom w:val="single" w:sz="4" w:space="0" w:color="auto"/>
              <w:right w:val="single" w:sz="4" w:space="0" w:color="000000"/>
            </w:tcBorders>
            <w:shd w:val="clear" w:color="auto" w:fill="auto"/>
            <w:vAlign w:val="center"/>
            <w:hideMark/>
          </w:tcPr>
          <w:p w:rsidR="009B0408" w:rsidRPr="009B0408" w:rsidRDefault="009B0408" w:rsidP="009B0408">
            <w:pPr>
              <w:spacing w:after="0" w:line="240" w:lineRule="auto"/>
              <w:jc w:val="both"/>
              <w:rPr>
                <w:rFonts w:ascii="Verdana" w:eastAsia="Times New Roman" w:hAnsi="Verdana" w:cs="Times New Roman"/>
                <w:color w:val="000000"/>
                <w:sz w:val="16"/>
                <w:szCs w:val="16"/>
                <w:lang w:eastAsia="pt-BR"/>
              </w:rPr>
            </w:pPr>
            <w:r w:rsidRPr="009B0408">
              <w:rPr>
                <w:rFonts w:ascii="Verdana" w:eastAsia="Times New Roman" w:hAnsi="Verdana" w:cs="Times New Roman"/>
                <w:color w:val="000000"/>
                <w:sz w:val="16"/>
                <w:szCs w:val="16"/>
                <w:lang w:eastAsia="pt-BR"/>
              </w:rPr>
              <w:t>A Contratação de empresa no ramo de Construção civil e prestação de serviços técnicos especializados de engenharia para continuação das construções das  unidades básicas: UBS nos  bairros  Morada  da  Lua,  Novo  Horizonte  e  Santa  Luzia  na  sede  do  Município  de Barreiras/Bahia.</w:t>
            </w:r>
          </w:p>
        </w:tc>
        <w:tc>
          <w:tcPr>
            <w:tcW w:w="1843" w:type="dxa"/>
            <w:tcBorders>
              <w:top w:val="nil"/>
              <w:left w:val="nil"/>
              <w:bottom w:val="single" w:sz="4" w:space="0" w:color="auto"/>
              <w:right w:val="single" w:sz="4" w:space="0" w:color="auto"/>
            </w:tcBorders>
            <w:shd w:val="clear" w:color="auto" w:fill="auto"/>
            <w:vAlign w:val="center"/>
            <w:hideMark/>
          </w:tcPr>
          <w:p w:rsidR="009B0408" w:rsidRPr="009B0408" w:rsidRDefault="009B0408" w:rsidP="009B0408">
            <w:pPr>
              <w:spacing w:after="0" w:line="240" w:lineRule="auto"/>
              <w:jc w:val="right"/>
              <w:rPr>
                <w:rFonts w:ascii="Verdana" w:eastAsia="Times New Roman" w:hAnsi="Verdana" w:cs="Times New Roman"/>
                <w:color w:val="000000"/>
                <w:sz w:val="16"/>
                <w:szCs w:val="16"/>
                <w:lang w:eastAsia="pt-BR"/>
              </w:rPr>
            </w:pPr>
            <w:r w:rsidRPr="009B0408">
              <w:rPr>
                <w:rFonts w:ascii="Verdana" w:eastAsia="Times New Roman" w:hAnsi="Verdana" w:cs="Times New Roman"/>
                <w:color w:val="000000"/>
                <w:sz w:val="16"/>
                <w:szCs w:val="16"/>
                <w:lang w:eastAsia="pt-BR"/>
              </w:rPr>
              <w:t>R$ 906.192,15</w:t>
            </w:r>
          </w:p>
        </w:tc>
      </w:tr>
    </w:tbl>
    <w:p w:rsidR="00893851" w:rsidRDefault="00893851" w:rsidP="00083959">
      <w:pPr>
        <w:spacing w:line="0" w:lineRule="atLeast"/>
        <w:ind w:left="-851"/>
        <w:rPr>
          <w:rFonts w:ascii="Verdana" w:eastAsia="Verdana" w:hAnsi="Verdana"/>
          <w:b/>
          <w:sz w:val="17"/>
        </w:rPr>
      </w:pPr>
    </w:p>
    <w:p w:rsidR="00893851" w:rsidRDefault="00893851" w:rsidP="00893851">
      <w:pPr>
        <w:spacing w:line="0" w:lineRule="atLeast"/>
        <w:ind w:left="-851"/>
        <w:jc w:val="both"/>
        <w:rPr>
          <w:rFonts w:ascii="Verdana" w:eastAsia="Verdana" w:hAnsi="Verdana"/>
          <w:b/>
          <w:sz w:val="17"/>
        </w:rPr>
      </w:pPr>
      <w:r w:rsidRPr="00893851">
        <w:rPr>
          <w:rFonts w:ascii="Century Schoolbook" w:eastAsia="Verdana" w:hAnsi="Century Schoolbook"/>
          <w:b/>
          <w:sz w:val="22"/>
        </w:rPr>
        <w:t xml:space="preserve">Processo Licitatório </w:t>
      </w:r>
      <w:r>
        <w:rPr>
          <w:rFonts w:ascii="Century Schoolbook" w:eastAsia="Verdana" w:hAnsi="Century Schoolbook"/>
          <w:b/>
          <w:sz w:val="22"/>
        </w:rPr>
        <w:t xml:space="preserve"> já </w:t>
      </w:r>
      <w:r w:rsidRPr="00893851">
        <w:rPr>
          <w:rFonts w:ascii="Century Schoolbook" w:eastAsia="Verdana" w:hAnsi="Century Schoolbook"/>
          <w:b/>
          <w:sz w:val="22"/>
        </w:rPr>
        <w:t xml:space="preserve">apensado ao </w:t>
      </w:r>
      <w:proofErr w:type="spellStart"/>
      <w:r w:rsidRPr="00893851">
        <w:rPr>
          <w:rFonts w:ascii="Century Schoolbook" w:eastAsia="Verdana" w:hAnsi="Century Schoolbook"/>
          <w:b/>
          <w:sz w:val="22"/>
        </w:rPr>
        <w:t>eTCMBA</w:t>
      </w:r>
      <w:proofErr w:type="spellEnd"/>
      <w:r w:rsidRPr="00893851">
        <w:rPr>
          <w:rFonts w:ascii="Century Schoolbook" w:eastAsia="Verdana" w:hAnsi="Century Schoolbook"/>
          <w:b/>
          <w:sz w:val="22"/>
        </w:rPr>
        <w:t xml:space="preserve"> com data de inclusão em 29 de março de 2019.</w:t>
      </w:r>
      <w:r>
        <w:rPr>
          <w:rFonts w:ascii="Century Schoolbook" w:eastAsia="Verdana" w:hAnsi="Century Schoolbook"/>
          <w:b/>
          <w:sz w:val="22"/>
        </w:rPr>
        <w:t xml:space="preserve"> Segue abaixo </w:t>
      </w:r>
      <w:proofErr w:type="spellStart"/>
      <w:r>
        <w:rPr>
          <w:rFonts w:ascii="Century Schoolbook" w:eastAsia="Verdana" w:hAnsi="Century Schoolbook"/>
          <w:b/>
          <w:sz w:val="22"/>
        </w:rPr>
        <w:t>print</w:t>
      </w:r>
      <w:proofErr w:type="spellEnd"/>
      <w:r>
        <w:rPr>
          <w:rFonts w:ascii="Century Schoolbook" w:eastAsia="Verdana" w:hAnsi="Century Schoolbook"/>
          <w:b/>
          <w:sz w:val="22"/>
        </w:rPr>
        <w:t xml:space="preserve"> da tela:</w:t>
      </w:r>
    </w:p>
    <w:p w:rsidR="00893851" w:rsidRDefault="00893851" w:rsidP="00083959">
      <w:pPr>
        <w:spacing w:line="0" w:lineRule="atLeast"/>
        <w:ind w:left="-851"/>
        <w:rPr>
          <w:rFonts w:ascii="Verdana" w:eastAsia="Verdana" w:hAnsi="Verdana"/>
          <w:b/>
          <w:sz w:val="17"/>
        </w:rPr>
      </w:pPr>
    </w:p>
    <w:p w:rsidR="00E27EE3" w:rsidRDefault="00893851" w:rsidP="00893851">
      <w:pPr>
        <w:spacing w:line="0" w:lineRule="atLeast"/>
        <w:ind w:left="-1134"/>
        <w:rPr>
          <w:rFonts w:ascii="Verdana" w:eastAsia="Verdana" w:hAnsi="Verdana"/>
          <w:b/>
          <w:sz w:val="17"/>
        </w:rPr>
      </w:pPr>
      <w:r>
        <w:rPr>
          <w:rFonts w:ascii="Verdana" w:eastAsia="Verdana" w:hAnsi="Verdana"/>
          <w:b/>
          <w:noProof/>
          <w:sz w:val="17"/>
          <w:lang w:eastAsia="pt-BR"/>
        </w:rPr>
        <w:drawing>
          <wp:inline distT="0" distB="0" distL="0" distR="0">
            <wp:extent cx="7048498" cy="4229100"/>
            <wp:effectExtent l="19050" t="0" r="2" b="0"/>
            <wp:docPr id="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a:stretch>
                      <a:fillRect/>
                    </a:stretch>
                  </pic:blipFill>
                  <pic:spPr bwMode="auto">
                    <a:xfrm>
                      <a:off x="0" y="0"/>
                      <a:ext cx="7044114" cy="4226470"/>
                    </a:xfrm>
                    <a:prstGeom prst="rect">
                      <a:avLst/>
                    </a:prstGeom>
                    <a:noFill/>
                    <a:ln w="9525">
                      <a:noFill/>
                      <a:miter lim="800000"/>
                      <a:headEnd/>
                      <a:tailEnd/>
                    </a:ln>
                  </pic:spPr>
                </pic:pic>
              </a:graphicData>
            </a:graphic>
          </wp:inline>
        </w:drawing>
      </w:r>
    </w:p>
    <w:p w:rsidR="00893851" w:rsidRDefault="00893851" w:rsidP="00083959">
      <w:pPr>
        <w:spacing w:line="0" w:lineRule="atLeast"/>
        <w:ind w:left="-851"/>
        <w:rPr>
          <w:rFonts w:ascii="Verdana" w:eastAsia="Verdana" w:hAnsi="Verdana"/>
          <w:b/>
          <w:sz w:val="17"/>
        </w:rPr>
      </w:pPr>
    </w:p>
    <w:p w:rsidR="00083959" w:rsidRDefault="00083959" w:rsidP="00083959">
      <w:pPr>
        <w:spacing w:line="0" w:lineRule="atLeast"/>
        <w:ind w:left="-851"/>
        <w:rPr>
          <w:rFonts w:ascii="Verdana" w:eastAsia="Verdana" w:hAnsi="Verdana"/>
          <w:sz w:val="17"/>
        </w:rPr>
      </w:pPr>
      <w:r>
        <w:rPr>
          <w:rFonts w:ascii="Verdana" w:eastAsia="Verdana" w:hAnsi="Verdana"/>
          <w:b/>
          <w:sz w:val="17"/>
        </w:rPr>
        <w:t xml:space="preserve">CS.LIC.GM.000736 </w:t>
      </w:r>
      <w:r>
        <w:rPr>
          <w:rFonts w:ascii="Verdana" w:eastAsia="Verdana" w:hAnsi="Verdana"/>
          <w:sz w:val="17"/>
        </w:rPr>
        <w:t>- Processo Dispensa e/ou inexigibilidade não encaminhado ao TCM.</w:t>
      </w:r>
    </w:p>
    <w:tbl>
      <w:tblPr>
        <w:tblpPr w:leftFromText="141" w:rightFromText="141" w:vertAnchor="text" w:horzAnchor="page" w:tblpX="361" w:tblpY="322"/>
        <w:tblW w:w="11199" w:type="dxa"/>
        <w:tblCellMar>
          <w:left w:w="70" w:type="dxa"/>
          <w:right w:w="70" w:type="dxa"/>
        </w:tblCellMar>
        <w:tblLook w:val="04A0"/>
      </w:tblPr>
      <w:tblGrid>
        <w:gridCol w:w="1690"/>
        <w:gridCol w:w="1571"/>
        <w:gridCol w:w="6095"/>
        <w:gridCol w:w="1843"/>
      </w:tblGrid>
      <w:tr w:rsidR="004F5331" w:rsidRPr="004F5331" w:rsidTr="004F5331">
        <w:trPr>
          <w:trHeight w:val="416"/>
        </w:trPr>
        <w:tc>
          <w:tcPr>
            <w:tcW w:w="16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F5331" w:rsidRPr="004F5331" w:rsidRDefault="004F5331" w:rsidP="004F5331">
            <w:pPr>
              <w:spacing w:after="0" w:line="240" w:lineRule="auto"/>
              <w:rPr>
                <w:rFonts w:ascii="Verdana" w:eastAsia="Times New Roman" w:hAnsi="Verdana" w:cs="Times New Roman"/>
                <w:b/>
                <w:bCs/>
                <w:color w:val="000000"/>
                <w:sz w:val="20"/>
                <w:szCs w:val="20"/>
                <w:lang w:eastAsia="pt-BR"/>
              </w:rPr>
            </w:pPr>
            <w:r w:rsidRPr="004F5331">
              <w:rPr>
                <w:rFonts w:ascii="Verdana" w:eastAsia="Times New Roman" w:hAnsi="Verdana" w:cs="Times New Roman"/>
                <w:b/>
                <w:bCs/>
                <w:color w:val="000000"/>
                <w:sz w:val="20"/>
                <w:szCs w:val="20"/>
                <w:lang w:eastAsia="pt-BR"/>
              </w:rPr>
              <w:t>Competência</w:t>
            </w:r>
          </w:p>
        </w:tc>
        <w:tc>
          <w:tcPr>
            <w:tcW w:w="1571" w:type="dxa"/>
            <w:tcBorders>
              <w:top w:val="single" w:sz="4" w:space="0" w:color="auto"/>
              <w:left w:val="nil"/>
              <w:bottom w:val="single" w:sz="4" w:space="0" w:color="auto"/>
              <w:right w:val="single" w:sz="4" w:space="0" w:color="000000"/>
            </w:tcBorders>
            <w:shd w:val="clear" w:color="auto" w:fill="auto"/>
            <w:vAlign w:val="center"/>
            <w:hideMark/>
          </w:tcPr>
          <w:p w:rsidR="004F5331" w:rsidRPr="004F5331" w:rsidRDefault="004F5331" w:rsidP="004F5331">
            <w:pPr>
              <w:spacing w:after="0" w:line="240" w:lineRule="auto"/>
              <w:jc w:val="right"/>
              <w:rPr>
                <w:rFonts w:ascii="Verdana" w:eastAsia="Times New Roman" w:hAnsi="Verdana" w:cs="Times New Roman"/>
                <w:b/>
                <w:bCs/>
                <w:color w:val="000000"/>
                <w:sz w:val="20"/>
                <w:szCs w:val="20"/>
                <w:lang w:eastAsia="pt-BR"/>
              </w:rPr>
            </w:pPr>
            <w:r w:rsidRPr="004F5331">
              <w:rPr>
                <w:rFonts w:ascii="Verdana" w:eastAsia="Times New Roman" w:hAnsi="Verdana" w:cs="Times New Roman"/>
                <w:b/>
                <w:bCs/>
                <w:color w:val="000000"/>
                <w:sz w:val="20"/>
                <w:szCs w:val="20"/>
                <w:lang w:eastAsia="pt-BR"/>
              </w:rPr>
              <w:t xml:space="preserve">Processo </w:t>
            </w:r>
          </w:p>
        </w:tc>
        <w:tc>
          <w:tcPr>
            <w:tcW w:w="6095" w:type="dxa"/>
            <w:tcBorders>
              <w:top w:val="single" w:sz="4" w:space="0" w:color="auto"/>
              <w:left w:val="nil"/>
              <w:bottom w:val="single" w:sz="4" w:space="0" w:color="auto"/>
              <w:right w:val="single" w:sz="4" w:space="0" w:color="000000"/>
            </w:tcBorders>
            <w:shd w:val="clear" w:color="auto" w:fill="auto"/>
            <w:noWrap/>
            <w:vAlign w:val="center"/>
            <w:hideMark/>
          </w:tcPr>
          <w:p w:rsidR="004F5331" w:rsidRPr="004F5331" w:rsidRDefault="004F5331" w:rsidP="004F5331">
            <w:pPr>
              <w:spacing w:after="0" w:line="240" w:lineRule="auto"/>
              <w:jc w:val="center"/>
              <w:rPr>
                <w:rFonts w:ascii="Verdana" w:eastAsia="Times New Roman" w:hAnsi="Verdana" w:cs="Times New Roman"/>
                <w:b/>
                <w:bCs/>
                <w:color w:val="000000"/>
                <w:sz w:val="20"/>
                <w:szCs w:val="20"/>
                <w:lang w:eastAsia="pt-BR"/>
              </w:rPr>
            </w:pPr>
            <w:r w:rsidRPr="004F5331">
              <w:rPr>
                <w:rFonts w:ascii="Verdana" w:eastAsia="Times New Roman" w:hAnsi="Verdana" w:cs="Times New Roman"/>
                <w:b/>
                <w:bCs/>
                <w:color w:val="000000"/>
                <w:sz w:val="20"/>
                <w:szCs w:val="20"/>
                <w:lang w:eastAsia="pt-BR"/>
              </w:rPr>
              <w:t>Objeto</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4F5331" w:rsidRPr="004F5331" w:rsidRDefault="004F5331" w:rsidP="004F5331">
            <w:pPr>
              <w:spacing w:after="0" w:line="240" w:lineRule="auto"/>
              <w:jc w:val="right"/>
              <w:rPr>
                <w:rFonts w:ascii="Verdana" w:eastAsia="Times New Roman" w:hAnsi="Verdana" w:cs="Times New Roman"/>
                <w:b/>
                <w:bCs/>
                <w:color w:val="000000"/>
                <w:sz w:val="20"/>
                <w:szCs w:val="20"/>
                <w:lang w:eastAsia="pt-BR"/>
              </w:rPr>
            </w:pPr>
            <w:r w:rsidRPr="004F5331">
              <w:rPr>
                <w:rFonts w:ascii="Verdana" w:eastAsia="Times New Roman" w:hAnsi="Verdana" w:cs="Times New Roman"/>
                <w:b/>
                <w:bCs/>
                <w:color w:val="000000"/>
                <w:sz w:val="20"/>
                <w:szCs w:val="20"/>
                <w:lang w:eastAsia="pt-BR"/>
              </w:rPr>
              <w:t xml:space="preserve">Valor </w:t>
            </w:r>
          </w:p>
        </w:tc>
      </w:tr>
      <w:tr w:rsidR="004F5331" w:rsidRPr="004F5331" w:rsidTr="004F5331">
        <w:trPr>
          <w:trHeight w:val="1020"/>
        </w:trPr>
        <w:tc>
          <w:tcPr>
            <w:tcW w:w="1690" w:type="dxa"/>
            <w:tcBorders>
              <w:top w:val="nil"/>
              <w:left w:val="single" w:sz="4" w:space="0" w:color="auto"/>
              <w:bottom w:val="single" w:sz="4" w:space="0" w:color="auto"/>
              <w:right w:val="single" w:sz="4" w:space="0" w:color="auto"/>
            </w:tcBorders>
            <w:shd w:val="clear" w:color="auto" w:fill="auto"/>
            <w:noWrap/>
            <w:vAlign w:val="center"/>
            <w:hideMark/>
          </w:tcPr>
          <w:p w:rsidR="004F5331" w:rsidRPr="004F5331" w:rsidRDefault="004F5331" w:rsidP="004F5331">
            <w:pPr>
              <w:spacing w:after="0" w:line="240" w:lineRule="auto"/>
              <w:rPr>
                <w:rFonts w:ascii="Verdana" w:eastAsia="Times New Roman" w:hAnsi="Verdana" w:cs="Times New Roman"/>
                <w:color w:val="000000"/>
                <w:sz w:val="16"/>
                <w:szCs w:val="16"/>
                <w:lang w:eastAsia="pt-BR"/>
              </w:rPr>
            </w:pPr>
            <w:r w:rsidRPr="004F5331">
              <w:rPr>
                <w:rFonts w:ascii="Verdana" w:eastAsia="Times New Roman" w:hAnsi="Verdana" w:cs="Times New Roman"/>
                <w:color w:val="000000"/>
                <w:sz w:val="16"/>
                <w:szCs w:val="16"/>
                <w:lang w:eastAsia="pt-BR"/>
              </w:rPr>
              <w:t>04/2019</w:t>
            </w:r>
          </w:p>
        </w:tc>
        <w:tc>
          <w:tcPr>
            <w:tcW w:w="1571" w:type="dxa"/>
            <w:tcBorders>
              <w:top w:val="single" w:sz="4" w:space="0" w:color="auto"/>
              <w:left w:val="nil"/>
              <w:bottom w:val="single" w:sz="4" w:space="0" w:color="auto"/>
              <w:right w:val="single" w:sz="4" w:space="0" w:color="000000"/>
            </w:tcBorders>
            <w:shd w:val="clear" w:color="auto" w:fill="auto"/>
            <w:noWrap/>
            <w:vAlign w:val="center"/>
            <w:hideMark/>
          </w:tcPr>
          <w:p w:rsidR="004F5331" w:rsidRPr="004F5331" w:rsidRDefault="004F5331" w:rsidP="004F5331">
            <w:pPr>
              <w:spacing w:after="0" w:line="240" w:lineRule="auto"/>
              <w:jc w:val="center"/>
              <w:rPr>
                <w:rFonts w:ascii="Verdana" w:eastAsia="Times New Roman" w:hAnsi="Verdana" w:cs="Times New Roman"/>
                <w:color w:val="000000"/>
                <w:sz w:val="16"/>
                <w:szCs w:val="16"/>
                <w:lang w:eastAsia="pt-BR"/>
              </w:rPr>
            </w:pPr>
            <w:r w:rsidRPr="004F5331">
              <w:rPr>
                <w:rFonts w:ascii="Verdana" w:eastAsia="Times New Roman" w:hAnsi="Verdana" w:cs="Times New Roman"/>
                <w:color w:val="000000"/>
                <w:sz w:val="16"/>
                <w:szCs w:val="16"/>
                <w:lang w:eastAsia="pt-BR"/>
              </w:rPr>
              <w:t>IN - 053/2019</w:t>
            </w:r>
          </w:p>
        </w:tc>
        <w:tc>
          <w:tcPr>
            <w:tcW w:w="6095" w:type="dxa"/>
            <w:tcBorders>
              <w:top w:val="single" w:sz="4" w:space="0" w:color="auto"/>
              <w:left w:val="nil"/>
              <w:bottom w:val="single" w:sz="4" w:space="0" w:color="auto"/>
              <w:right w:val="single" w:sz="4" w:space="0" w:color="000000"/>
            </w:tcBorders>
            <w:shd w:val="clear" w:color="auto" w:fill="auto"/>
            <w:vAlign w:val="center"/>
            <w:hideMark/>
          </w:tcPr>
          <w:p w:rsidR="004F5331" w:rsidRPr="004F5331" w:rsidRDefault="004F5331" w:rsidP="004F5331">
            <w:pPr>
              <w:spacing w:after="0" w:line="240" w:lineRule="auto"/>
              <w:jc w:val="both"/>
              <w:rPr>
                <w:rFonts w:ascii="Verdana" w:eastAsia="Times New Roman" w:hAnsi="Verdana" w:cs="Times New Roman"/>
                <w:color w:val="000000"/>
                <w:sz w:val="16"/>
                <w:szCs w:val="16"/>
                <w:lang w:eastAsia="pt-BR"/>
              </w:rPr>
            </w:pPr>
            <w:r w:rsidRPr="004F5331">
              <w:rPr>
                <w:rFonts w:ascii="Verdana" w:eastAsia="Times New Roman" w:hAnsi="Verdana" w:cs="Times New Roman"/>
                <w:color w:val="000000"/>
                <w:sz w:val="16"/>
                <w:szCs w:val="16"/>
                <w:lang w:eastAsia="pt-BR"/>
              </w:rPr>
              <w:t xml:space="preserve">Contratação de empresa para prestação de serviços técnicos em Assessoria e Consultoria especializada em gestão,  planejamento  e projetos na área  de  saúde pública  para  a Secretaria de Saúde de </w:t>
            </w:r>
            <w:proofErr w:type="spellStart"/>
            <w:r w:rsidRPr="004F5331">
              <w:rPr>
                <w:rFonts w:ascii="Verdana" w:eastAsia="Times New Roman" w:hAnsi="Verdana" w:cs="Times New Roman"/>
                <w:color w:val="000000"/>
                <w:sz w:val="16"/>
                <w:szCs w:val="16"/>
                <w:lang w:eastAsia="pt-BR"/>
              </w:rPr>
              <w:t>Barreiras-BA</w:t>
            </w:r>
            <w:proofErr w:type="spellEnd"/>
            <w:r w:rsidRPr="004F5331">
              <w:rPr>
                <w:rFonts w:ascii="Verdana" w:eastAsia="Times New Roman" w:hAnsi="Verdana" w:cs="Times New Roman"/>
                <w:color w:val="000000"/>
                <w:sz w:val="16"/>
                <w:szCs w:val="16"/>
                <w:lang w:eastAsia="pt-BR"/>
              </w:rPr>
              <w:t xml:space="preserve">.            </w:t>
            </w:r>
          </w:p>
        </w:tc>
        <w:tc>
          <w:tcPr>
            <w:tcW w:w="1843" w:type="dxa"/>
            <w:tcBorders>
              <w:top w:val="nil"/>
              <w:left w:val="nil"/>
              <w:bottom w:val="single" w:sz="4" w:space="0" w:color="auto"/>
              <w:right w:val="single" w:sz="4" w:space="0" w:color="auto"/>
            </w:tcBorders>
            <w:shd w:val="clear" w:color="auto" w:fill="auto"/>
            <w:vAlign w:val="center"/>
            <w:hideMark/>
          </w:tcPr>
          <w:p w:rsidR="004F5331" w:rsidRPr="004F5331" w:rsidRDefault="004F5331" w:rsidP="004F5331">
            <w:pPr>
              <w:spacing w:after="0" w:line="240" w:lineRule="auto"/>
              <w:jc w:val="center"/>
              <w:rPr>
                <w:rFonts w:ascii="Verdana" w:eastAsia="Times New Roman" w:hAnsi="Verdana" w:cs="Times New Roman"/>
                <w:color w:val="000000"/>
                <w:sz w:val="16"/>
                <w:szCs w:val="16"/>
                <w:lang w:eastAsia="pt-BR"/>
              </w:rPr>
            </w:pPr>
            <w:r w:rsidRPr="004F5331">
              <w:rPr>
                <w:rFonts w:ascii="Verdana" w:eastAsia="Times New Roman" w:hAnsi="Verdana" w:cs="Times New Roman"/>
                <w:color w:val="000000"/>
                <w:sz w:val="16"/>
                <w:szCs w:val="16"/>
                <w:lang w:eastAsia="pt-BR"/>
              </w:rPr>
              <w:t>R$ 180.000,00</w:t>
            </w:r>
          </w:p>
        </w:tc>
      </w:tr>
    </w:tbl>
    <w:p w:rsidR="00083959" w:rsidRDefault="00083959" w:rsidP="00083959">
      <w:pPr>
        <w:spacing w:line="0" w:lineRule="atLeast"/>
        <w:ind w:left="-851"/>
        <w:rPr>
          <w:rFonts w:ascii="Verdana" w:eastAsia="Verdana" w:hAnsi="Verdana"/>
          <w:sz w:val="17"/>
        </w:rPr>
      </w:pPr>
    </w:p>
    <w:p w:rsidR="00326362" w:rsidRPr="00FB10F1" w:rsidRDefault="00326362" w:rsidP="00083959">
      <w:pPr>
        <w:spacing w:line="0" w:lineRule="atLeast"/>
        <w:ind w:left="-851"/>
        <w:rPr>
          <w:rFonts w:ascii="Century Schoolbook" w:eastAsia="Verdana" w:hAnsi="Century Schoolbook"/>
          <w:b/>
          <w:szCs w:val="24"/>
        </w:rPr>
      </w:pPr>
      <w:r w:rsidRPr="00FB10F1">
        <w:rPr>
          <w:rFonts w:ascii="Century Schoolbook" w:eastAsia="Verdana" w:hAnsi="Century Schoolbook"/>
          <w:b/>
          <w:szCs w:val="24"/>
        </w:rPr>
        <w:lastRenderedPageBreak/>
        <w:t xml:space="preserve">Processo apensado ao </w:t>
      </w:r>
      <w:proofErr w:type="spellStart"/>
      <w:r w:rsidR="008D6789">
        <w:rPr>
          <w:rFonts w:ascii="Century Schoolbook" w:eastAsia="Verdana" w:hAnsi="Century Schoolbook"/>
          <w:b/>
          <w:szCs w:val="24"/>
        </w:rPr>
        <w:t>e</w:t>
      </w:r>
      <w:r w:rsidR="00FB10F1">
        <w:rPr>
          <w:rFonts w:ascii="Century Schoolbook" w:eastAsia="Verdana" w:hAnsi="Century Schoolbook"/>
          <w:b/>
          <w:szCs w:val="24"/>
        </w:rPr>
        <w:t>TCMBA</w:t>
      </w:r>
      <w:proofErr w:type="spellEnd"/>
      <w:r w:rsidRPr="00FB10F1">
        <w:rPr>
          <w:rFonts w:ascii="Century Schoolbook" w:eastAsia="Verdana" w:hAnsi="Century Schoolbook"/>
          <w:b/>
          <w:szCs w:val="24"/>
        </w:rPr>
        <w:t xml:space="preserve"> na competência 05/2019 com data de inclusão em 28 de junho de 2019</w:t>
      </w:r>
    </w:p>
    <w:p w:rsidR="00AD5AC5" w:rsidRDefault="00AD5AC5" w:rsidP="00AD5AC5">
      <w:pPr>
        <w:spacing w:line="206" w:lineRule="auto"/>
        <w:ind w:left="-1276" w:right="-284"/>
        <w:jc w:val="both"/>
        <w:rPr>
          <w:rFonts w:ascii="Verdana" w:eastAsia="Verdana" w:hAnsi="Verdana"/>
          <w:b/>
          <w:w w:val="90"/>
          <w:sz w:val="17"/>
        </w:rPr>
      </w:pPr>
      <w:r>
        <w:rPr>
          <w:rFonts w:ascii="Verdana" w:eastAsia="Verdana" w:hAnsi="Verdana"/>
          <w:b/>
          <w:noProof/>
          <w:w w:val="90"/>
          <w:sz w:val="17"/>
          <w:lang w:eastAsia="pt-BR"/>
        </w:rPr>
        <w:drawing>
          <wp:inline distT="0" distB="0" distL="0" distR="0">
            <wp:extent cx="7029450" cy="4217670"/>
            <wp:effectExtent l="1905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srcRect/>
                    <a:stretch>
                      <a:fillRect/>
                    </a:stretch>
                  </pic:blipFill>
                  <pic:spPr bwMode="auto">
                    <a:xfrm>
                      <a:off x="0" y="0"/>
                      <a:ext cx="7025077" cy="4215046"/>
                    </a:xfrm>
                    <a:prstGeom prst="rect">
                      <a:avLst/>
                    </a:prstGeom>
                    <a:noFill/>
                    <a:ln w="9525">
                      <a:noFill/>
                      <a:miter lim="800000"/>
                      <a:headEnd/>
                      <a:tailEnd/>
                    </a:ln>
                  </pic:spPr>
                </pic:pic>
              </a:graphicData>
            </a:graphic>
          </wp:inline>
        </w:drawing>
      </w:r>
    </w:p>
    <w:p w:rsidR="00AD5AC5" w:rsidRDefault="00AD5AC5" w:rsidP="007E1C26">
      <w:pPr>
        <w:spacing w:line="206" w:lineRule="auto"/>
        <w:ind w:left="-851"/>
        <w:jc w:val="both"/>
        <w:rPr>
          <w:rFonts w:ascii="Verdana" w:eastAsia="Verdana" w:hAnsi="Verdana"/>
          <w:b/>
          <w:w w:val="90"/>
          <w:sz w:val="17"/>
        </w:rPr>
      </w:pPr>
    </w:p>
    <w:p w:rsidR="00AD5AC5" w:rsidRDefault="00AD5AC5" w:rsidP="007E1C26">
      <w:pPr>
        <w:spacing w:line="206" w:lineRule="auto"/>
        <w:ind w:left="-851"/>
        <w:jc w:val="both"/>
        <w:rPr>
          <w:rFonts w:ascii="Verdana" w:eastAsia="Verdana" w:hAnsi="Verdana"/>
          <w:b/>
          <w:w w:val="90"/>
          <w:sz w:val="17"/>
        </w:rPr>
      </w:pPr>
    </w:p>
    <w:p w:rsidR="008B6D87" w:rsidRDefault="008247DF" w:rsidP="007E1C26">
      <w:pPr>
        <w:spacing w:line="206" w:lineRule="auto"/>
        <w:ind w:left="-851"/>
        <w:jc w:val="both"/>
        <w:rPr>
          <w:rFonts w:ascii="Verdana" w:eastAsia="Verdana" w:hAnsi="Verdana"/>
          <w:w w:val="90"/>
          <w:sz w:val="17"/>
        </w:rPr>
      </w:pPr>
      <w:r>
        <w:rPr>
          <w:rFonts w:ascii="Verdana" w:eastAsia="Verdana" w:hAnsi="Verdana"/>
          <w:b/>
          <w:w w:val="90"/>
          <w:sz w:val="17"/>
        </w:rPr>
        <w:t xml:space="preserve">CA.LIC.GV.000970 </w:t>
      </w:r>
      <w:r>
        <w:rPr>
          <w:rFonts w:ascii="Verdana" w:eastAsia="Verdana" w:hAnsi="Verdana"/>
          <w:w w:val="90"/>
          <w:sz w:val="17"/>
        </w:rPr>
        <w:t>- Observações e/ou questionamentos sobre licitações</w:t>
      </w:r>
    </w:p>
    <w:p w:rsidR="008247DF" w:rsidRDefault="008247DF" w:rsidP="007E1C26">
      <w:pPr>
        <w:spacing w:line="206" w:lineRule="auto"/>
        <w:ind w:left="-851"/>
        <w:jc w:val="both"/>
        <w:rPr>
          <w:rFonts w:ascii="Verdana" w:eastAsia="Verdana" w:hAnsi="Verdana"/>
          <w:sz w:val="17"/>
        </w:rPr>
      </w:pPr>
    </w:p>
    <w:tbl>
      <w:tblPr>
        <w:tblW w:w="11199" w:type="dxa"/>
        <w:tblInd w:w="-1206" w:type="dxa"/>
        <w:tblLayout w:type="fixed"/>
        <w:tblCellMar>
          <w:left w:w="70" w:type="dxa"/>
          <w:right w:w="70" w:type="dxa"/>
        </w:tblCellMar>
        <w:tblLook w:val="04A0"/>
      </w:tblPr>
      <w:tblGrid>
        <w:gridCol w:w="1593"/>
        <w:gridCol w:w="1149"/>
        <w:gridCol w:w="1369"/>
        <w:gridCol w:w="1418"/>
        <w:gridCol w:w="1843"/>
        <w:gridCol w:w="2835"/>
        <w:gridCol w:w="992"/>
      </w:tblGrid>
      <w:tr w:rsidR="003431DC" w:rsidRPr="003431DC" w:rsidTr="003431DC">
        <w:trPr>
          <w:trHeight w:val="536"/>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431DC" w:rsidRPr="003431DC" w:rsidRDefault="003431DC" w:rsidP="003431DC">
            <w:pPr>
              <w:spacing w:after="0" w:line="240" w:lineRule="auto"/>
              <w:rPr>
                <w:rFonts w:ascii="Verdana" w:eastAsia="Times New Roman" w:hAnsi="Verdana" w:cs="Times New Roman"/>
                <w:b/>
                <w:bCs/>
                <w:color w:val="000000"/>
                <w:sz w:val="20"/>
                <w:szCs w:val="20"/>
                <w:lang w:eastAsia="pt-BR"/>
              </w:rPr>
            </w:pPr>
            <w:r w:rsidRPr="003431DC">
              <w:rPr>
                <w:rFonts w:ascii="Verdana" w:eastAsia="Times New Roman" w:hAnsi="Verdana" w:cs="Times New Roman"/>
                <w:b/>
                <w:bCs/>
                <w:color w:val="000000"/>
                <w:sz w:val="20"/>
                <w:szCs w:val="20"/>
                <w:lang w:eastAsia="pt-BR"/>
              </w:rPr>
              <w:t>Competência</w:t>
            </w:r>
          </w:p>
        </w:tc>
        <w:tc>
          <w:tcPr>
            <w:tcW w:w="1149" w:type="dxa"/>
            <w:tcBorders>
              <w:top w:val="single" w:sz="4" w:space="0" w:color="auto"/>
              <w:left w:val="nil"/>
              <w:bottom w:val="single" w:sz="4" w:space="0" w:color="auto"/>
              <w:right w:val="single" w:sz="4" w:space="0" w:color="auto"/>
            </w:tcBorders>
            <w:shd w:val="clear" w:color="auto" w:fill="auto"/>
            <w:noWrap/>
            <w:vAlign w:val="bottom"/>
            <w:hideMark/>
          </w:tcPr>
          <w:p w:rsidR="003431DC" w:rsidRPr="003431DC" w:rsidRDefault="003431DC" w:rsidP="003431DC">
            <w:pPr>
              <w:spacing w:after="0" w:line="240" w:lineRule="auto"/>
              <w:rPr>
                <w:rFonts w:ascii="Verdana" w:eastAsia="Times New Roman" w:hAnsi="Verdana" w:cs="Times New Roman"/>
                <w:b/>
                <w:bCs/>
                <w:color w:val="000000"/>
                <w:sz w:val="20"/>
                <w:szCs w:val="20"/>
                <w:lang w:eastAsia="pt-BR"/>
              </w:rPr>
            </w:pPr>
            <w:r w:rsidRPr="003431DC">
              <w:rPr>
                <w:rFonts w:ascii="Verdana" w:eastAsia="Times New Roman" w:hAnsi="Verdana" w:cs="Times New Roman"/>
                <w:b/>
                <w:bCs/>
                <w:color w:val="000000"/>
                <w:sz w:val="20"/>
                <w:szCs w:val="20"/>
                <w:lang w:eastAsia="pt-BR"/>
              </w:rPr>
              <w:t>Processo</w:t>
            </w:r>
          </w:p>
        </w:tc>
        <w:tc>
          <w:tcPr>
            <w:tcW w:w="1369" w:type="dxa"/>
            <w:tcBorders>
              <w:top w:val="single" w:sz="4" w:space="0" w:color="auto"/>
              <w:left w:val="nil"/>
              <w:bottom w:val="single" w:sz="4" w:space="0" w:color="auto"/>
              <w:right w:val="single" w:sz="4" w:space="0" w:color="auto"/>
            </w:tcBorders>
            <w:shd w:val="clear" w:color="auto" w:fill="auto"/>
            <w:noWrap/>
            <w:vAlign w:val="bottom"/>
            <w:hideMark/>
          </w:tcPr>
          <w:p w:rsidR="003431DC" w:rsidRPr="003431DC" w:rsidRDefault="003431DC" w:rsidP="003431DC">
            <w:pPr>
              <w:spacing w:after="0" w:line="240" w:lineRule="auto"/>
              <w:rPr>
                <w:rFonts w:ascii="Verdana" w:eastAsia="Times New Roman" w:hAnsi="Verdana" w:cs="Times New Roman"/>
                <w:b/>
                <w:bCs/>
                <w:color w:val="000000"/>
                <w:sz w:val="20"/>
                <w:szCs w:val="20"/>
                <w:lang w:eastAsia="pt-BR"/>
              </w:rPr>
            </w:pPr>
            <w:r w:rsidRPr="003431DC">
              <w:rPr>
                <w:rFonts w:ascii="Verdana" w:eastAsia="Times New Roman" w:hAnsi="Verdana" w:cs="Times New Roman"/>
                <w:b/>
                <w:bCs/>
                <w:color w:val="000000"/>
                <w:sz w:val="20"/>
                <w:szCs w:val="20"/>
                <w:lang w:eastAsia="pt-BR"/>
              </w:rPr>
              <w:t>Objeto</w:t>
            </w:r>
          </w:p>
        </w:tc>
        <w:tc>
          <w:tcPr>
            <w:tcW w:w="1418" w:type="dxa"/>
            <w:tcBorders>
              <w:top w:val="single" w:sz="4" w:space="0" w:color="auto"/>
              <w:left w:val="nil"/>
              <w:bottom w:val="single" w:sz="4" w:space="0" w:color="auto"/>
              <w:right w:val="single" w:sz="4" w:space="0" w:color="auto"/>
            </w:tcBorders>
            <w:shd w:val="clear" w:color="auto" w:fill="auto"/>
            <w:vAlign w:val="bottom"/>
            <w:hideMark/>
          </w:tcPr>
          <w:p w:rsidR="003431DC" w:rsidRPr="003431DC" w:rsidRDefault="003431DC" w:rsidP="003431DC">
            <w:pPr>
              <w:spacing w:after="0" w:line="240" w:lineRule="auto"/>
              <w:jc w:val="right"/>
              <w:rPr>
                <w:rFonts w:ascii="Verdana" w:eastAsia="Times New Roman" w:hAnsi="Verdana" w:cs="Times New Roman"/>
                <w:b/>
                <w:bCs/>
                <w:color w:val="000000"/>
                <w:sz w:val="20"/>
                <w:szCs w:val="20"/>
                <w:lang w:eastAsia="pt-BR"/>
              </w:rPr>
            </w:pPr>
            <w:r w:rsidRPr="003431DC">
              <w:rPr>
                <w:rFonts w:ascii="Verdana" w:eastAsia="Times New Roman" w:hAnsi="Verdana" w:cs="Times New Roman"/>
                <w:b/>
                <w:bCs/>
                <w:color w:val="000000"/>
                <w:sz w:val="20"/>
                <w:szCs w:val="20"/>
                <w:lang w:eastAsia="pt-BR"/>
              </w:rPr>
              <w:t>Valor Estimado</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3431DC" w:rsidRPr="003431DC" w:rsidRDefault="003431DC" w:rsidP="003431DC">
            <w:pPr>
              <w:spacing w:after="0" w:line="240" w:lineRule="auto"/>
              <w:rPr>
                <w:rFonts w:ascii="Verdana" w:eastAsia="Times New Roman" w:hAnsi="Verdana" w:cs="Times New Roman"/>
                <w:b/>
                <w:bCs/>
                <w:color w:val="000000"/>
                <w:sz w:val="20"/>
                <w:szCs w:val="20"/>
                <w:lang w:eastAsia="pt-BR"/>
              </w:rPr>
            </w:pPr>
            <w:r w:rsidRPr="003431DC">
              <w:rPr>
                <w:rFonts w:ascii="Verdana" w:eastAsia="Times New Roman" w:hAnsi="Verdana" w:cs="Times New Roman"/>
                <w:b/>
                <w:bCs/>
                <w:color w:val="000000"/>
                <w:sz w:val="20"/>
                <w:szCs w:val="20"/>
                <w:lang w:eastAsia="pt-BR"/>
              </w:rPr>
              <w:t>Irregularidade</w:t>
            </w:r>
          </w:p>
        </w:tc>
        <w:tc>
          <w:tcPr>
            <w:tcW w:w="2835" w:type="dxa"/>
            <w:tcBorders>
              <w:top w:val="single" w:sz="4" w:space="0" w:color="auto"/>
              <w:left w:val="nil"/>
              <w:bottom w:val="single" w:sz="4" w:space="0" w:color="auto"/>
              <w:right w:val="single" w:sz="4" w:space="0" w:color="auto"/>
            </w:tcBorders>
            <w:shd w:val="clear" w:color="auto" w:fill="auto"/>
            <w:noWrap/>
            <w:vAlign w:val="bottom"/>
            <w:hideMark/>
          </w:tcPr>
          <w:p w:rsidR="003431DC" w:rsidRPr="003431DC" w:rsidRDefault="003431DC" w:rsidP="003431DC">
            <w:pPr>
              <w:spacing w:after="0" w:line="240" w:lineRule="auto"/>
              <w:rPr>
                <w:rFonts w:ascii="Verdana" w:eastAsia="Times New Roman" w:hAnsi="Verdana" w:cs="Times New Roman"/>
                <w:b/>
                <w:bCs/>
                <w:color w:val="000000"/>
                <w:sz w:val="20"/>
                <w:szCs w:val="20"/>
                <w:lang w:eastAsia="pt-BR"/>
              </w:rPr>
            </w:pPr>
            <w:r w:rsidRPr="003431DC">
              <w:rPr>
                <w:rFonts w:ascii="Verdana" w:eastAsia="Times New Roman" w:hAnsi="Verdana" w:cs="Times New Roman"/>
                <w:b/>
                <w:bCs/>
                <w:color w:val="000000"/>
                <w:sz w:val="20"/>
                <w:szCs w:val="20"/>
                <w:lang w:eastAsia="pt-BR"/>
              </w:rPr>
              <w:t>Observação</w:t>
            </w:r>
          </w:p>
        </w:tc>
        <w:tc>
          <w:tcPr>
            <w:tcW w:w="992" w:type="dxa"/>
            <w:tcBorders>
              <w:top w:val="single" w:sz="4" w:space="0" w:color="auto"/>
              <w:left w:val="nil"/>
              <w:bottom w:val="single" w:sz="4" w:space="0" w:color="auto"/>
              <w:right w:val="single" w:sz="4" w:space="0" w:color="auto"/>
            </w:tcBorders>
            <w:shd w:val="clear" w:color="auto" w:fill="auto"/>
            <w:vAlign w:val="bottom"/>
            <w:hideMark/>
          </w:tcPr>
          <w:p w:rsidR="003431DC" w:rsidRPr="003431DC" w:rsidRDefault="003431DC" w:rsidP="003431DC">
            <w:pPr>
              <w:spacing w:after="0" w:line="240" w:lineRule="auto"/>
              <w:rPr>
                <w:rFonts w:ascii="Verdana" w:eastAsia="Times New Roman" w:hAnsi="Verdana" w:cs="Times New Roman"/>
                <w:b/>
                <w:bCs/>
                <w:color w:val="000000"/>
                <w:sz w:val="20"/>
                <w:szCs w:val="20"/>
                <w:lang w:eastAsia="pt-BR"/>
              </w:rPr>
            </w:pPr>
            <w:r w:rsidRPr="003431DC">
              <w:rPr>
                <w:rFonts w:ascii="Verdana" w:eastAsia="Times New Roman" w:hAnsi="Verdana" w:cs="Times New Roman"/>
                <w:b/>
                <w:bCs/>
                <w:color w:val="000000"/>
                <w:sz w:val="20"/>
                <w:szCs w:val="20"/>
                <w:lang w:eastAsia="pt-BR"/>
              </w:rPr>
              <w:t>Cód. Achado</w:t>
            </w:r>
          </w:p>
        </w:tc>
      </w:tr>
      <w:tr w:rsidR="003431DC" w:rsidRPr="003431DC" w:rsidTr="003431DC">
        <w:trPr>
          <w:trHeight w:val="3003"/>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3431DC" w:rsidRPr="003431DC" w:rsidRDefault="003431DC" w:rsidP="003431DC">
            <w:pPr>
              <w:spacing w:after="0" w:line="240" w:lineRule="auto"/>
              <w:rPr>
                <w:rFonts w:ascii="Verdana" w:eastAsia="Times New Roman" w:hAnsi="Verdana" w:cs="Times New Roman"/>
                <w:color w:val="000000"/>
                <w:sz w:val="16"/>
                <w:szCs w:val="16"/>
                <w:lang w:eastAsia="pt-BR"/>
              </w:rPr>
            </w:pPr>
            <w:r w:rsidRPr="003431DC">
              <w:rPr>
                <w:rFonts w:ascii="Verdana" w:eastAsia="Times New Roman" w:hAnsi="Verdana" w:cs="Times New Roman"/>
                <w:color w:val="000000"/>
                <w:sz w:val="16"/>
                <w:szCs w:val="16"/>
                <w:lang w:eastAsia="pt-BR"/>
              </w:rPr>
              <w:t>03/2019</w:t>
            </w:r>
          </w:p>
        </w:tc>
        <w:tc>
          <w:tcPr>
            <w:tcW w:w="1149" w:type="dxa"/>
            <w:tcBorders>
              <w:top w:val="nil"/>
              <w:left w:val="nil"/>
              <w:bottom w:val="single" w:sz="4" w:space="0" w:color="auto"/>
              <w:right w:val="single" w:sz="4" w:space="0" w:color="auto"/>
            </w:tcBorders>
            <w:shd w:val="clear" w:color="auto" w:fill="auto"/>
            <w:vAlign w:val="center"/>
            <w:hideMark/>
          </w:tcPr>
          <w:p w:rsidR="003431DC" w:rsidRPr="003431DC" w:rsidRDefault="003431DC" w:rsidP="003431DC">
            <w:pPr>
              <w:spacing w:after="0" w:line="240" w:lineRule="auto"/>
              <w:rPr>
                <w:rFonts w:ascii="Verdana" w:eastAsia="Times New Roman" w:hAnsi="Verdana" w:cs="Times New Roman"/>
                <w:color w:val="000000"/>
                <w:sz w:val="16"/>
                <w:szCs w:val="16"/>
                <w:lang w:eastAsia="pt-BR"/>
              </w:rPr>
            </w:pPr>
            <w:r w:rsidRPr="003431DC">
              <w:rPr>
                <w:rFonts w:ascii="Verdana" w:eastAsia="Times New Roman" w:hAnsi="Verdana" w:cs="Times New Roman"/>
                <w:color w:val="000000"/>
                <w:sz w:val="16"/>
                <w:szCs w:val="16"/>
                <w:lang w:eastAsia="pt-BR"/>
              </w:rPr>
              <w:t>CO- 005/2018</w:t>
            </w:r>
          </w:p>
        </w:tc>
        <w:tc>
          <w:tcPr>
            <w:tcW w:w="1369" w:type="dxa"/>
            <w:tcBorders>
              <w:top w:val="nil"/>
              <w:left w:val="nil"/>
              <w:bottom w:val="single" w:sz="4" w:space="0" w:color="auto"/>
              <w:right w:val="single" w:sz="4" w:space="0" w:color="auto"/>
            </w:tcBorders>
            <w:shd w:val="clear" w:color="auto" w:fill="auto"/>
            <w:vAlign w:val="center"/>
            <w:hideMark/>
          </w:tcPr>
          <w:p w:rsidR="003431DC" w:rsidRPr="003431DC" w:rsidRDefault="003431DC" w:rsidP="003431DC">
            <w:pPr>
              <w:spacing w:after="0" w:line="240" w:lineRule="auto"/>
              <w:jc w:val="both"/>
              <w:rPr>
                <w:rFonts w:ascii="Verdana" w:eastAsia="Times New Roman" w:hAnsi="Verdana" w:cs="Times New Roman"/>
                <w:color w:val="000000"/>
                <w:sz w:val="16"/>
                <w:szCs w:val="16"/>
                <w:lang w:eastAsia="pt-BR"/>
              </w:rPr>
            </w:pPr>
            <w:r w:rsidRPr="003431DC">
              <w:rPr>
                <w:rFonts w:ascii="Verdana" w:eastAsia="Times New Roman" w:hAnsi="Verdana" w:cs="Times New Roman"/>
                <w:color w:val="000000"/>
                <w:sz w:val="16"/>
                <w:szCs w:val="16"/>
                <w:lang w:eastAsia="pt-BR"/>
              </w:rPr>
              <w:t xml:space="preserve">Contratação  de  empresa  no  ramo de construção civil na execução de obra em construção de 11(onze) PSF-POSTO  DE  SAÚDE DA FAMÍLIA na sede e zona rural o Município de Barreiras - Bahia.    </w:t>
            </w:r>
          </w:p>
        </w:tc>
        <w:tc>
          <w:tcPr>
            <w:tcW w:w="1418" w:type="dxa"/>
            <w:tcBorders>
              <w:top w:val="nil"/>
              <w:left w:val="nil"/>
              <w:bottom w:val="single" w:sz="4" w:space="0" w:color="auto"/>
              <w:right w:val="single" w:sz="4" w:space="0" w:color="auto"/>
            </w:tcBorders>
            <w:shd w:val="clear" w:color="auto" w:fill="auto"/>
            <w:vAlign w:val="center"/>
            <w:hideMark/>
          </w:tcPr>
          <w:p w:rsidR="003431DC" w:rsidRPr="003431DC" w:rsidRDefault="003431DC" w:rsidP="003431DC">
            <w:pPr>
              <w:spacing w:after="0" w:line="240" w:lineRule="auto"/>
              <w:jc w:val="both"/>
              <w:rPr>
                <w:rFonts w:ascii="Verdana" w:eastAsia="Times New Roman" w:hAnsi="Verdana" w:cs="Times New Roman"/>
                <w:color w:val="000000"/>
                <w:sz w:val="16"/>
                <w:szCs w:val="16"/>
                <w:lang w:eastAsia="pt-BR"/>
              </w:rPr>
            </w:pPr>
            <w:r w:rsidRPr="003431DC">
              <w:rPr>
                <w:rFonts w:ascii="Verdana" w:eastAsia="Times New Roman" w:hAnsi="Verdana" w:cs="Times New Roman"/>
                <w:color w:val="000000"/>
                <w:sz w:val="16"/>
                <w:szCs w:val="16"/>
                <w:lang w:eastAsia="pt-BR"/>
              </w:rPr>
              <w:t>R$ 6.228.644,53</w:t>
            </w:r>
          </w:p>
        </w:tc>
        <w:tc>
          <w:tcPr>
            <w:tcW w:w="1843" w:type="dxa"/>
            <w:tcBorders>
              <w:top w:val="nil"/>
              <w:left w:val="nil"/>
              <w:bottom w:val="single" w:sz="4" w:space="0" w:color="auto"/>
              <w:right w:val="single" w:sz="4" w:space="0" w:color="auto"/>
            </w:tcBorders>
            <w:shd w:val="clear" w:color="auto" w:fill="auto"/>
            <w:vAlign w:val="center"/>
            <w:hideMark/>
          </w:tcPr>
          <w:p w:rsidR="003431DC" w:rsidRPr="003431DC" w:rsidRDefault="003431DC" w:rsidP="003431DC">
            <w:pPr>
              <w:spacing w:after="0" w:line="240" w:lineRule="auto"/>
              <w:jc w:val="both"/>
              <w:rPr>
                <w:rFonts w:ascii="Verdana" w:eastAsia="Times New Roman" w:hAnsi="Verdana" w:cs="Times New Roman"/>
                <w:color w:val="000000"/>
                <w:sz w:val="16"/>
                <w:szCs w:val="16"/>
                <w:lang w:eastAsia="pt-BR"/>
              </w:rPr>
            </w:pPr>
            <w:r w:rsidRPr="003431DC">
              <w:rPr>
                <w:rFonts w:ascii="Verdana" w:eastAsia="Times New Roman" w:hAnsi="Verdana" w:cs="Times New Roman"/>
                <w:color w:val="000000"/>
                <w:sz w:val="16"/>
                <w:szCs w:val="16"/>
                <w:lang w:eastAsia="pt-BR"/>
              </w:rPr>
              <w:t xml:space="preserve">970 - Observações e/ou questionamentos sobre licitações </w:t>
            </w:r>
          </w:p>
        </w:tc>
        <w:tc>
          <w:tcPr>
            <w:tcW w:w="2835" w:type="dxa"/>
            <w:tcBorders>
              <w:top w:val="nil"/>
              <w:left w:val="nil"/>
              <w:bottom w:val="single" w:sz="4" w:space="0" w:color="auto"/>
              <w:right w:val="single" w:sz="4" w:space="0" w:color="auto"/>
            </w:tcBorders>
            <w:shd w:val="clear" w:color="auto" w:fill="auto"/>
            <w:vAlign w:val="center"/>
            <w:hideMark/>
          </w:tcPr>
          <w:p w:rsidR="003431DC" w:rsidRPr="003431DC" w:rsidRDefault="003431DC" w:rsidP="003431DC">
            <w:pPr>
              <w:spacing w:after="0" w:line="240" w:lineRule="auto"/>
              <w:jc w:val="both"/>
              <w:rPr>
                <w:rFonts w:ascii="Verdana" w:eastAsia="Times New Roman" w:hAnsi="Verdana" w:cs="Times New Roman"/>
                <w:color w:val="000000"/>
                <w:sz w:val="16"/>
                <w:szCs w:val="16"/>
                <w:lang w:eastAsia="pt-BR"/>
              </w:rPr>
            </w:pPr>
            <w:r w:rsidRPr="003431DC">
              <w:rPr>
                <w:rFonts w:ascii="Verdana" w:eastAsia="Times New Roman" w:hAnsi="Verdana" w:cs="Times New Roman"/>
                <w:color w:val="000000"/>
                <w:sz w:val="16"/>
                <w:szCs w:val="16"/>
                <w:lang w:eastAsia="pt-BR"/>
              </w:rPr>
              <w:t xml:space="preserve">O  Processo Licitação em análise (CO- 005/2018) foi  enviado ao </w:t>
            </w:r>
            <w:proofErr w:type="spellStart"/>
            <w:r w:rsidRPr="003431DC">
              <w:rPr>
                <w:rFonts w:ascii="Verdana" w:eastAsia="Times New Roman" w:hAnsi="Verdana" w:cs="Times New Roman"/>
                <w:color w:val="000000"/>
                <w:sz w:val="16"/>
                <w:szCs w:val="16"/>
                <w:lang w:eastAsia="pt-BR"/>
              </w:rPr>
              <w:t>e-TCM</w:t>
            </w:r>
            <w:proofErr w:type="spellEnd"/>
            <w:r w:rsidRPr="003431DC">
              <w:rPr>
                <w:rFonts w:ascii="Verdana" w:eastAsia="Times New Roman" w:hAnsi="Verdana" w:cs="Times New Roman"/>
                <w:color w:val="000000"/>
                <w:sz w:val="16"/>
                <w:szCs w:val="16"/>
                <w:lang w:eastAsia="pt-BR"/>
              </w:rPr>
              <w:t xml:space="preserve">  em partes desordenadas, de modo que, além  de  ter  dificultada  a  análise do mesmo, dificulta também o acesso ao mesmo por parte do público, de modo geral. </w:t>
            </w:r>
          </w:p>
        </w:tc>
        <w:tc>
          <w:tcPr>
            <w:tcW w:w="992" w:type="dxa"/>
            <w:tcBorders>
              <w:top w:val="nil"/>
              <w:left w:val="nil"/>
              <w:bottom w:val="single" w:sz="4" w:space="0" w:color="auto"/>
              <w:right w:val="single" w:sz="4" w:space="0" w:color="auto"/>
            </w:tcBorders>
            <w:shd w:val="clear" w:color="auto" w:fill="auto"/>
            <w:noWrap/>
            <w:vAlign w:val="center"/>
            <w:hideMark/>
          </w:tcPr>
          <w:p w:rsidR="003431DC" w:rsidRPr="003431DC" w:rsidRDefault="003431DC" w:rsidP="003431DC">
            <w:pPr>
              <w:spacing w:after="0" w:line="240" w:lineRule="auto"/>
              <w:jc w:val="center"/>
              <w:rPr>
                <w:rFonts w:ascii="Verdana" w:eastAsia="Times New Roman" w:hAnsi="Verdana" w:cs="Times New Roman"/>
                <w:color w:val="000000"/>
                <w:sz w:val="16"/>
                <w:szCs w:val="16"/>
                <w:lang w:eastAsia="pt-BR"/>
              </w:rPr>
            </w:pPr>
            <w:r w:rsidRPr="003431DC">
              <w:rPr>
                <w:rFonts w:ascii="Verdana" w:eastAsia="Times New Roman" w:hAnsi="Verdana" w:cs="Times New Roman"/>
                <w:color w:val="000000"/>
                <w:sz w:val="16"/>
                <w:szCs w:val="16"/>
                <w:lang w:eastAsia="pt-BR"/>
              </w:rPr>
              <w:t>737</w:t>
            </w:r>
          </w:p>
        </w:tc>
      </w:tr>
      <w:tr w:rsidR="003431DC" w:rsidRPr="003431DC" w:rsidTr="003431DC">
        <w:trPr>
          <w:trHeight w:val="8366"/>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3431DC" w:rsidRPr="003431DC" w:rsidRDefault="003431DC" w:rsidP="003431DC">
            <w:pPr>
              <w:spacing w:after="0" w:line="240" w:lineRule="auto"/>
              <w:rPr>
                <w:rFonts w:ascii="Verdana" w:eastAsia="Times New Roman" w:hAnsi="Verdana" w:cs="Times New Roman"/>
                <w:color w:val="000000"/>
                <w:sz w:val="16"/>
                <w:szCs w:val="16"/>
                <w:lang w:eastAsia="pt-BR"/>
              </w:rPr>
            </w:pPr>
            <w:r w:rsidRPr="003431DC">
              <w:rPr>
                <w:rFonts w:ascii="Verdana" w:eastAsia="Times New Roman" w:hAnsi="Verdana" w:cs="Times New Roman"/>
                <w:color w:val="000000"/>
                <w:sz w:val="16"/>
                <w:szCs w:val="16"/>
                <w:lang w:eastAsia="pt-BR"/>
              </w:rPr>
              <w:lastRenderedPageBreak/>
              <w:t>03/2019</w:t>
            </w:r>
          </w:p>
        </w:tc>
        <w:tc>
          <w:tcPr>
            <w:tcW w:w="1149" w:type="dxa"/>
            <w:tcBorders>
              <w:top w:val="nil"/>
              <w:left w:val="nil"/>
              <w:bottom w:val="single" w:sz="4" w:space="0" w:color="auto"/>
              <w:right w:val="single" w:sz="4" w:space="0" w:color="auto"/>
            </w:tcBorders>
            <w:shd w:val="clear" w:color="auto" w:fill="auto"/>
            <w:vAlign w:val="center"/>
            <w:hideMark/>
          </w:tcPr>
          <w:p w:rsidR="003431DC" w:rsidRPr="003431DC" w:rsidRDefault="003431DC" w:rsidP="003431DC">
            <w:pPr>
              <w:spacing w:after="0" w:line="240" w:lineRule="auto"/>
              <w:rPr>
                <w:rFonts w:ascii="Verdana" w:eastAsia="Times New Roman" w:hAnsi="Verdana" w:cs="Times New Roman"/>
                <w:color w:val="000000"/>
                <w:sz w:val="16"/>
                <w:szCs w:val="16"/>
                <w:lang w:eastAsia="pt-BR"/>
              </w:rPr>
            </w:pPr>
            <w:r w:rsidRPr="003431DC">
              <w:rPr>
                <w:rFonts w:ascii="Verdana" w:eastAsia="Times New Roman" w:hAnsi="Verdana" w:cs="Times New Roman"/>
                <w:color w:val="000000"/>
                <w:sz w:val="16"/>
                <w:szCs w:val="16"/>
                <w:lang w:eastAsia="pt-BR"/>
              </w:rPr>
              <w:t>CO- 004/2018</w:t>
            </w:r>
          </w:p>
        </w:tc>
        <w:tc>
          <w:tcPr>
            <w:tcW w:w="1369" w:type="dxa"/>
            <w:tcBorders>
              <w:top w:val="nil"/>
              <w:left w:val="nil"/>
              <w:bottom w:val="single" w:sz="4" w:space="0" w:color="auto"/>
              <w:right w:val="single" w:sz="4" w:space="0" w:color="auto"/>
            </w:tcBorders>
            <w:shd w:val="clear" w:color="auto" w:fill="auto"/>
            <w:vAlign w:val="center"/>
            <w:hideMark/>
          </w:tcPr>
          <w:p w:rsidR="003431DC" w:rsidRPr="003431DC" w:rsidRDefault="003431DC" w:rsidP="003431DC">
            <w:pPr>
              <w:spacing w:after="0" w:line="240" w:lineRule="auto"/>
              <w:jc w:val="both"/>
              <w:rPr>
                <w:rFonts w:ascii="Verdana" w:eastAsia="Times New Roman" w:hAnsi="Verdana" w:cs="Times New Roman"/>
                <w:color w:val="000000"/>
                <w:sz w:val="16"/>
                <w:szCs w:val="16"/>
                <w:lang w:eastAsia="pt-BR"/>
              </w:rPr>
            </w:pPr>
            <w:r w:rsidRPr="003431DC">
              <w:rPr>
                <w:rFonts w:ascii="Verdana" w:eastAsia="Times New Roman" w:hAnsi="Verdana" w:cs="Times New Roman"/>
                <w:color w:val="000000"/>
                <w:sz w:val="16"/>
                <w:szCs w:val="16"/>
                <w:lang w:eastAsia="pt-BR"/>
              </w:rPr>
              <w:t xml:space="preserve">Contratação  de  empresa  no  ramo de  construção  civil para  execução da  obra  de  duas  escola  modelo padrão com 18(dezoito) salas nos Bairros Boa Sorte e Barreirinhas no Município de </w:t>
            </w:r>
            <w:proofErr w:type="spellStart"/>
            <w:r w:rsidRPr="003431DC">
              <w:rPr>
                <w:rFonts w:ascii="Verdana" w:eastAsia="Times New Roman" w:hAnsi="Verdana" w:cs="Times New Roman"/>
                <w:color w:val="000000"/>
                <w:sz w:val="16"/>
                <w:szCs w:val="16"/>
                <w:lang w:eastAsia="pt-BR"/>
              </w:rPr>
              <w:t>Barreiras-Bahia</w:t>
            </w:r>
            <w:proofErr w:type="spellEnd"/>
            <w:r w:rsidRPr="003431DC">
              <w:rPr>
                <w:rFonts w:ascii="Verdana" w:eastAsia="Times New Roman" w:hAnsi="Verdana" w:cs="Times New Roman"/>
                <w:color w:val="000000"/>
                <w:sz w:val="16"/>
                <w:szCs w:val="16"/>
                <w:lang w:eastAsia="pt-BR"/>
              </w:rPr>
              <w:t>.</w:t>
            </w:r>
          </w:p>
        </w:tc>
        <w:tc>
          <w:tcPr>
            <w:tcW w:w="1418" w:type="dxa"/>
            <w:tcBorders>
              <w:top w:val="nil"/>
              <w:left w:val="nil"/>
              <w:bottom w:val="single" w:sz="4" w:space="0" w:color="auto"/>
              <w:right w:val="single" w:sz="4" w:space="0" w:color="auto"/>
            </w:tcBorders>
            <w:shd w:val="clear" w:color="auto" w:fill="auto"/>
            <w:vAlign w:val="center"/>
            <w:hideMark/>
          </w:tcPr>
          <w:p w:rsidR="003431DC" w:rsidRPr="003431DC" w:rsidRDefault="003431DC" w:rsidP="003431DC">
            <w:pPr>
              <w:spacing w:after="0" w:line="240" w:lineRule="auto"/>
              <w:jc w:val="both"/>
              <w:rPr>
                <w:rFonts w:ascii="Verdana" w:eastAsia="Times New Roman" w:hAnsi="Verdana" w:cs="Times New Roman"/>
                <w:color w:val="000000"/>
                <w:sz w:val="16"/>
                <w:szCs w:val="16"/>
                <w:lang w:eastAsia="pt-BR"/>
              </w:rPr>
            </w:pPr>
            <w:r w:rsidRPr="003431DC">
              <w:rPr>
                <w:rFonts w:ascii="Verdana" w:eastAsia="Times New Roman" w:hAnsi="Verdana" w:cs="Times New Roman"/>
                <w:color w:val="000000"/>
                <w:sz w:val="16"/>
                <w:szCs w:val="16"/>
                <w:lang w:eastAsia="pt-BR"/>
              </w:rPr>
              <w:t>R$ 25.718.803,74</w:t>
            </w:r>
          </w:p>
        </w:tc>
        <w:tc>
          <w:tcPr>
            <w:tcW w:w="1843" w:type="dxa"/>
            <w:tcBorders>
              <w:top w:val="nil"/>
              <w:left w:val="nil"/>
              <w:bottom w:val="single" w:sz="4" w:space="0" w:color="auto"/>
              <w:right w:val="single" w:sz="4" w:space="0" w:color="auto"/>
            </w:tcBorders>
            <w:shd w:val="clear" w:color="auto" w:fill="auto"/>
            <w:vAlign w:val="center"/>
            <w:hideMark/>
          </w:tcPr>
          <w:p w:rsidR="003431DC" w:rsidRPr="003431DC" w:rsidRDefault="003431DC" w:rsidP="003431DC">
            <w:pPr>
              <w:spacing w:after="0" w:line="240" w:lineRule="auto"/>
              <w:jc w:val="both"/>
              <w:rPr>
                <w:rFonts w:ascii="Verdana" w:eastAsia="Times New Roman" w:hAnsi="Verdana" w:cs="Times New Roman"/>
                <w:color w:val="000000"/>
                <w:sz w:val="16"/>
                <w:szCs w:val="16"/>
                <w:lang w:eastAsia="pt-BR"/>
              </w:rPr>
            </w:pPr>
            <w:r w:rsidRPr="003431DC">
              <w:rPr>
                <w:rFonts w:ascii="Verdana" w:eastAsia="Times New Roman" w:hAnsi="Verdana" w:cs="Times New Roman"/>
                <w:color w:val="000000"/>
                <w:sz w:val="16"/>
                <w:szCs w:val="16"/>
                <w:lang w:eastAsia="pt-BR"/>
              </w:rPr>
              <w:t xml:space="preserve">970 - Observações e/ou questionamentos sobre licitações </w:t>
            </w:r>
          </w:p>
        </w:tc>
        <w:tc>
          <w:tcPr>
            <w:tcW w:w="2835" w:type="dxa"/>
            <w:tcBorders>
              <w:top w:val="nil"/>
              <w:left w:val="nil"/>
              <w:bottom w:val="single" w:sz="4" w:space="0" w:color="auto"/>
              <w:right w:val="single" w:sz="4" w:space="0" w:color="auto"/>
            </w:tcBorders>
            <w:shd w:val="clear" w:color="auto" w:fill="auto"/>
            <w:vAlign w:val="center"/>
            <w:hideMark/>
          </w:tcPr>
          <w:p w:rsidR="003431DC" w:rsidRPr="003431DC" w:rsidRDefault="003431DC" w:rsidP="003431DC">
            <w:pPr>
              <w:spacing w:after="0" w:line="240" w:lineRule="auto"/>
              <w:jc w:val="both"/>
              <w:rPr>
                <w:rFonts w:ascii="Verdana" w:eastAsia="Times New Roman" w:hAnsi="Verdana" w:cs="Times New Roman"/>
                <w:color w:val="000000"/>
                <w:sz w:val="16"/>
                <w:szCs w:val="16"/>
                <w:lang w:eastAsia="pt-BR"/>
              </w:rPr>
            </w:pPr>
            <w:r w:rsidRPr="003431DC">
              <w:rPr>
                <w:rFonts w:ascii="Verdana" w:eastAsia="Times New Roman" w:hAnsi="Verdana" w:cs="Times New Roman"/>
                <w:color w:val="000000"/>
                <w:sz w:val="16"/>
                <w:szCs w:val="16"/>
                <w:lang w:eastAsia="pt-BR"/>
              </w:rPr>
              <w:t xml:space="preserve">O  Edital,  na  sua  cláusula  7.1.3,  nas alíneas “f” e “g”, exige: f) Declaração, assinada  pelo  representante  legal  do proponente,  de  que  se  considerado </w:t>
            </w:r>
            <w:proofErr w:type="spellStart"/>
            <w:r w:rsidRPr="003431DC">
              <w:rPr>
                <w:rFonts w:ascii="Verdana" w:eastAsia="Times New Roman" w:hAnsi="Verdana" w:cs="Times New Roman"/>
                <w:color w:val="000000"/>
                <w:sz w:val="16"/>
                <w:szCs w:val="16"/>
                <w:lang w:eastAsia="pt-BR"/>
              </w:rPr>
              <w:t>judicatário</w:t>
            </w:r>
            <w:proofErr w:type="spellEnd"/>
            <w:r w:rsidRPr="003431DC">
              <w:rPr>
                <w:rFonts w:ascii="Verdana" w:eastAsia="Times New Roman" w:hAnsi="Verdana" w:cs="Times New Roman"/>
                <w:color w:val="000000"/>
                <w:sz w:val="16"/>
                <w:szCs w:val="16"/>
                <w:lang w:eastAsia="pt-BR"/>
              </w:rPr>
              <w:t xml:space="preserve">  do  objeto  da  presente licitação  ,  disporá  de  pessoal  técnico para   a   execução   dos   serviços, compostas  por  (modelo  constante  no Anexo V_B).  g)  Declaração,  assinada pelo responsável legal do proponente, de que, se considerado adjudicatário do objeto  da  presente  licitação,  disporá dos equipamentos  necessários   à execução dos serviços, compostos por (modelo constante no Anexo V_C). Assim estando, o referido Edital, ao dispor de tal forma, contrariou o art. 30, inciso II, da Lei Federal nº8666/93,  vez que, consoante disposto no §6º do referido artigo, o licitante deve, ainda na fase de habilitação  do  certame, sob  as  penas cabíveis, apresentar relação explícita e declaração formal de disponibilidade das instalações de canteiros, das máquinas, dos equipamentos e do pessoal técnico especializado,  considerados essenciais para  o  cumprimento  do  objeto  da licitação.... Em outros  termos, o  Edital possibilitou   que   todo   e   qualquer licitante   pudesse   ser  vencedor  do certame  sem  a  devida  e  adequada qualificação técnica.  </w:t>
            </w:r>
          </w:p>
        </w:tc>
        <w:tc>
          <w:tcPr>
            <w:tcW w:w="992" w:type="dxa"/>
            <w:tcBorders>
              <w:top w:val="nil"/>
              <w:left w:val="nil"/>
              <w:bottom w:val="single" w:sz="4" w:space="0" w:color="auto"/>
              <w:right w:val="single" w:sz="4" w:space="0" w:color="auto"/>
            </w:tcBorders>
            <w:shd w:val="clear" w:color="auto" w:fill="auto"/>
            <w:noWrap/>
            <w:vAlign w:val="center"/>
            <w:hideMark/>
          </w:tcPr>
          <w:p w:rsidR="003431DC" w:rsidRPr="003431DC" w:rsidRDefault="003431DC" w:rsidP="003431DC">
            <w:pPr>
              <w:spacing w:after="0" w:line="240" w:lineRule="auto"/>
              <w:jc w:val="center"/>
              <w:rPr>
                <w:rFonts w:ascii="Verdana" w:eastAsia="Times New Roman" w:hAnsi="Verdana" w:cs="Times New Roman"/>
                <w:color w:val="000000"/>
                <w:sz w:val="16"/>
                <w:szCs w:val="16"/>
                <w:lang w:eastAsia="pt-BR"/>
              </w:rPr>
            </w:pPr>
            <w:r w:rsidRPr="003431DC">
              <w:rPr>
                <w:rFonts w:ascii="Verdana" w:eastAsia="Times New Roman" w:hAnsi="Verdana" w:cs="Times New Roman"/>
                <w:color w:val="000000"/>
                <w:sz w:val="16"/>
                <w:szCs w:val="16"/>
                <w:lang w:eastAsia="pt-BR"/>
              </w:rPr>
              <w:t>737</w:t>
            </w:r>
          </w:p>
        </w:tc>
      </w:tr>
      <w:tr w:rsidR="003431DC" w:rsidRPr="003431DC" w:rsidTr="003431DC">
        <w:trPr>
          <w:trHeight w:val="4076"/>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3431DC" w:rsidRPr="003431DC" w:rsidRDefault="003431DC" w:rsidP="003431DC">
            <w:pPr>
              <w:spacing w:after="0" w:line="240" w:lineRule="auto"/>
              <w:rPr>
                <w:rFonts w:ascii="Verdana" w:eastAsia="Times New Roman" w:hAnsi="Verdana" w:cs="Times New Roman"/>
                <w:color w:val="000000"/>
                <w:sz w:val="16"/>
                <w:szCs w:val="16"/>
                <w:lang w:eastAsia="pt-BR"/>
              </w:rPr>
            </w:pPr>
            <w:r w:rsidRPr="003431DC">
              <w:rPr>
                <w:rFonts w:ascii="Verdana" w:eastAsia="Times New Roman" w:hAnsi="Verdana" w:cs="Times New Roman"/>
                <w:color w:val="000000"/>
                <w:sz w:val="16"/>
                <w:szCs w:val="16"/>
                <w:lang w:eastAsia="pt-BR"/>
              </w:rPr>
              <w:t>04/2019</w:t>
            </w:r>
          </w:p>
        </w:tc>
        <w:tc>
          <w:tcPr>
            <w:tcW w:w="1149" w:type="dxa"/>
            <w:tcBorders>
              <w:top w:val="nil"/>
              <w:left w:val="nil"/>
              <w:bottom w:val="single" w:sz="4" w:space="0" w:color="auto"/>
              <w:right w:val="single" w:sz="4" w:space="0" w:color="auto"/>
            </w:tcBorders>
            <w:shd w:val="clear" w:color="auto" w:fill="auto"/>
            <w:vAlign w:val="center"/>
            <w:hideMark/>
          </w:tcPr>
          <w:p w:rsidR="003431DC" w:rsidRPr="003431DC" w:rsidRDefault="003431DC" w:rsidP="003431DC">
            <w:pPr>
              <w:spacing w:after="0" w:line="240" w:lineRule="auto"/>
              <w:rPr>
                <w:rFonts w:ascii="Verdana" w:eastAsia="Times New Roman" w:hAnsi="Verdana" w:cs="Times New Roman"/>
                <w:color w:val="000000"/>
                <w:sz w:val="16"/>
                <w:szCs w:val="16"/>
                <w:lang w:eastAsia="pt-BR"/>
              </w:rPr>
            </w:pPr>
            <w:r w:rsidRPr="003431DC">
              <w:rPr>
                <w:rFonts w:ascii="Verdana" w:eastAsia="Times New Roman" w:hAnsi="Verdana" w:cs="Times New Roman"/>
                <w:color w:val="000000"/>
                <w:sz w:val="16"/>
                <w:szCs w:val="16"/>
                <w:lang w:eastAsia="pt-BR"/>
              </w:rPr>
              <w:t>PP- 002/2019</w:t>
            </w:r>
          </w:p>
        </w:tc>
        <w:tc>
          <w:tcPr>
            <w:tcW w:w="1369" w:type="dxa"/>
            <w:tcBorders>
              <w:top w:val="nil"/>
              <w:left w:val="nil"/>
              <w:bottom w:val="single" w:sz="4" w:space="0" w:color="auto"/>
              <w:right w:val="single" w:sz="4" w:space="0" w:color="auto"/>
            </w:tcBorders>
            <w:shd w:val="clear" w:color="auto" w:fill="auto"/>
            <w:vAlign w:val="center"/>
            <w:hideMark/>
          </w:tcPr>
          <w:p w:rsidR="003431DC" w:rsidRPr="003431DC" w:rsidRDefault="003431DC" w:rsidP="003431DC">
            <w:pPr>
              <w:spacing w:after="0" w:line="240" w:lineRule="auto"/>
              <w:jc w:val="both"/>
              <w:rPr>
                <w:rFonts w:ascii="Verdana" w:eastAsia="Times New Roman" w:hAnsi="Verdana" w:cs="Times New Roman"/>
                <w:color w:val="000000"/>
                <w:sz w:val="16"/>
                <w:szCs w:val="16"/>
                <w:lang w:eastAsia="pt-BR"/>
              </w:rPr>
            </w:pPr>
            <w:r w:rsidRPr="003431DC">
              <w:rPr>
                <w:rFonts w:ascii="Verdana" w:eastAsia="Times New Roman" w:hAnsi="Verdana" w:cs="Times New Roman"/>
                <w:color w:val="000000"/>
                <w:sz w:val="16"/>
                <w:szCs w:val="16"/>
                <w:lang w:eastAsia="pt-BR"/>
              </w:rPr>
              <w:t>Contratação  de  empresa para  a prestação de serviços terceirizados, de  natureza  contínua,  para  os postos de Motorista de Transporte Escolar, Monitor de  transporte Escolar e  Supervisor,  sem fornecimento dos veículos, incluindo apenas a mão de obra e  os Equipamentos de Proteção Individual (</w:t>
            </w:r>
            <w:proofErr w:type="spellStart"/>
            <w:r w:rsidRPr="003431DC">
              <w:rPr>
                <w:rFonts w:ascii="Verdana" w:eastAsia="Times New Roman" w:hAnsi="Verdana" w:cs="Times New Roman"/>
                <w:color w:val="000000"/>
                <w:sz w:val="16"/>
                <w:szCs w:val="16"/>
                <w:lang w:eastAsia="pt-BR"/>
              </w:rPr>
              <w:t>EPIs</w:t>
            </w:r>
            <w:proofErr w:type="spellEnd"/>
            <w:r w:rsidRPr="003431DC">
              <w:rPr>
                <w:rFonts w:ascii="Verdana" w:eastAsia="Times New Roman" w:hAnsi="Verdana" w:cs="Times New Roman"/>
                <w:color w:val="000000"/>
                <w:sz w:val="16"/>
                <w:szCs w:val="16"/>
                <w:lang w:eastAsia="pt-BR"/>
              </w:rPr>
              <w:t xml:space="preserve">).      </w:t>
            </w:r>
          </w:p>
        </w:tc>
        <w:tc>
          <w:tcPr>
            <w:tcW w:w="1418" w:type="dxa"/>
            <w:tcBorders>
              <w:top w:val="nil"/>
              <w:left w:val="nil"/>
              <w:bottom w:val="single" w:sz="4" w:space="0" w:color="auto"/>
              <w:right w:val="single" w:sz="4" w:space="0" w:color="auto"/>
            </w:tcBorders>
            <w:shd w:val="clear" w:color="auto" w:fill="auto"/>
            <w:vAlign w:val="center"/>
            <w:hideMark/>
          </w:tcPr>
          <w:p w:rsidR="003431DC" w:rsidRPr="003431DC" w:rsidRDefault="003431DC" w:rsidP="003431DC">
            <w:pPr>
              <w:spacing w:after="0" w:line="240" w:lineRule="auto"/>
              <w:jc w:val="both"/>
              <w:rPr>
                <w:rFonts w:ascii="Verdana" w:eastAsia="Times New Roman" w:hAnsi="Verdana" w:cs="Times New Roman"/>
                <w:color w:val="000000"/>
                <w:sz w:val="16"/>
                <w:szCs w:val="16"/>
                <w:lang w:eastAsia="pt-BR"/>
              </w:rPr>
            </w:pPr>
            <w:r w:rsidRPr="003431DC">
              <w:rPr>
                <w:rFonts w:ascii="Verdana" w:eastAsia="Times New Roman" w:hAnsi="Verdana" w:cs="Times New Roman"/>
                <w:color w:val="000000"/>
                <w:sz w:val="16"/>
                <w:szCs w:val="16"/>
                <w:lang w:eastAsia="pt-BR"/>
              </w:rPr>
              <w:t>R$ 4.764.000,00</w:t>
            </w:r>
          </w:p>
        </w:tc>
        <w:tc>
          <w:tcPr>
            <w:tcW w:w="1843" w:type="dxa"/>
            <w:tcBorders>
              <w:top w:val="nil"/>
              <w:left w:val="nil"/>
              <w:bottom w:val="single" w:sz="4" w:space="0" w:color="auto"/>
              <w:right w:val="single" w:sz="4" w:space="0" w:color="auto"/>
            </w:tcBorders>
            <w:shd w:val="clear" w:color="auto" w:fill="auto"/>
            <w:vAlign w:val="center"/>
            <w:hideMark/>
          </w:tcPr>
          <w:p w:rsidR="003431DC" w:rsidRPr="003431DC" w:rsidRDefault="003431DC" w:rsidP="003431DC">
            <w:pPr>
              <w:spacing w:after="0" w:line="240" w:lineRule="auto"/>
              <w:jc w:val="both"/>
              <w:rPr>
                <w:rFonts w:ascii="Verdana" w:eastAsia="Times New Roman" w:hAnsi="Verdana" w:cs="Times New Roman"/>
                <w:color w:val="000000"/>
                <w:sz w:val="16"/>
                <w:szCs w:val="16"/>
                <w:lang w:eastAsia="pt-BR"/>
              </w:rPr>
            </w:pPr>
            <w:r w:rsidRPr="003431DC">
              <w:rPr>
                <w:rFonts w:ascii="Verdana" w:eastAsia="Times New Roman" w:hAnsi="Verdana" w:cs="Times New Roman"/>
                <w:color w:val="000000"/>
                <w:sz w:val="16"/>
                <w:szCs w:val="16"/>
                <w:lang w:eastAsia="pt-BR"/>
              </w:rPr>
              <w:t xml:space="preserve">970 - Observações e/ou questionamentos sobre licitações </w:t>
            </w:r>
          </w:p>
        </w:tc>
        <w:tc>
          <w:tcPr>
            <w:tcW w:w="2835" w:type="dxa"/>
            <w:tcBorders>
              <w:top w:val="nil"/>
              <w:left w:val="nil"/>
              <w:bottom w:val="single" w:sz="4" w:space="0" w:color="auto"/>
              <w:right w:val="single" w:sz="4" w:space="0" w:color="auto"/>
            </w:tcBorders>
            <w:shd w:val="clear" w:color="auto" w:fill="auto"/>
            <w:vAlign w:val="center"/>
            <w:hideMark/>
          </w:tcPr>
          <w:p w:rsidR="003431DC" w:rsidRPr="003431DC" w:rsidRDefault="003431DC" w:rsidP="003431DC">
            <w:pPr>
              <w:spacing w:after="0" w:line="240" w:lineRule="auto"/>
              <w:jc w:val="both"/>
              <w:rPr>
                <w:rFonts w:ascii="Verdana" w:eastAsia="Times New Roman" w:hAnsi="Verdana" w:cs="Times New Roman"/>
                <w:color w:val="000000"/>
                <w:sz w:val="16"/>
                <w:szCs w:val="16"/>
                <w:lang w:eastAsia="pt-BR"/>
              </w:rPr>
            </w:pPr>
            <w:r w:rsidRPr="003431DC">
              <w:rPr>
                <w:rFonts w:ascii="Verdana" w:eastAsia="Times New Roman" w:hAnsi="Verdana" w:cs="Times New Roman"/>
                <w:color w:val="000000"/>
                <w:sz w:val="16"/>
                <w:szCs w:val="16"/>
                <w:lang w:eastAsia="pt-BR"/>
              </w:rPr>
              <w:t xml:space="preserve">O  Processo  Licitação  em  análise  (PP- 002/2019)  foi  enviado  ao  </w:t>
            </w:r>
            <w:proofErr w:type="spellStart"/>
            <w:r w:rsidRPr="003431DC">
              <w:rPr>
                <w:rFonts w:ascii="Verdana" w:eastAsia="Times New Roman" w:hAnsi="Verdana" w:cs="Times New Roman"/>
                <w:color w:val="000000"/>
                <w:sz w:val="16"/>
                <w:szCs w:val="16"/>
                <w:lang w:eastAsia="pt-BR"/>
              </w:rPr>
              <w:t>e-TCM</w:t>
            </w:r>
            <w:proofErr w:type="spellEnd"/>
            <w:r w:rsidRPr="003431DC">
              <w:rPr>
                <w:rFonts w:ascii="Verdana" w:eastAsia="Times New Roman" w:hAnsi="Verdana" w:cs="Times New Roman"/>
                <w:color w:val="000000"/>
                <w:sz w:val="16"/>
                <w:szCs w:val="16"/>
                <w:lang w:eastAsia="pt-BR"/>
              </w:rPr>
              <w:t xml:space="preserve">  em partes  desordenadas,  de  modo  que, além  de  ter  dificultada  a  análise  do</w:t>
            </w:r>
            <w:r w:rsidRPr="003431DC">
              <w:rPr>
                <w:rFonts w:ascii="Verdana" w:eastAsia="Times New Roman" w:hAnsi="Verdana" w:cs="Times New Roman"/>
                <w:color w:val="000000"/>
                <w:sz w:val="16"/>
                <w:szCs w:val="16"/>
                <w:lang w:eastAsia="pt-BR"/>
              </w:rPr>
              <w:br/>
              <w:t xml:space="preserve">mesmo, dificulta  também o  acesso  ao mesmo por parte do público, de modo geral.         </w:t>
            </w:r>
          </w:p>
        </w:tc>
        <w:tc>
          <w:tcPr>
            <w:tcW w:w="992" w:type="dxa"/>
            <w:tcBorders>
              <w:top w:val="nil"/>
              <w:left w:val="nil"/>
              <w:bottom w:val="single" w:sz="4" w:space="0" w:color="auto"/>
              <w:right w:val="single" w:sz="4" w:space="0" w:color="auto"/>
            </w:tcBorders>
            <w:shd w:val="clear" w:color="auto" w:fill="auto"/>
            <w:noWrap/>
            <w:vAlign w:val="center"/>
            <w:hideMark/>
          </w:tcPr>
          <w:p w:rsidR="003431DC" w:rsidRPr="003431DC" w:rsidRDefault="003431DC" w:rsidP="003431DC">
            <w:pPr>
              <w:spacing w:after="0" w:line="240" w:lineRule="auto"/>
              <w:jc w:val="center"/>
              <w:rPr>
                <w:rFonts w:ascii="Verdana" w:eastAsia="Times New Roman" w:hAnsi="Verdana" w:cs="Times New Roman"/>
                <w:color w:val="000000"/>
                <w:sz w:val="16"/>
                <w:szCs w:val="16"/>
                <w:lang w:eastAsia="pt-BR"/>
              </w:rPr>
            </w:pPr>
            <w:r w:rsidRPr="003431DC">
              <w:rPr>
                <w:rFonts w:ascii="Verdana" w:eastAsia="Times New Roman" w:hAnsi="Verdana" w:cs="Times New Roman"/>
                <w:color w:val="000000"/>
                <w:sz w:val="16"/>
                <w:szCs w:val="16"/>
                <w:lang w:eastAsia="pt-BR"/>
              </w:rPr>
              <w:t>737</w:t>
            </w:r>
          </w:p>
        </w:tc>
      </w:tr>
      <w:tr w:rsidR="003431DC" w:rsidRPr="003431DC" w:rsidTr="003431DC">
        <w:trPr>
          <w:trHeight w:val="2697"/>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3431DC" w:rsidRPr="003431DC" w:rsidRDefault="003431DC" w:rsidP="003431DC">
            <w:pPr>
              <w:spacing w:after="0" w:line="240" w:lineRule="auto"/>
              <w:rPr>
                <w:rFonts w:ascii="Verdana" w:eastAsia="Times New Roman" w:hAnsi="Verdana" w:cs="Times New Roman"/>
                <w:color w:val="000000"/>
                <w:sz w:val="16"/>
                <w:szCs w:val="16"/>
                <w:lang w:eastAsia="pt-BR"/>
              </w:rPr>
            </w:pPr>
            <w:r w:rsidRPr="003431DC">
              <w:rPr>
                <w:rFonts w:ascii="Verdana" w:eastAsia="Times New Roman" w:hAnsi="Verdana" w:cs="Times New Roman"/>
                <w:color w:val="000000"/>
                <w:sz w:val="16"/>
                <w:szCs w:val="16"/>
                <w:lang w:eastAsia="pt-BR"/>
              </w:rPr>
              <w:lastRenderedPageBreak/>
              <w:t>03/2019</w:t>
            </w:r>
          </w:p>
        </w:tc>
        <w:tc>
          <w:tcPr>
            <w:tcW w:w="1149" w:type="dxa"/>
            <w:tcBorders>
              <w:top w:val="nil"/>
              <w:left w:val="nil"/>
              <w:bottom w:val="single" w:sz="4" w:space="0" w:color="auto"/>
              <w:right w:val="single" w:sz="4" w:space="0" w:color="auto"/>
            </w:tcBorders>
            <w:shd w:val="clear" w:color="auto" w:fill="auto"/>
            <w:vAlign w:val="center"/>
            <w:hideMark/>
          </w:tcPr>
          <w:p w:rsidR="003431DC" w:rsidRPr="003431DC" w:rsidRDefault="003431DC" w:rsidP="003431DC">
            <w:pPr>
              <w:spacing w:after="0" w:line="240" w:lineRule="auto"/>
              <w:rPr>
                <w:rFonts w:ascii="Verdana" w:eastAsia="Times New Roman" w:hAnsi="Verdana" w:cs="Times New Roman"/>
                <w:color w:val="000000"/>
                <w:sz w:val="16"/>
                <w:szCs w:val="16"/>
                <w:lang w:eastAsia="pt-BR"/>
              </w:rPr>
            </w:pPr>
            <w:r w:rsidRPr="003431DC">
              <w:rPr>
                <w:rFonts w:ascii="Verdana" w:eastAsia="Times New Roman" w:hAnsi="Verdana" w:cs="Times New Roman"/>
                <w:color w:val="000000"/>
                <w:sz w:val="16"/>
                <w:szCs w:val="16"/>
                <w:lang w:eastAsia="pt-BR"/>
              </w:rPr>
              <w:t>PE- 001/2019</w:t>
            </w:r>
          </w:p>
        </w:tc>
        <w:tc>
          <w:tcPr>
            <w:tcW w:w="1369" w:type="dxa"/>
            <w:tcBorders>
              <w:top w:val="nil"/>
              <w:left w:val="nil"/>
              <w:bottom w:val="single" w:sz="4" w:space="0" w:color="auto"/>
              <w:right w:val="single" w:sz="4" w:space="0" w:color="auto"/>
            </w:tcBorders>
            <w:shd w:val="clear" w:color="auto" w:fill="auto"/>
            <w:vAlign w:val="center"/>
            <w:hideMark/>
          </w:tcPr>
          <w:p w:rsidR="003431DC" w:rsidRPr="003431DC" w:rsidRDefault="003431DC" w:rsidP="003431DC">
            <w:pPr>
              <w:spacing w:after="0" w:line="240" w:lineRule="auto"/>
              <w:jc w:val="both"/>
              <w:rPr>
                <w:rFonts w:ascii="Verdana" w:eastAsia="Times New Roman" w:hAnsi="Verdana" w:cs="Times New Roman"/>
                <w:color w:val="000000"/>
                <w:sz w:val="16"/>
                <w:szCs w:val="16"/>
                <w:lang w:eastAsia="pt-BR"/>
              </w:rPr>
            </w:pPr>
            <w:r w:rsidRPr="003431DC">
              <w:rPr>
                <w:rFonts w:ascii="Verdana" w:eastAsia="Times New Roman" w:hAnsi="Verdana" w:cs="Times New Roman"/>
                <w:color w:val="000000"/>
                <w:sz w:val="16"/>
                <w:szCs w:val="16"/>
                <w:lang w:eastAsia="pt-BR"/>
              </w:rPr>
              <w:t xml:space="preserve">REGISTRO DE PREÇOS para futura e eventual aquisição de </w:t>
            </w:r>
            <w:proofErr w:type="spellStart"/>
            <w:r w:rsidRPr="003431DC">
              <w:rPr>
                <w:rFonts w:ascii="Verdana" w:eastAsia="Times New Roman" w:hAnsi="Verdana" w:cs="Times New Roman"/>
                <w:color w:val="000000"/>
                <w:sz w:val="16"/>
                <w:szCs w:val="16"/>
                <w:lang w:eastAsia="pt-BR"/>
              </w:rPr>
              <w:t>materias</w:t>
            </w:r>
            <w:proofErr w:type="spellEnd"/>
            <w:r w:rsidRPr="003431DC">
              <w:rPr>
                <w:rFonts w:ascii="Verdana" w:eastAsia="Times New Roman" w:hAnsi="Verdana" w:cs="Times New Roman"/>
                <w:color w:val="000000"/>
                <w:sz w:val="16"/>
                <w:szCs w:val="16"/>
                <w:lang w:eastAsia="pt-BR"/>
              </w:rPr>
              <w:t xml:space="preserve"> de armarinhos e tecidos, Requisitado pela    Secretaria Municipal  de Administração e Planejamento.  </w:t>
            </w:r>
            <w:r w:rsidRPr="003431DC">
              <w:rPr>
                <w:rFonts w:ascii="Verdana" w:eastAsia="Times New Roman" w:hAnsi="Verdana" w:cs="Times New Roman"/>
                <w:color w:val="000000"/>
                <w:sz w:val="16"/>
                <w:szCs w:val="16"/>
                <w:lang w:eastAsia="pt-BR"/>
              </w:rPr>
              <w:br/>
              <w:t xml:space="preserve">  </w:t>
            </w:r>
          </w:p>
        </w:tc>
        <w:tc>
          <w:tcPr>
            <w:tcW w:w="1418" w:type="dxa"/>
            <w:tcBorders>
              <w:top w:val="nil"/>
              <w:left w:val="nil"/>
              <w:bottom w:val="single" w:sz="4" w:space="0" w:color="auto"/>
              <w:right w:val="single" w:sz="4" w:space="0" w:color="auto"/>
            </w:tcBorders>
            <w:shd w:val="clear" w:color="auto" w:fill="auto"/>
            <w:vAlign w:val="center"/>
            <w:hideMark/>
          </w:tcPr>
          <w:p w:rsidR="003431DC" w:rsidRPr="003431DC" w:rsidRDefault="003431DC" w:rsidP="003431DC">
            <w:pPr>
              <w:spacing w:after="0" w:line="240" w:lineRule="auto"/>
              <w:jc w:val="both"/>
              <w:rPr>
                <w:rFonts w:ascii="Verdana" w:eastAsia="Times New Roman" w:hAnsi="Verdana" w:cs="Times New Roman"/>
                <w:color w:val="000000"/>
                <w:sz w:val="16"/>
                <w:szCs w:val="16"/>
                <w:lang w:eastAsia="pt-BR"/>
              </w:rPr>
            </w:pPr>
            <w:r w:rsidRPr="003431DC">
              <w:rPr>
                <w:rFonts w:ascii="Verdana" w:eastAsia="Times New Roman" w:hAnsi="Verdana" w:cs="Times New Roman"/>
                <w:color w:val="000000"/>
                <w:sz w:val="16"/>
                <w:szCs w:val="16"/>
                <w:lang w:eastAsia="pt-BR"/>
              </w:rPr>
              <w:t>R$ 2.297.909,50</w:t>
            </w:r>
          </w:p>
        </w:tc>
        <w:tc>
          <w:tcPr>
            <w:tcW w:w="1843" w:type="dxa"/>
            <w:tcBorders>
              <w:top w:val="nil"/>
              <w:left w:val="nil"/>
              <w:bottom w:val="single" w:sz="4" w:space="0" w:color="auto"/>
              <w:right w:val="single" w:sz="4" w:space="0" w:color="auto"/>
            </w:tcBorders>
            <w:shd w:val="clear" w:color="auto" w:fill="auto"/>
            <w:vAlign w:val="center"/>
            <w:hideMark/>
          </w:tcPr>
          <w:p w:rsidR="003431DC" w:rsidRPr="003431DC" w:rsidRDefault="003431DC" w:rsidP="003431DC">
            <w:pPr>
              <w:spacing w:after="0" w:line="240" w:lineRule="auto"/>
              <w:jc w:val="both"/>
              <w:rPr>
                <w:rFonts w:ascii="Verdana" w:eastAsia="Times New Roman" w:hAnsi="Verdana" w:cs="Times New Roman"/>
                <w:color w:val="000000"/>
                <w:sz w:val="16"/>
                <w:szCs w:val="16"/>
                <w:lang w:eastAsia="pt-BR"/>
              </w:rPr>
            </w:pPr>
            <w:r w:rsidRPr="003431DC">
              <w:rPr>
                <w:rFonts w:ascii="Verdana" w:eastAsia="Times New Roman" w:hAnsi="Verdana" w:cs="Times New Roman"/>
                <w:color w:val="000000"/>
                <w:sz w:val="16"/>
                <w:szCs w:val="16"/>
                <w:lang w:eastAsia="pt-BR"/>
              </w:rPr>
              <w:t xml:space="preserve">970 - Observações e/ou questionamentos sobre licitações </w:t>
            </w:r>
          </w:p>
        </w:tc>
        <w:tc>
          <w:tcPr>
            <w:tcW w:w="2835" w:type="dxa"/>
            <w:tcBorders>
              <w:top w:val="nil"/>
              <w:left w:val="nil"/>
              <w:bottom w:val="single" w:sz="4" w:space="0" w:color="auto"/>
              <w:right w:val="single" w:sz="4" w:space="0" w:color="auto"/>
            </w:tcBorders>
            <w:shd w:val="clear" w:color="auto" w:fill="auto"/>
            <w:vAlign w:val="center"/>
            <w:hideMark/>
          </w:tcPr>
          <w:p w:rsidR="003431DC" w:rsidRPr="003431DC" w:rsidRDefault="003431DC" w:rsidP="003431DC">
            <w:pPr>
              <w:spacing w:after="0" w:line="240" w:lineRule="auto"/>
              <w:jc w:val="both"/>
              <w:rPr>
                <w:rFonts w:ascii="Verdana" w:eastAsia="Times New Roman" w:hAnsi="Verdana" w:cs="Times New Roman"/>
                <w:color w:val="000000"/>
                <w:sz w:val="16"/>
                <w:szCs w:val="16"/>
                <w:lang w:eastAsia="pt-BR"/>
              </w:rPr>
            </w:pPr>
            <w:r w:rsidRPr="003431DC">
              <w:rPr>
                <w:rFonts w:ascii="Verdana" w:eastAsia="Times New Roman" w:hAnsi="Verdana" w:cs="Times New Roman"/>
                <w:color w:val="000000"/>
                <w:sz w:val="16"/>
                <w:szCs w:val="16"/>
                <w:lang w:eastAsia="pt-BR"/>
              </w:rPr>
              <w:t xml:space="preserve">O  Processo Licitação  em análise (PE 001/2019) foi  enviado  ao </w:t>
            </w:r>
            <w:proofErr w:type="spellStart"/>
            <w:r w:rsidRPr="003431DC">
              <w:rPr>
                <w:rFonts w:ascii="Verdana" w:eastAsia="Times New Roman" w:hAnsi="Verdana" w:cs="Times New Roman"/>
                <w:color w:val="000000"/>
                <w:sz w:val="16"/>
                <w:szCs w:val="16"/>
                <w:lang w:eastAsia="pt-BR"/>
              </w:rPr>
              <w:t>e-TCM</w:t>
            </w:r>
            <w:proofErr w:type="spellEnd"/>
            <w:r w:rsidRPr="003431DC">
              <w:rPr>
                <w:rFonts w:ascii="Verdana" w:eastAsia="Times New Roman" w:hAnsi="Verdana" w:cs="Times New Roman"/>
                <w:color w:val="000000"/>
                <w:sz w:val="16"/>
                <w:szCs w:val="16"/>
                <w:lang w:eastAsia="pt-BR"/>
              </w:rPr>
              <w:t xml:space="preserve"> em partes desordenadas, de modo  que, além  de  ter  dificultada  a  análise do  mesmo, dificulta também o acesso ao mesmo por parte do público, de modo geral.         </w:t>
            </w:r>
            <w:r w:rsidRPr="003431DC">
              <w:rPr>
                <w:rFonts w:ascii="Verdana" w:eastAsia="Times New Roman" w:hAnsi="Verdana" w:cs="Times New Roman"/>
                <w:color w:val="000000"/>
                <w:sz w:val="16"/>
                <w:szCs w:val="16"/>
                <w:lang w:eastAsia="pt-BR"/>
              </w:rPr>
              <w:br/>
              <w:t xml:space="preserve">         </w:t>
            </w:r>
          </w:p>
        </w:tc>
        <w:tc>
          <w:tcPr>
            <w:tcW w:w="992" w:type="dxa"/>
            <w:tcBorders>
              <w:top w:val="nil"/>
              <w:left w:val="nil"/>
              <w:bottom w:val="single" w:sz="4" w:space="0" w:color="auto"/>
              <w:right w:val="single" w:sz="4" w:space="0" w:color="auto"/>
            </w:tcBorders>
            <w:shd w:val="clear" w:color="auto" w:fill="auto"/>
            <w:noWrap/>
            <w:vAlign w:val="center"/>
            <w:hideMark/>
          </w:tcPr>
          <w:p w:rsidR="003431DC" w:rsidRPr="003431DC" w:rsidRDefault="003431DC" w:rsidP="003431DC">
            <w:pPr>
              <w:spacing w:after="0" w:line="240" w:lineRule="auto"/>
              <w:jc w:val="center"/>
              <w:rPr>
                <w:rFonts w:ascii="Verdana" w:eastAsia="Times New Roman" w:hAnsi="Verdana" w:cs="Times New Roman"/>
                <w:color w:val="000000"/>
                <w:sz w:val="16"/>
                <w:szCs w:val="16"/>
                <w:lang w:eastAsia="pt-BR"/>
              </w:rPr>
            </w:pPr>
            <w:r w:rsidRPr="003431DC">
              <w:rPr>
                <w:rFonts w:ascii="Verdana" w:eastAsia="Times New Roman" w:hAnsi="Verdana" w:cs="Times New Roman"/>
                <w:color w:val="000000"/>
                <w:sz w:val="16"/>
                <w:szCs w:val="16"/>
                <w:lang w:eastAsia="pt-BR"/>
              </w:rPr>
              <w:t>737</w:t>
            </w:r>
          </w:p>
        </w:tc>
      </w:tr>
    </w:tbl>
    <w:p w:rsidR="003431DC" w:rsidRDefault="003431DC" w:rsidP="007E1C26">
      <w:pPr>
        <w:spacing w:line="206" w:lineRule="auto"/>
        <w:ind w:left="-851"/>
        <w:jc w:val="both"/>
        <w:rPr>
          <w:rFonts w:ascii="Verdana" w:eastAsia="Verdana" w:hAnsi="Verdana"/>
          <w:sz w:val="17"/>
        </w:rPr>
      </w:pPr>
    </w:p>
    <w:p w:rsidR="009A39A7" w:rsidRPr="009A39A7" w:rsidRDefault="009A39A7" w:rsidP="009A39A7">
      <w:pPr>
        <w:spacing w:line="360" w:lineRule="auto"/>
        <w:ind w:left="-851"/>
        <w:jc w:val="both"/>
        <w:rPr>
          <w:rFonts w:ascii="Century Schoolbook" w:hAnsi="Century Schoolbook"/>
          <w:b/>
          <w:bCs/>
        </w:rPr>
      </w:pPr>
      <w:r w:rsidRPr="009A39A7">
        <w:rPr>
          <w:rFonts w:ascii="Century Schoolbook" w:hAnsi="Century Schoolbook"/>
          <w:b/>
          <w:bCs/>
        </w:rPr>
        <w:t>Informamos que os arquivos dos processos CO-005/2018, PP-002/2019 e PE-001/2019 não foram desorganizados, eles foram divididos em uma quantidade maior de arquivo cada um, devido as fotos, planilhas, visando dar maior qualidade nos arquivos e apresentar de forma visível.</w:t>
      </w:r>
    </w:p>
    <w:p w:rsidR="007E1C26" w:rsidRPr="009A39A7" w:rsidRDefault="007E1C26" w:rsidP="007E1C26">
      <w:pPr>
        <w:spacing w:line="206" w:lineRule="auto"/>
        <w:ind w:left="-851"/>
        <w:jc w:val="both"/>
        <w:rPr>
          <w:rFonts w:ascii="Century Schoolbook" w:eastAsia="Verdana" w:hAnsi="Century Schoolbook"/>
          <w:b/>
          <w:szCs w:val="24"/>
        </w:rPr>
      </w:pPr>
    </w:p>
    <w:p w:rsidR="000066A6" w:rsidRDefault="000066A6" w:rsidP="007E1C26">
      <w:pPr>
        <w:spacing w:line="206" w:lineRule="auto"/>
        <w:ind w:left="-851"/>
        <w:jc w:val="both"/>
        <w:rPr>
          <w:rFonts w:ascii="Verdana" w:eastAsia="Verdana" w:hAnsi="Verdana"/>
          <w:b/>
          <w:w w:val="88"/>
          <w:sz w:val="17"/>
        </w:rPr>
      </w:pPr>
    </w:p>
    <w:p w:rsidR="000066A6" w:rsidRDefault="000066A6" w:rsidP="007E1C26">
      <w:pPr>
        <w:spacing w:line="206" w:lineRule="auto"/>
        <w:ind w:left="-851"/>
        <w:jc w:val="both"/>
        <w:rPr>
          <w:rFonts w:ascii="Verdana" w:eastAsia="Verdana" w:hAnsi="Verdana"/>
          <w:b/>
          <w:w w:val="88"/>
          <w:sz w:val="17"/>
        </w:rPr>
      </w:pPr>
    </w:p>
    <w:p w:rsidR="000066A6" w:rsidRDefault="000066A6" w:rsidP="007E1C26">
      <w:pPr>
        <w:spacing w:line="206" w:lineRule="auto"/>
        <w:ind w:left="-851"/>
        <w:jc w:val="both"/>
        <w:rPr>
          <w:rFonts w:ascii="Verdana" w:eastAsia="Verdana" w:hAnsi="Verdana"/>
          <w:b/>
          <w:w w:val="88"/>
          <w:sz w:val="17"/>
        </w:rPr>
      </w:pPr>
    </w:p>
    <w:p w:rsidR="000066A6" w:rsidRDefault="000066A6" w:rsidP="007E1C26">
      <w:pPr>
        <w:spacing w:line="206" w:lineRule="auto"/>
        <w:ind w:left="-851"/>
        <w:jc w:val="both"/>
        <w:rPr>
          <w:rFonts w:ascii="Verdana" w:eastAsia="Verdana" w:hAnsi="Verdana"/>
          <w:b/>
          <w:w w:val="88"/>
          <w:sz w:val="17"/>
        </w:rPr>
      </w:pPr>
    </w:p>
    <w:p w:rsidR="000066A6" w:rsidRDefault="000066A6" w:rsidP="007E1C26">
      <w:pPr>
        <w:spacing w:line="206" w:lineRule="auto"/>
        <w:ind w:left="-851"/>
        <w:jc w:val="both"/>
        <w:rPr>
          <w:rFonts w:ascii="Verdana" w:eastAsia="Verdana" w:hAnsi="Verdana"/>
          <w:b/>
          <w:w w:val="88"/>
          <w:sz w:val="17"/>
        </w:rPr>
      </w:pPr>
    </w:p>
    <w:p w:rsidR="000066A6" w:rsidRDefault="000066A6" w:rsidP="007E1C26">
      <w:pPr>
        <w:spacing w:line="206" w:lineRule="auto"/>
        <w:ind w:left="-851"/>
        <w:jc w:val="both"/>
        <w:rPr>
          <w:rFonts w:ascii="Verdana" w:eastAsia="Verdana" w:hAnsi="Verdana"/>
          <w:b/>
          <w:w w:val="88"/>
          <w:sz w:val="17"/>
        </w:rPr>
      </w:pPr>
    </w:p>
    <w:p w:rsidR="000066A6" w:rsidRDefault="000066A6" w:rsidP="007E1C26">
      <w:pPr>
        <w:spacing w:line="206" w:lineRule="auto"/>
        <w:ind w:left="-851"/>
        <w:jc w:val="both"/>
        <w:rPr>
          <w:rFonts w:ascii="Verdana" w:eastAsia="Verdana" w:hAnsi="Verdana"/>
          <w:b/>
          <w:w w:val="88"/>
          <w:sz w:val="17"/>
        </w:rPr>
      </w:pPr>
    </w:p>
    <w:p w:rsidR="000066A6" w:rsidRDefault="000066A6" w:rsidP="007E1C26">
      <w:pPr>
        <w:spacing w:line="206" w:lineRule="auto"/>
        <w:ind w:left="-851"/>
        <w:jc w:val="both"/>
        <w:rPr>
          <w:rFonts w:ascii="Verdana" w:eastAsia="Verdana" w:hAnsi="Verdana"/>
          <w:b/>
          <w:w w:val="88"/>
          <w:sz w:val="17"/>
        </w:rPr>
      </w:pPr>
    </w:p>
    <w:p w:rsidR="000066A6" w:rsidRDefault="000066A6" w:rsidP="007E1C26">
      <w:pPr>
        <w:spacing w:line="206" w:lineRule="auto"/>
        <w:ind w:left="-851"/>
        <w:jc w:val="both"/>
        <w:rPr>
          <w:rFonts w:ascii="Verdana" w:eastAsia="Verdana" w:hAnsi="Verdana"/>
          <w:b/>
          <w:w w:val="88"/>
          <w:sz w:val="17"/>
        </w:rPr>
      </w:pPr>
    </w:p>
    <w:p w:rsidR="000066A6" w:rsidRDefault="000066A6" w:rsidP="007E1C26">
      <w:pPr>
        <w:spacing w:line="206" w:lineRule="auto"/>
        <w:ind w:left="-851"/>
        <w:jc w:val="both"/>
        <w:rPr>
          <w:rFonts w:ascii="Verdana" w:eastAsia="Verdana" w:hAnsi="Verdana"/>
          <w:b/>
          <w:w w:val="88"/>
          <w:sz w:val="17"/>
        </w:rPr>
      </w:pPr>
    </w:p>
    <w:p w:rsidR="000066A6" w:rsidRDefault="000066A6" w:rsidP="007E1C26">
      <w:pPr>
        <w:spacing w:line="206" w:lineRule="auto"/>
        <w:ind w:left="-851"/>
        <w:jc w:val="both"/>
        <w:rPr>
          <w:rFonts w:ascii="Verdana" w:eastAsia="Verdana" w:hAnsi="Verdana"/>
          <w:b/>
          <w:w w:val="88"/>
          <w:sz w:val="17"/>
        </w:rPr>
      </w:pPr>
    </w:p>
    <w:p w:rsidR="007E1C26" w:rsidRDefault="00930DBC" w:rsidP="007E1C26">
      <w:pPr>
        <w:spacing w:line="206" w:lineRule="auto"/>
        <w:ind w:left="-851"/>
        <w:jc w:val="both"/>
        <w:rPr>
          <w:rFonts w:ascii="Verdana" w:eastAsia="Verdana" w:hAnsi="Verdana"/>
          <w:w w:val="88"/>
          <w:sz w:val="17"/>
        </w:rPr>
      </w:pPr>
      <w:r>
        <w:rPr>
          <w:rFonts w:ascii="Verdana" w:eastAsia="Verdana" w:hAnsi="Verdana"/>
          <w:b/>
          <w:w w:val="88"/>
          <w:sz w:val="17"/>
        </w:rPr>
        <w:t xml:space="preserve">CA.LIC.GV.001060 </w:t>
      </w:r>
      <w:r>
        <w:rPr>
          <w:rFonts w:ascii="Verdana" w:eastAsia="Verdana" w:hAnsi="Verdana"/>
          <w:w w:val="88"/>
          <w:sz w:val="17"/>
        </w:rPr>
        <w:t>- Ausência de comprovação de regularidade junto ao FGTS</w:t>
      </w:r>
    </w:p>
    <w:p w:rsidR="00930DBC" w:rsidRDefault="00930DBC" w:rsidP="007E1C26">
      <w:pPr>
        <w:spacing w:line="206" w:lineRule="auto"/>
        <w:ind w:left="-851"/>
        <w:jc w:val="both"/>
        <w:rPr>
          <w:rFonts w:ascii="Verdana" w:eastAsia="Verdana" w:hAnsi="Verdana"/>
          <w:w w:val="84"/>
          <w:sz w:val="17"/>
        </w:rPr>
      </w:pPr>
      <w:r>
        <w:rPr>
          <w:rFonts w:ascii="Verdana" w:eastAsia="Verdana" w:hAnsi="Verdana"/>
          <w:b/>
          <w:w w:val="84"/>
          <w:sz w:val="17"/>
        </w:rPr>
        <w:t xml:space="preserve">Fonte de Critério </w:t>
      </w:r>
      <w:r>
        <w:rPr>
          <w:rFonts w:ascii="Verdana" w:eastAsia="Verdana" w:hAnsi="Verdana"/>
          <w:w w:val="84"/>
          <w:sz w:val="17"/>
        </w:rPr>
        <w:t xml:space="preserve">- </w:t>
      </w:r>
      <w:proofErr w:type="spellStart"/>
      <w:r>
        <w:rPr>
          <w:rFonts w:ascii="Verdana" w:eastAsia="Verdana" w:hAnsi="Verdana"/>
          <w:w w:val="84"/>
          <w:sz w:val="17"/>
        </w:rPr>
        <w:t>Art</w:t>
      </w:r>
      <w:proofErr w:type="spellEnd"/>
      <w:r>
        <w:rPr>
          <w:rFonts w:ascii="Verdana" w:eastAsia="Verdana" w:hAnsi="Verdana"/>
          <w:w w:val="84"/>
          <w:sz w:val="17"/>
        </w:rPr>
        <w:t xml:space="preserve"> 29, IV da lei 8666/93</w:t>
      </w:r>
    </w:p>
    <w:tbl>
      <w:tblPr>
        <w:tblW w:w="11199" w:type="dxa"/>
        <w:tblInd w:w="-1206" w:type="dxa"/>
        <w:tblLayout w:type="fixed"/>
        <w:tblCellMar>
          <w:left w:w="70" w:type="dxa"/>
          <w:right w:w="70" w:type="dxa"/>
        </w:tblCellMar>
        <w:tblLook w:val="04A0"/>
      </w:tblPr>
      <w:tblGrid>
        <w:gridCol w:w="1593"/>
        <w:gridCol w:w="1149"/>
        <w:gridCol w:w="1780"/>
        <w:gridCol w:w="1029"/>
        <w:gridCol w:w="1660"/>
        <w:gridCol w:w="2996"/>
        <w:gridCol w:w="992"/>
      </w:tblGrid>
      <w:tr w:rsidR="00F451B3" w:rsidRPr="00F451B3" w:rsidTr="00F451B3">
        <w:trPr>
          <w:trHeight w:val="510"/>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451B3" w:rsidRPr="00F451B3" w:rsidRDefault="00F451B3" w:rsidP="00F451B3">
            <w:pPr>
              <w:spacing w:after="0" w:line="240" w:lineRule="auto"/>
              <w:rPr>
                <w:rFonts w:ascii="Verdana" w:eastAsia="Times New Roman" w:hAnsi="Verdana" w:cs="Times New Roman"/>
                <w:b/>
                <w:bCs/>
                <w:color w:val="000000"/>
                <w:sz w:val="20"/>
                <w:szCs w:val="20"/>
                <w:lang w:eastAsia="pt-BR"/>
              </w:rPr>
            </w:pPr>
            <w:r w:rsidRPr="00F451B3">
              <w:rPr>
                <w:rFonts w:ascii="Verdana" w:eastAsia="Times New Roman" w:hAnsi="Verdana" w:cs="Times New Roman"/>
                <w:b/>
                <w:bCs/>
                <w:color w:val="000000"/>
                <w:sz w:val="20"/>
                <w:szCs w:val="20"/>
                <w:lang w:eastAsia="pt-BR"/>
              </w:rPr>
              <w:t>Competência</w:t>
            </w:r>
          </w:p>
        </w:tc>
        <w:tc>
          <w:tcPr>
            <w:tcW w:w="1149" w:type="dxa"/>
            <w:tcBorders>
              <w:top w:val="single" w:sz="4" w:space="0" w:color="auto"/>
              <w:left w:val="nil"/>
              <w:bottom w:val="single" w:sz="4" w:space="0" w:color="auto"/>
              <w:right w:val="single" w:sz="4" w:space="0" w:color="auto"/>
            </w:tcBorders>
            <w:shd w:val="clear" w:color="auto" w:fill="auto"/>
            <w:vAlign w:val="center"/>
            <w:hideMark/>
          </w:tcPr>
          <w:p w:rsidR="00F451B3" w:rsidRPr="00F451B3" w:rsidRDefault="00F451B3" w:rsidP="00F451B3">
            <w:pPr>
              <w:spacing w:after="0" w:line="240" w:lineRule="auto"/>
              <w:rPr>
                <w:rFonts w:ascii="Verdana" w:eastAsia="Times New Roman" w:hAnsi="Verdana" w:cs="Times New Roman"/>
                <w:b/>
                <w:bCs/>
                <w:color w:val="000000"/>
                <w:sz w:val="20"/>
                <w:szCs w:val="20"/>
                <w:lang w:eastAsia="pt-BR"/>
              </w:rPr>
            </w:pPr>
            <w:r w:rsidRPr="00F451B3">
              <w:rPr>
                <w:rFonts w:ascii="Verdana" w:eastAsia="Times New Roman" w:hAnsi="Verdana" w:cs="Times New Roman"/>
                <w:b/>
                <w:bCs/>
                <w:color w:val="000000"/>
                <w:sz w:val="20"/>
                <w:szCs w:val="20"/>
                <w:lang w:eastAsia="pt-BR"/>
              </w:rPr>
              <w:t>Nº Processo</w:t>
            </w:r>
          </w:p>
        </w:tc>
        <w:tc>
          <w:tcPr>
            <w:tcW w:w="1780" w:type="dxa"/>
            <w:tcBorders>
              <w:top w:val="single" w:sz="4" w:space="0" w:color="auto"/>
              <w:left w:val="nil"/>
              <w:bottom w:val="single" w:sz="4" w:space="0" w:color="auto"/>
              <w:right w:val="single" w:sz="4" w:space="0" w:color="auto"/>
            </w:tcBorders>
            <w:shd w:val="clear" w:color="auto" w:fill="auto"/>
            <w:noWrap/>
            <w:vAlign w:val="center"/>
            <w:hideMark/>
          </w:tcPr>
          <w:p w:rsidR="00F451B3" w:rsidRPr="00F451B3" w:rsidRDefault="00F451B3" w:rsidP="00F451B3">
            <w:pPr>
              <w:spacing w:after="0" w:line="240" w:lineRule="auto"/>
              <w:jc w:val="center"/>
              <w:rPr>
                <w:rFonts w:ascii="Verdana" w:eastAsia="Times New Roman" w:hAnsi="Verdana" w:cs="Times New Roman"/>
                <w:b/>
                <w:bCs/>
                <w:color w:val="000000"/>
                <w:sz w:val="20"/>
                <w:szCs w:val="20"/>
                <w:lang w:eastAsia="pt-BR"/>
              </w:rPr>
            </w:pPr>
            <w:r w:rsidRPr="00F451B3">
              <w:rPr>
                <w:rFonts w:ascii="Verdana" w:eastAsia="Times New Roman" w:hAnsi="Verdana" w:cs="Times New Roman"/>
                <w:b/>
                <w:bCs/>
                <w:color w:val="000000"/>
                <w:sz w:val="20"/>
                <w:szCs w:val="20"/>
                <w:lang w:eastAsia="pt-BR"/>
              </w:rPr>
              <w:t>Credor</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rsidR="00F451B3" w:rsidRPr="00F451B3" w:rsidRDefault="00F451B3" w:rsidP="00F451B3">
            <w:pPr>
              <w:spacing w:after="0" w:line="240" w:lineRule="auto"/>
              <w:jc w:val="center"/>
              <w:rPr>
                <w:rFonts w:ascii="Verdana" w:eastAsia="Times New Roman" w:hAnsi="Verdana" w:cs="Times New Roman"/>
                <w:b/>
                <w:bCs/>
                <w:color w:val="000000"/>
                <w:sz w:val="20"/>
                <w:szCs w:val="20"/>
                <w:lang w:eastAsia="pt-BR"/>
              </w:rPr>
            </w:pPr>
            <w:r w:rsidRPr="00F451B3">
              <w:rPr>
                <w:rFonts w:ascii="Verdana" w:eastAsia="Times New Roman" w:hAnsi="Verdana" w:cs="Times New Roman"/>
                <w:b/>
                <w:bCs/>
                <w:color w:val="000000"/>
                <w:sz w:val="20"/>
                <w:szCs w:val="20"/>
                <w:lang w:eastAsia="pt-BR"/>
              </w:rPr>
              <w:t>Valor</w:t>
            </w:r>
          </w:p>
        </w:tc>
        <w:tc>
          <w:tcPr>
            <w:tcW w:w="1660" w:type="dxa"/>
            <w:tcBorders>
              <w:top w:val="single" w:sz="4" w:space="0" w:color="auto"/>
              <w:left w:val="nil"/>
              <w:bottom w:val="single" w:sz="4" w:space="0" w:color="auto"/>
              <w:right w:val="single" w:sz="4" w:space="0" w:color="auto"/>
            </w:tcBorders>
            <w:shd w:val="clear" w:color="auto" w:fill="auto"/>
            <w:noWrap/>
            <w:vAlign w:val="center"/>
            <w:hideMark/>
          </w:tcPr>
          <w:p w:rsidR="00F451B3" w:rsidRPr="00F451B3" w:rsidRDefault="00F451B3" w:rsidP="00F451B3">
            <w:pPr>
              <w:spacing w:after="0" w:line="240" w:lineRule="auto"/>
              <w:jc w:val="center"/>
              <w:rPr>
                <w:rFonts w:ascii="Verdana" w:eastAsia="Times New Roman" w:hAnsi="Verdana" w:cs="Times New Roman"/>
                <w:b/>
                <w:bCs/>
                <w:color w:val="000000"/>
                <w:sz w:val="20"/>
                <w:szCs w:val="20"/>
                <w:lang w:eastAsia="pt-BR"/>
              </w:rPr>
            </w:pPr>
            <w:r w:rsidRPr="00F451B3">
              <w:rPr>
                <w:rFonts w:ascii="Verdana" w:eastAsia="Times New Roman" w:hAnsi="Verdana" w:cs="Times New Roman"/>
                <w:b/>
                <w:bCs/>
                <w:color w:val="000000"/>
                <w:sz w:val="20"/>
                <w:szCs w:val="20"/>
                <w:lang w:eastAsia="pt-BR"/>
              </w:rPr>
              <w:t>Achado</w:t>
            </w:r>
          </w:p>
        </w:tc>
        <w:tc>
          <w:tcPr>
            <w:tcW w:w="2996" w:type="dxa"/>
            <w:tcBorders>
              <w:top w:val="single" w:sz="4" w:space="0" w:color="auto"/>
              <w:left w:val="nil"/>
              <w:bottom w:val="single" w:sz="4" w:space="0" w:color="auto"/>
              <w:right w:val="single" w:sz="4" w:space="0" w:color="auto"/>
            </w:tcBorders>
            <w:shd w:val="clear" w:color="auto" w:fill="auto"/>
            <w:noWrap/>
            <w:vAlign w:val="center"/>
            <w:hideMark/>
          </w:tcPr>
          <w:p w:rsidR="00F451B3" w:rsidRPr="00F451B3" w:rsidRDefault="00F451B3" w:rsidP="00F451B3">
            <w:pPr>
              <w:spacing w:after="0" w:line="240" w:lineRule="auto"/>
              <w:rPr>
                <w:rFonts w:ascii="Verdana" w:eastAsia="Times New Roman" w:hAnsi="Verdana" w:cs="Times New Roman"/>
                <w:b/>
                <w:bCs/>
                <w:color w:val="000000"/>
                <w:sz w:val="20"/>
                <w:szCs w:val="20"/>
                <w:lang w:eastAsia="pt-BR"/>
              </w:rPr>
            </w:pPr>
            <w:r w:rsidRPr="00F451B3">
              <w:rPr>
                <w:rFonts w:ascii="Verdana" w:eastAsia="Times New Roman" w:hAnsi="Verdana" w:cs="Times New Roman"/>
                <w:b/>
                <w:bCs/>
                <w:color w:val="000000"/>
                <w:sz w:val="20"/>
                <w:szCs w:val="20"/>
                <w:lang w:eastAsia="pt-BR"/>
              </w:rPr>
              <w:t>Observação</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F451B3" w:rsidRPr="00F451B3" w:rsidRDefault="00F451B3" w:rsidP="00F451B3">
            <w:pPr>
              <w:spacing w:after="0" w:line="240" w:lineRule="auto"/>
              <w:rPr>
                <w:rFonts w:ascii="Verdana" w:eastAsia="Times New Roman" w:hAnsi="Verdana" w:cs="Times New Roman"/>
                <w:b/>
                <w:bCs/>
                <w:color w:val="000000"/>
                <w:sz w:val="20"/>
                <w:szCs w:val="20"/>
                <w:lang w:eastAsia="pt-BR"/>
              </w:rPr>
            </w:pPr>
            <w:r w:rsidRPr="00F451B3">
              <w:rPr>
                <w:rFonts w:ascii="Verdana" w:eastAsia="Times New Roman" w:hAnsi="Verdana" w:cs="Times New Roman"/>
                <w:b/>
                <w:bCs/>
                <w:color w:val="000000"/>
                <w:sz w:val="20"/>
                <w:szCs w:val="20"/>
                <w:lang w:eastAsia="pt-BR"/>
              </w:rPr>
              <w:t>Cód. Achado</w:t>
            </w:r>
          </w:p>
        </w:tc>
      </w:tr>
      <w:tr w:rsidR="00F451B3" w:rsidRPr="00F451B3" w:rsidTr="00F451B3">
        <w:trPr>
          <w:trHeight w:val="84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F451B3" w:rsidRPr="00F451B3" w:rsidRDefault="00F451B3" w:rsidP="00F451B3">
            <w:pPr>
              <w:spacing w:after="0" w:line="240" w:lineRule="auto"/>
              <w:rPr>
                <w:rFonts w:ascii="Verdana" w:eastAsia="Times New Roman" w:hAnsi="Verdana" w:cs="Times New Roman"/>
                <w:color w:val="000000"/>
                <w:sz w:val="16"/>
                <w:szCs w:val="16"/>
                <w:lang w:eastAsia="pt-BR"/>
              </w:rPr>
            </w:pPr>
            <w:r w:rsidRPr="00F451B3">
              <w:rPr>
                <w:rFonts w:ascii="Verdana" w:eastAsia="Times New Roman" w:hAnsi="Verdana" w:cs="Times New Roman"/>
                <w:color w:val="000000"/>
                <w:sz w:val="16"/>
                <w:szCs w:val="16"/>
                <w:lang w:eastAsia="pt-BR"/>
              </w:rPr>
              <w:t>04/2019</w:t>
            </w:r>
          </w:p>
        </w:tc>
        <w:tc>
          <w:tcPr>
            <w:tcW w:w="1149" w:type="dxa"/>
            <w:tcBorders>
              <w:top w:val="nil"/>
              <w:left w:val="nil"/>
              <w:bottom w:val="single" w:sz="4" w:space="0" w:color="auto"/>
              <w:right w:val="single" w:sz="4" w:space="0" w:color="auto"/>
            </w:tcBorders>
            <w:shd w:val="clear" w:color="auto" w:fill="auto"/>
            <w:vAlign w:val="center"/>
            <w:hideMark/>
          </w:tcPr>
          <w:p w:rsidR="00F451B3" w:rsidRPr="00F451B3" w:rsidRDefault="00F451B3" w:rsidP="00F451B3">
            <w:pPr>
              <w:spacing w:after="0" w:line="240" w:lineRule="auto"/>
              <w:jc w:val="right"/>
              <w:rPr>
                <w:rFonts w:ascii="Verdana" w:eastAsia="Times New Roman" w:hAnsi="Verdana" w:cs="Times New Roman"/>
                <w:color w:val="000000"/>
                <w:sz w:val="16"/>
                <w:szCs w:val="16"/>
                <w:lang w:eastAsia="pt-BR"/>
              </w:rPr>
            </w:pPr>
            <w:r w:rsidRPr="00F451B3">
              <w:rPr>
                <w:rFonts w:ascii="Verdana" w:eastAsia="Times New Roman" w:hAnsi="Verdana" w:cs="Times New Roman"/>
                <w:color w:val="000000"/>
                <w:sz w:val="16"/>
                <w:szCs w:val="16"/>
                <w:lang w:eastAsia="pt-BR"/>
              </w:rPr>
              <w:t>254</w:t>
            </w:r>
          </w:p>
        </w:tc>
        <w:tc>
          <w:tcPr>
            <w:tcW w:w="1780" w:type="dxa"/>
            <w:tcBorders>
              <w:top w:val="nil"/>
              <w:left w:val="nil"/>
              <w:bottom w:val="single" w:sz="4" w:space="0" w:color="auto"/>
              <w:right w:val="single" w:sz="4" w:space="0" w:color="auto"/>
            </w:tcBorders>
            <w:shd w:val="clear" w:color="auto" w:fill="auto"/>
            <w:vAlign w:val="center"/>
            <w:hideMark/>
          </w:tcPr>
          <w:p w:rsidR="00F451B3" w:rsidRPr="00F451B3" w:rsidRDefault="00F451B3" w:rsidP="00F451B3">
            <w:pPr>
              <w:spacing w:after="0" w:line="240" w:lineRule="auto"/>
              <w:jc w:val="both"/>
              <w:rPr>
                <w:rFonts w:ascii="Verdana" w:eastAsia="Times New Roman" w:hAnsi="Verdana" w:cs="Times New Roman"/>
                <w:color w:val="000000"/>
                <w:sz w:val="16"/>
                <w:szCs w:val="16"/>
                <w:lang w:eastAsia="pt-BR"/>
              </w:rPr>
            </w:pPr>
            <w:r w:rsidRPr="00F451B3">
              <w:rPr>
                <w:rFonts w:ascii="Verdana" w:eastAsia="Times New Roman" w:hAnsi="Verdana" w:cs="Times New Roman"/>
                <w:color w:val="000000"/>
                <w:sz w:val="16"/>
                <w:szCs w:val="16"/>
                <w:lang w:eastAsia="pt-BR"/>
              </w:rPr>
              <w:t xml:space="preserve">GAUS INDÚSTRIA  E COMERCIO LTDA </w:t>
            </w:r>
          </w:p>
        </w:tc>
        <w:tc>
          <w:tcPr>
            <w:tcW w:w="1029" w:type="dxa"/>
            <w:tcBorders>
              <w:top w:val="nil"/>
              <w:left w:val="nil"/>
              <w:bottom w:val="single" w:sz="4" w:space="0" w:color="auto"/>
              <w:right w:val="single" w:sz="4" w:space="0" w:color="auto"/>
            </w:tcBorders>
            <w:shd w:val="clear" w:color="auto" w:fill="auto"/>
            <w:vAlign w:val="center"/>
            <w:hideMark/>
          </w:tcPr>
          <w:p w:rsidR="00F451B3" w:rsidRPr="00F451B3" w:rsidRDefault="00F451B3" w:rsidP="00F451B3">
            <w:pPr>
              <w:spacing w:after="240" w:line="240" w:lineRule="auto"/>
              <w:jc w:val="both"/>
              <w:rPr>
                <w:rFonts w:ascii="Verdana" w:eastAsia="Times New Roman" w:hAnsi="Verdana" w:cs="Times New Roman"/>
                <w:color w:val="000000"/>
                <w:sz w:val="16"/>
                <w:szCs w:val="16"/>
                <w:lang w:eastAsia="pt-BR"/>
              </w:rPr>
            </w:pPr>
            <w:r w:rsidRPr="00F451B3">
              <w:rPr>
                <w:rFonts w:ascii="Verdana" w:eastAsia="Times New Roman" w:hAnsi="Verdana" w:cs="Times New Roman"/>
                <w:color w:val="000000"/>
                <w:sz w:val="16"/>
                <w:szCs w:val="16"/>
                <w:lang w:eastAsia="pt-BR"/>
              </w:rPr>
              <w:t>R$ 44.578,00</w:t>
            </w:r>
          </w:p>
        </w:tc>
        <w:tc>
          <w:tcPr>
            <w:tcW w:w="1660" w:type="dxa"/>
            <w:tcBorders>
              <w:top w:val="nil"/>
              <w:left w:val="nil"/>
              <w:bottom w:val="single" w:sz="4" w:space="0" w:color="auto"/>
              <w:right w:val="single" w:sz="4" w:space="0" w:color="auto"/>
            </w:tcBorders>
            <w:shd w:val="clear" w:color="auto" w:fill="auto"/>
            <w:vAlign w:val="center"/>
            <w:hideMark/>
          </w:tcPr>
          <w:p w:rsidR="00F451B3" w:rsidRPr="00F451B3" w:rsidRDefault="00F451B3" w:rsidP="00F451B3">
            <w:pPr>
              <w:spacing w:after="0" w:line="240" w:lineRule="auto"/>
              <w:jc w:val="both"/>
              <w:rPr>
                <w:rFonts w:ascii="Verdana" w:eastAsia="Times New Roman" w:hAnsi="Verdana" w:cs="Times New Roman"/>
                <w:color w:val="000000"/>
                <w:sz w:val="16"/>
                <w:szCs w:val="16"/>
                <w:lang w:eastAsia="pt-BR"/>
              </w:rPr>
            </w:pPr>
            <w:r w:rsidRPr="00F451B3">
              <w:rPr>
                <w:rFonts w:ascii="Verdana" w:eastAsia="Times New Roman" w:hAnsi="Verdana" w:cs="Times New Roman"/>
                <w:color w:val="000000"/>
                <w:sz w:val="16"/>
                <w:szCs w:val="16"/>
                <w:lang w:eastAsia="pt-BR"/>
              </w:rPr>
              <w:t xml:space="preserve">1060 - Ausência de comprovação de regularidade junto ao FGTS </w:t>
            </w:r>
          </w:p>
        </w:tc>
        <w:tc>
          <w:tcPr>
            <w:tcW w:w="2996" w:type="dxa"/>
            <w:tcBorders>
              <w:top w:val="nil"/>
              <w:left w:val="nil"/>
              <w:bottom w:val="single" w:sz="4" w:space="0" w:color="auto"/>
              <w:right w:val="single" w:sz="4" w:space="0" w:color="auto"/>
            </w:tcBorders>
            <w:shd w:val="clear" w:color="auto" w:fill="auto"/>
            <w:vAlign w:val="center"/>
            <w:hideMark/>
          </w:tcPr>
          <w:p w:rsidR="00F451B3" w:rsidRPr="00F451B3" w:rsidRDefault="00F451B3" w:rsidP="00F451B3">
            <w:pPr>
              <w:spacing w:after="240" w:line="240" w:lineRule="auto"/>
              <w:jc w:val="both"/>
              <w:rPr>
                <w:rFonts w:ascii="Verdana" w:eastAsia="Times New Roman" w:hAnsi="Verdana" w:cs="Times New Roman"/>
                <w:color w:val="000000"/>
                <w:sz w:val="16"/>
                <w:szCs w:val="16"/>
                <w:lang w:eastAsia="pt-BR"/>
              </w:rPr>
            </w:pPr>
            <w:proofErr w:type="spellStart"/>
            <w:r w:rsidRPr="00F451B3">
              <w:rPr>
                <w:rFonts w:ascii="Verdana" w:eastAsia="Times New Roman" w:hAnsi="Verdana" w:cs="Times New Roman"/>
                <w:color w:val="000000"/>
                <w:sz w:val="16"/>
                <w:szCs w:val="16"/>
                <w:lang w:eastAsia="pt-BR"/>
              </w:rPr>
              <w:t>certidao</w:t>
            </w:r>
            <w:proofErr w:type="spellEnd"/>
            <w:r w:rsidRPr="00F451B3">
              <w:rPr>
                <w:rFonts w:ascii="Verdana" w:eastAsia="Times New Roman" w:hAnsi="Verdana" w:cs="Times New Roman"/>
                <w:color w:val="000000"/>
                <w:sz w:val="16"/>
                <w:szCs w:val="16"/>
                <w:lang w:eastAsia="pt-BR"/>
              </w:rPr>
              <w:t xml:space="preserve"> com prazo de validade vencido</w:t>
            </w:r>
          </w:p>
        </w:tc>
        <w:tc>
          <w:tcPr>
            <w:tcW w:w="992" w:type="dxa"/>
            <w:tcBorders>
              <w:top w:val="nil"/>
              <w:left w:val="nil"/>
              <w:bottom w:val="single" w:sz="4" w:space="0" w:color="auto"/>
              <w:right w:val="single" w:sz="4" w:space="0" w:color="auto"/>
            </w:tcBorders>
            <w:shd w:val="clear" w:color="auto" w:fill="auto"/>
            <w:noWrap/>
            <w:vAlign w:val="center"/>
            <w:hideMark/>
          </w:tcPr>
          <w:p w:rsidR="00F451B3" w:rsidRPr="00F451B3" w:rsidRDefault="00F451B3" w:rsidP="00F451B3">
            <w:pPr>
              <w:spacing w:after="0" w:line="240" w:lineRule="auto"/>
              <w:jc w:val="center"/>
              <w:rPr>
                <w:rFonts w:ascii="Verdana" w:eastAsia="Times New Roman" w:hAnsi="Verdana" w:cs="Times New Roman"/>
                <w:color w:val="000000"/>
                <w:sz w:val="16"/>
                <w:szCs w:val="16"/>
                <w:lang w:eastAsia="pt-BR"/>
              </w:rPr>
            </w:pPr>
            <w:r w:rsidRPr="00F451B3">
              <w:rPr>
                <w:rFonts w:ascii="Verdana" w:eastAsia="Times New Roman" w:hAnsi="Verdana" w:cs="Times New Roman"/>
                <w:color w:val="000000"/>
                <w:sz w:val="16"/>
                <w:szCs w:val="16"/>
                <w:lang w:eastAsia="pt-BR"/>
              </w:rPr>
              <w:t>737</w:t>
            </w:r>
          </w:p>
        </w:tc>
      </w:tr>
    </w:tbl>
    <w:p w:rsidR="00930DBC" w:rsidRDefault="00930DBC" w:rsidP="007E1C26">
      <w:pPr>
        <w:spacing w:line="206" w:lineRule="auto"/>
        <w:ind w:left="-851"/>
        <w:jc w:val="both"/>
        <w:rPr>
          <w:rFonts w:ascii="Verdana" w:eastAsia="Verdana" w:hAnsi="Verdana"/>
          <w:sz w:val="17"/>
        </w:rPr>
      </w:pPr>
    </w:p>
    <w:p w:rsidR="00F451B3" w:rsidRDefault="00A909B4" w:rsidP="007E1C26">
      <w:pPr>
        <w:spacing w:line="206" w:lineRule="auto"/>
        <w:ind w:left="-851"/>
        <w:jc w:val="both"/>
        <w:rPr>
          <w:rFonts w:ascii="Verdana" w:eastAsia="Verdana" w:hAnsi="Verdana"/>
          <w:sz w:val="17"/>
        </w:rPr>
      </w:pPr>
      <w:r>
        <w:rPr>
          <w:rFonts w:ascii="Verdana" w:eastAsia="Verdana" w:hAnsi="Verdana"/>
          <w:noProof/>
          <w:sz w:val="17"/>
          <w:lang w:eastAsia="pt-BR"/>
        </w:rPr>
        <w:lastRenderedPageBrea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200" type="#_x0000_t67" style="position:absolute;left:0;text-align:left;margin-left:-48pt;margin-top:391.25pt;width:33pt;height:25.5pt;rotation:-5633283fd;z-index:251696128;mso-position-vertical:absolute" fillcolor="#c0504d [3205]" strokecolor="black [3213]" strokeweight="3pt">
            <v:shadow on="t" type="perspective" color="#622423 [1605]" opacity=".5" offset="1pt" offset2="-1pt"/>
            <v:textbox style="layout-flow:vertical-ideographic"/>
          </v:shape>
        </w:pict>
      </w:r>
      <w:r w:rsidR="003F555C">
        <w:rPr>
          <w:rFonts w:ascii="Verdana" w:eastAsia="Verdana" w:hAnsi="Verdana"/>
          <w:noProof/>
          <w:sz w:val="17"/>
          <w:lang w:eastAsia="pt-BR"/>
        </w:rPr>
        <w:drawing>
          <wp:inline distT="0" distB="0" distL="0" distR="0">
            <wp:extent cx="6120765" cy="8634123"/>
            <wp:effectExtent l="19050" t="0" r="0" b="0"/>
            <wp:docPr id="26"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srcRect/>
                    <a:stretch>
                      <a:fillRect/>
                    </a:stretch>
                  </pic:blipFill>
                  <pic:spPr bwMode="auto">
                    <a:xfrm>
                      <a:off x="0" y="0"/>
                      <a:ext cx="6120765" cy="8634123"/>
                    </a:xfrm>
                    <a:prstGeom prst="rect">
                      <a:avLst/>
                    </a:prstGeom>
                    <a:noFill/>
                    <a:ln w="9525">
                      <a:noFill/>
                      <a:miter lim="800000"/>
                      <a:headEnd/>
                      <a:tailEnd/>
                    </a:ln>
                  </pic:spPr>
                </pic:pic>
              </a:graphicData>
            </a:graphic>
          </wp:inline>
        </w:drawing>
      </w:r>
    </w:p>
    <w:p w:rsidR="000066A6" w:rsidRDefault="000066A6" w:rsidP="007E1C26">
      <w:pPr>
        <w:spacing w:line="206" w:lineRule="auto"/>
        <w:ind w:left="-851"/>
        <w:jc w:val="both"/>
        <w:rPr>
          <w:rFonts w:ascii="Verdana" w:eastAsia="Verdana" w:hAnsi="Verdana"/>
          <w:sz w:val="17"/>
        </w:rPr>
      </w:pPr>
    </w:p>
    <w:p w:rsidR="00F451B3" w:rsidRDefault="000C3901" w:rsidP="007E1C26">
      <w:pPr>
        <w:spacing w:line="206" w:lineRule="auto"/>
        <w:ind w:left="-851"/>
        <w:jc w:val="both"/>
        <w:rPr>
          <w:rFonts w:ascii="Verdana" w:eastAsia="Verdana" w:hAnsi="Verdana"/>
          <w:w w:val="88"/>
          <w:sz w:val="17"/>
        </w:rPr>
      </w:pPr>
      <w:r>
        <w:rPr>
          <w:rFonts w:ascii="Verdana" w:eastAsia="Verdana" w:hAnsi="Verdana"/>
          <w:b/>
          <w:w w:val="88"/>
          <w:sz w:val="17"/>
        </w:rPr>
        <w:lastRenderedPageBreak/>
        <w:t xml:space="preserve">CD.LIC.GV.001151 </w:t>
      </w:r>
      <w:r>
        <w:rPr>
          <w:rFonts w:ascii="Verdana" w:eastAsia="Verdana" w:hAnsi="Verdana"/>
          <w:w w:val="88"/>
          <w:sz w:val="17"/>
        </w:rPr>
        <w:t>- Ausência de laudo de avaliação para aluguel de imóvel emitido por profissional competente</w:t>
      </w:r>
    </w:p>
    <w:p w:rsidR="000C3901" w:rsidRDefault="000C3901" w:rsidP="007E1C26">
      <w:pPr>
        <w:spacing w:line="206" w:lineRule="auto"/>
        <w:ind w:left="-851"/>
        <w:jc w:val="both"/>
        <w:rPr>
          <w:rFonts w:ascii="Verdana" w:eastAsia="Verdana" w:hAnsi="Verdana"/>
          <w:w w:val="87"/>
          <w:sz w:val="17"/>
        </w:rPr>
      </w:pPr>
      <w:r>
        <w:rPr>
          <w:rFonts w:ascii="Verdana" w:eastAsia="Verdana" w:hAnsi="Verdana"/>
          <w:b/>
          <w:w w:val="87"/>
          <w:sz w:val="17"/>
        </w:rPr>
        <w:t xml:space="preserve">Fonte de Critério </w:t>
      </w:r>
      <w:r>
        <w:rPr>
          <w:rFonts w:ascii="Verdana" w:eastAsia="Verdana" w:hAnsi="Verdana"/>
          <w:w w:val="87"/>
          <w:sz w:val="17"/>
        </w:rPr>
        <w:t>- Art. 17 da Lei 8.666/93</w:t>
      </w:r>
    </w:p>
    <w:p w:rsidR="00742660" w:rsidRDefault="00742660" w:rsidP="007E1C26">
      <w:pPr>
        <w:spacing w:line="206" w:lineRule="auto"/>
        <w:ind w:left="-851"/>
        <w:jc w:val="both"/>
        <w:rPr>
          <w:rFonts w:ascii="Verdana" w:eastAsia="Verdana" w:hAnsi="Verdana"/>
          <w:w w:val="87"/>
          <w:sz w:val="17"/>
        </w:rPr>
      </w:pPr>
    </w:p>
    <w:tbl>
      <w:tblPr>
        <w:tblW w:w="11240" w:type="dxa"/>
        <w:tblInd w:w="-1225" w:type="dxa"/>
        <w:tblCellMar>
          <w:left w:w="70" w:type="dxa"/>
          <w:right w:w="70" w:type="dxa"/>
        </w:tblCellMar>
        <w:tblLook w:val="04A0"/>
      </w:tblPr>
      <w:tblGrid>
        <w:gridCol w:w="1593"/>
        <w:gridCol w:w="1149"/>
        <w:gridCol w:w="3160"/>
        <w:gridCol w:w="1108"/>
        <w:gridCol w:w="1779"/>
        <w:gridCol w:w="1453"/>
        <w:gridCol w:w="998"/>
      </w:tblGrid>
      <w:tr w:rsidR="00742660" w:rsidRPr="00742660" w:rsidTr="00742660">
        <w:trPr>
          <w:trHeight w:val="525"/>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2660" w:rsidRPr="00742660" w:rsidRDefault="00742660" w:rsidP="00742660">
            <w:pPr>
              <w:spacing w:after="0" w:line="240" w:lineRule="auto"/>
              <w:rPr>
                <w:rFonts w:ascii="Verdana" w:eastAsia="Times New Roman" w:hAnsi="Verdana" w:cs="Times New Roman"/>
                <w:b/>
                <w:bCs/>
                <w:color w:val="000000"/>
                <w:sz w:val="20"/>
                <w:szCs w:val="20"/>
                <w:lang w:eastAsia="pt-BR"/>
              </w:rPr>
            </w:pPr>
            <w:r w:rsidRPr="00742660">
              <w:rPr>
                <w:rFonts w:ascii="Verdana" w:eastAsia="Times New Roman" w:hAnsi="Verdana" w:cs="Times New Roman"/>
                <w:b/>
                <w:bCs/>
                <w:color w:val="000000"/>
                <w:sz w:val="20"/>
                <w:szCs w:val="20"/>
                <w:lang w:eastAsia="pt-BR"/>
              </w:rPr>
              <w:t>Competência</w:t>
            </w:r>
          </w:p>
        </w:tc>
        <w:tc>
          <w:tcPr>
            <w:tcW w:w="1149" w:type="dxa"/>
            <w:tcBorders>
              <w:top w:val="single" w:sz="4" w:space="0" w:color="auto"/>
              <w:left w:val="nil"/>
              <w:bottom w:val="single" w:sz="4" w:space="0" w:color="auto"/>
              <w:right w:val="single" w:sz="4" w:space="0" w:color="auto"/>
            </w:tcBorders>
            <w:shd w:val="clear" w:color="auto" w:fill="auto"/>
            <w:noWrap/>
            <w:vAlign w:val="bottom"/>
            <w:hideMark/>
          </w:tcPr>
          <w:p w:rsidR="00742660" w:rsidRPr="00742660" w:rsidRDefault="00742660" w:rsidP="00742660">
            <w:pPr>
              <w:spacing w:after="0" w:line="240" w:lineRule="auto"/>
              <w:rPr>
                <w:rFonts w:ascii="Verdana" w:eastAsia="Times New Roman" w:hAnsi="Verdana" w:cs="Times New Roman"/>
                <w:b/>
                <w:bCs/>
                <w:color w:val="000000"/>
                <w:sz w:val="20"/>
                <w:szCs w:val="20"/>
                <w:lang w:eastAsia="pt-BR"/>
              </w:rPr>
            </w:pPr>
            <w:r w:rsidRPr="00742660">
              <w:rPr>
                <w:rFonts w:ascii="Verdana" w:eastAsia="Times New Roman" w:hAnsi="Verdana" w:cs="Times New Roman"/>
                <w:b/>
                <w:bCs/>
                <w:color w:val="000000"/>
                <w:sz w:val="20"/>
                <w:szCs w:val="20"/>
                <w:lang w:eastAsia="pt-BR"/>
              </w:rPr>
              <w:t>Processo</w:t>
            </w:r>
          </w:p>
        </w:tc>
        <w:tc>
          <w:tcPr>
            <w:tcW w:w="3160" w:type="dxa"/>
            <w:tcBorders>
              <w:top w:val="single" w:sz="4" w:space="0" w:color="auto"/>
              <w:left w:val="nil"/>
              <w:bottom w:val="single" w:sz="4" w:space="0" w:color="auto"/>
              <w:right w:val="single" w:sz="4" w:space="0" w:color="auto"/>
            </w:tcBorders>
            <w:shd w:val="clear" w:color="auto" w:fill="auto"/>
            <w:noWrap/>
            <w:vAlign w:val="bottom"/>
            <w:hideMark/>
          </w:tcPr>
          <w:p w:rsidR="00742660" w:rsidRPr="00742660" w:rsidRDefault="00742660" w:rsidP="00742660">
            <w:pPr>
              <w:spacing w:after="0" w:line="240" w:lineRule="auto"/>
              <w:rPr>
                <w:rFonts w:ascii="Verdana" w:eastAsia="Times New Roman" w:hAnsi="Verdana" w:cs="Times New Roman"/>
                <w:b/>
                <w:bCs/>
                <w:color w:val="000000"/>
                <w:sz w:val="20"/>
                <w:szCs w:val="20"/>
                <w:lang w:eastAsia="pt-BR"/>
              </w:rPr>
            </w:pPr>
            <w:r w:rsidRPr="00742660">
              <w:rPr>
                <w:rFonts w:ascii="Verdana" w:eastAsia="Times New Roman" w:hAnsi="Verdana" w:cs="Times New Roman"/>
                <w:b/>
                <w:bCs/>
                <w:color w:val="000000"/>
                <w:sz w:val="20"/>
                <w:szCs w:val="20"/>
                <w:lang w:eastAsia="pt-BR"/>
              </w:rPr>
              <w:t>Objeto</w:t>
            </w:r>
          </w:p>
        </w:tc>
        <w:tc>
          <w:tcPr>
            <w:tcW w:w="1108" w:type="dxa"/>
            <w:tcBorders>
              <w:top w:val="single" w:sz="4" w:space="0" w:color="auto"/>
              <w:left w:val="nil"/>
              <w:bottom w:val="single" w:sz="4" w:space="0" w:color="auto"/>
              <w:right w:val="single" w:sz="4" w:space="0" w:color="auto"/>
            </w:tcBorders>
            <w:shd w:val="clear" w:color="auto" w:fill="auto"/>
            <w:vAlign w:val="bottom"/>
            <w:hideMark/>
          </w:tcPr>
          <w:p w:rsidR="00742660" w:rsidRPr="00742660" w:rsidRDefault="00742660" w:rsidP="00742660">
            <w:pPr>
              <w:spacing w:after="0" w:line="240" w:lineRule="auto"/>
              <w:jc w:val="right"/>
              <w:rPr>
                <w:rFonts w:ascii="Verdana" w:eastAsia="Times New Roman" w:hAnsi="Verdana" w:cs="Times New Roman"/>
                <w:b/>
                <w:bCs/>
                <w:color w:val="000000"/>
                <w:sz w:val="20"/>
                <w:szCs w:val="20"/>
                <w:lang w:eastAsia="pt-BR"/>
              </w:rPr>
            </w:pPr>
            <w:r w:rsidRPr="00742660">
              <w:rPr>
                <w:rFonts w:ascii="Verdana" w:eastAsia="Times New Roman" w:hAnsi="Verdana" w:cs="Times New Roman"/>
                <w:b/>
                <w:bCs/>
                <w:color w:val="000000"/>
                <w:sz w:val="20"/>
                <w:szCs w:val="20"/>
                <w:lang w:eastAsia="pt-BR"/>
              </w:rPr>
              <w:t xml:space="preserve">Valor </w:t>
            </w:r>
          </w:p>
        </w:tc>
        <w:tc>
          <w:tcPr>
            <w:tcW w:w="1779" w:type="dxa"/>
            <w:tcBorders>
              <w:top w:val="single" w:sz="4" w:space="0" w:color="auto"/>
              <w:left w:val="nil"/>
              <w:bottom w:val="single" w:sz="4" w:space="0" w:color="auto"/>
              <w:right w:val="single" w:sz="4" w:space="0" w:color="auto"/>
            </w:tcBorders>
            <w:shd w:val="clear" w:color="auto" w:fill="auto"/>
            <w:noWrap/>
            <w:vAlign w:val="bottom"/>
            <w:hideMark/>
          </w:tcPr>
          <w:p w:rsidR="00742660" w:rsidRPr="00742660" w:rsidRDefault="00742660" w:rsidP="00742660">
            <w:pPr>
              <w:spacing w:after="0" w:line="240" w:lineRule="auto"/>
              <w:rPr>
                <w:rFonts w:ascii="Verdana" w:eastAsia="Times New Roman" w:hAnsi="Verdana" w:cs="Times New Roman"/>
                <w:b/>
                <w:bCs/>
                <w:color w:val="000000"/>
                <w:sz w:val="20"/>
                <w:szCs w:val="20"/>
                <w:lang w:eastAsia="pt-BR"/>
              </w:rPr>
            </w:pPr>
            <w:r w:rsidRPr="00742660">
              <w:rPr>
                <w:rFonts w:ascii="Verdana" w:eastAsia="Times New Roman" w:hAnsi="Verdana" w:cs="Times New Roman"/>
                <w:b/>
                <w:bCs/>
                <w:color w:val="000000"/>
                <w:sz w:val="20"/>
                <w:szCs w:val="20"/>
                <w:lang w:eastAsia="pt-BR"/>
              </w:rPr>
              <w:t>Irregularidade</w:t>
            </w:r>
          </w:p>
        </w:tc>
        <w:tc>
          <w:tcPr>
            <w:tcW w:w="1453" w:type="dxa"/>
            <w:tcBorders>
              <w:top w:val="single" w:sz="4" w:space="0" w:color="auto"/>
              <w:left w:val="nil"/>
              <w:bottom w:val="single" w:sz="4" w:space="0" w:color="auto"/>
              <w:right w:val="single" w:sz="4" w:space="0" w:color="auto"/>
            </w:tcBorders>
            <w:shd w:val="clear" w:color="auto" w:fill="auto"/>
            <w:noWrap/>
            <w:vAlign w:val="bottom"/>
            <w:hideMark/>
          </w:tcPr>
          <w:p w:rsidR="00742660" w:rsidRPr="00742660" w:rsidRDefault="00742660" w:rsidP="00742660">
            <w:pPr>
              <w:spacing w:after="0" w:line="240" w:lineRule="auto"/>
              <w:rPr>
                <w:rFonts w:ascii="Verdana" w:eastAsia="Times New Roman" w:hAnsi="Verdana" w:cs="Times New Roman"/>
                <w:b/>
                <w:bCs/>
                <w:color w:val="000000"/>
                <w:sz w:val="20"/>
                <w:szCs w:val="20"/>
                <w:lang w:eastAsia="pt-BR"/>
              </w:rPr>
            </w:pPr>
            <w:r w:rsidRPr="00742660">
              <w:rPr>
                <w:rFonts w:ascii="Verdana" w:eastAsia="Times New Roman" w:hAnsi="Verdana" w:cs="Times New Roman"/>
                <w:b/>
                <w:bCs/>
                <w:color w:val="000000"/>
                <w:sz w:val="20"/>
                <w:szCs w:val="20"/>
                <w:lang w:eastAsia="pt-BR"/>
              </w:rPr>
              <w:t>Observação</w:t>
            </w:r>
          </w:p>
        </w:tc>
        <w:tc>
          <w:tcPr>
            <w:tcW w:w="998" w:type="dxa"/>
            <w:tcBorders>
              <w:top w:val="single" w:sz="4" w:space="0" w:color="auto"/>
              <w:left w:val="nil"/>
              <w:bottom w:val="single" w:sz="4" w:space="0" w:color="auto"/>
              <w:right w:val="single" w:sz="4" w:space="0" w:color="auto"/>
            </w:tcBorders>
            <w:shd w:val="clear" w:color="auto" w:fill="auto"/>
            <w:vAlign w:val="bottom"/>
            <w:hideMark/>
          </w:tcPr>
          <w:p w:rsidR="00742660" w:rsidRPr="00742660" w:rsidRDefault="00742660" w:rsidP="00742660">
            <w:pPr>
              <w:spacing w:after="0" w:line="240" w:lineRule="auto"/>
              <w:rPr>
                <w:rFonts w:ascii="Verdana" w:eastAsia="Times New Roman" w:hAnsi="Verdana" w:cs="Times New Roman"/>
                <w:b/>
                <w:bCs/>
                <w:color w:val="000000"/>
                <w:sz w:val="20"/>
                <w:szCs w:val="20"/>
                <w:lang w:eastAsia="pt-BR"/>
              </w:rPr>
            </w:pPr>
            <w:r w:rsidRPr="00742660">
              <w:rPr>
                <w:rFonts w:ascii="Verdana" w:eastAsia="Times New Roman" w:hAnsi="Verdana" w:cs="Times New Roman"/>
                <w:b/>
                <w:bCs/>
                <w:color w:val="000000"/>
                <w:sz w:val="20"/>
                <w:szCs w:val="20"/>
                <w:lang w:eastAsia="pt-BR"/>
              </w:rPr>
              <w:t>Cód. Achado</w:t>
            </w:r>
          </w:p>
        </w:tc>
      </w:tr>
      <w:tr w:rsidR="00742660" w:rsidRPr="00742660" w:rsidTr="00590187">
        <w:trPr>
          <w:trHeight w:val="1621"/>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742660" w:rsidRPr="00742660" w:rsidRDefault="00742660" w:rsidP="00742660">
            <w:pPr>
              <w:spacing w:after="0" w:line="240" w:lineRule="auto"/>
              <w:rPr>
                <w:rFonts w:ascii="Verdana" w:eastAsia="Times New Roman" w:hAnsi="Verdana" w:cs="Times New Roman"/>
                <w:color w:val="000000"/>
                <w:sz w:val="16"/>
                <w:szCs w:val="16"/>
                <w:lang w:eastAsia="pt-BR"/>
              </w:rPr>
            </w:pPr>
            <w:r w:rsidRPr="00742660">
              <w:rPr>
                <w:rFonts w:ascii="Verdana" w:eastAsia="Times New Roman" w:hAnsi="Verdana" w:cs="Times New Roman"/>
                <w:color w:val="000000"/>
                <w:sz w:val="16"/>
                <w:szCs w:val="16"/>
                <w:lang w:eastAsia="pt-BR"/>
              </w:rPr>
              <w:t>04/2019</w:t>
            </w:r>
          </w:p>
        </w:tc>
        <w:tc>
          <w:tcPr>
            <w:tcW w:w="1149" w:type="dxa"/>
            <w:tcBorders>
              <w:top w:val="nil"/>
              <w:left w:val="nil"/>
              <w:bottom w:val="single" w:sz="4" w:space="0" w:color="auto"/>
              <w:right w:val="single" w:sz="4" w:space="0" w:color="auto"/>
            </w:tcBorders>
            <w:shd w:val="clear" w:color="auto" w:fill="auto"/>
            <w:vAlign w:val="center"/>
            <w:hideMark/>
          </w:tcPr>
          <w:p w:rsidR="00742660" w:rsidRPr="00742660" w:rsidRDefault="00742660" w:rsidP="00742660">
            <w:pPr>
              <w:spacing w:after="0" w:line="240" w:lineRule="auto"/>
              <w:rPr>
                <w:rFonts w:ascii="Verdana" w:eastAsia="Times New Roman" w:hAnsi="Verdana" w:cs="Times New Roman"/>
                <w:color w:val="000000"/>
                <w:sz w:val="16"/>
                <w:szCs w:val="16"/>
                <w:lang w:eastAsia="pt-BR"/>
              </w:rPr>
            </w:pPr>
            <w:r w:rsidRPr="00742660">
              <w:rPr>
                <w:rFonts w:ascii="Verdana" w:eastAsia="Times New Roman" w:hAnsi="Verdana" w:cs="Times New Roman"/>
                <w:color w:val="000000"/>
                <w:sz w:val="16"/>
                <w:szCs w:val="16"/>
                <w:lang w:eastAsia="pt-BR"/>
              </w:rPr>
              <w:t>DP -020/2019</w:t>
            </w:r>
          </w:p>
        </w:tc>
        <w:tc>
          <w:tcPr>
            <w:tcW w:w="3160" w:type="dxa"/>
            <w:tcBorders>
              <w:top w:val="nil"/>
              <w:left w:val="nil"/>
              <w:bottom w:val="single" w:sz="4" w:space="0" w:color="auto"/>
              <w:right w:val="single" w:sz="4" w:space="0" w:color="auto"/>
            </w:tcBorders>
            <w:shd w:val="clear" w:color="auto" w:fill="auto"/>
            <w:vAlign w:val="center"/>
            <w:hideMark/>
          </w:tcPr>
          <w:p w:rsidR="00742660" w:rsidRPr="00742660" w:rsidRDefault="00742660" w:rsidP="00BC195A">
            <w:pPr>
              <w:spacing w:after="0" w:line="240" w:lineRule="auto"/>
              <w:jc w:val="both"/>
              <w:rPr>
                <w:rFonts w:ascii="Verdana" w:eastAsia="Times New Roman" w:hAnsi="Verdana" w:cs="Times New Roman"/>
                <w:color w:val="000000"/>
                <w:sz w:val="16"/>
                <w:szCs w:val="16"/>
                <w:lang w:eastAsia="pt-BR"/>
              </w:rPr>
            </w:pPr>
            <w:r w:rsidRPr="00742660">
              <w:rPr>
                <w:rFonts w:ascii="Verdana" w:eastAsia="Times New Roman" w:hAnsi="Verdana" w:cs="Times New Roman"/>
                <w:color w:val="000000"/>
                <w:sz w:val="16"/>
                <w:szCs w:val="16"/>
                <w:lang w:eastAsia="pt-BR"/>
              </w:rPr>
              <w:t xml:space="preserve">Referente á locação de um imóvel, localizado na Rua Capitão Manoel Miranda, nº 779 prédio Renato  Gonçalves  QD.  03 Lote 05 </w:t>
            </w:r>
            <w:proofErr w:type="spellStart"/>
            <w:r w:rsidRPr="00742660">
              <w:rPr>
                <w:rFonts w:ascii="Verdana" w:eastAsia="Times New Roman" w:hAnsi="Verdana" w:cs="Times New Roman"/>
                <w:color w:val="000000"/>
                <w:sz w:val="16"/>
                <w:szCs w:val="16"/>
                <w:lang w:eastAsia="pt-BR"/>
              </w:rPr>
              <w:t>Lot</w:t>
            </w:r>
            <w:proofErr w:type="spellEnd"/>
            <w:r w:rsidRPr="00742660">
              <w:rPr>
                <w:rFonts w:ascii="Verdana" w:eastAsia="Times New Roman" w:hAnsi="Verdana" w:cs="Times New Roman"/>
                <w:color w:val="000000"/>
                <w:sz w:val="16"/>
                <w:szCs w:val="16"/>
                <w:lang w:eastAsia="pt-BR"/>
              </w:rPr>
              <w:t xml:space="preserve">.  Ana Amélia- Barreiras BA, com adequação necessária para funcionamento da Coordenação  do  Programa  de  Imunização  - COPIM.          </w:t>
            </w:r>
          </w:p>
        </w:tc>
        <w:tc>
          <w:tcPr>
            <w:tcW w:w="1108" w:type="dxa"/>
            <w:tcBorders>
              <w:top w:val="nil"/>
              <w:left w:val="nil"/>
              <w:bottom w:val="single" w:sz="4" w:space="0" w:color="auto"/>
              <w:right w:val="single" w:sz="4" w:space="0" w:color="auto"/>
            </w:tcBorders>
            <w:shd w:val="clear" w:color="auto" w:fill="auto"/>
            <w:vAlign w:val="center"/>
            <w:hideMark/>
          </w:tcPr>
          <w:p w:rsidR="00742660" w:rsidRPr="00742660" w:rsidRDefault="00742660" w:rsidP="00742660">
            <w:pPr>
              <w:spacing w:after="240" w:line="240" w:lineRule="auto"/>
              <w:jc w:val="both"/>
              <w:rPr>
                <w:rFonts w:ascii="Verdana" w:eastAsia="Times New Roman" w:hAnsi="Verdana" w:cs="Times New Roman"/>
                <w:color w:val="000000"/>
                <w:sz w:val="16"/>
                <w:szCs w:val="16"/>
                <w:lang w:eastAsia="pt-BR"/>
              </w:rPr>
            </w:pPr>
            <w:r w:rsidRPr="00742660">
              <w:rPr>
                <w:rFonts w:ascii="Verdana" w:eastAsia="Times New Roman" w:hAnsi="Verdana" w:cs="Times New Roman"/>
                <w:color w:val="000000"/>
                <w:sz w:val="16"/>
                <w:szCs w:val="16"/>
                <w:lang w:eastAsia="pt-BR"/>
              </w:rPr>
              <w:t>R$ 85.800,00</w:t>
            </w:r>
          </w:p>
        </w:tc>
        <w:tc>
          <w:tcPr>
            <w:tcW w:w="1779" w:type="dxa"/>
            <w:tcBorders>
              <w:top w:val="nil"/>
              <w:left w:val="nil"/>
              <w:bottom w:val="single" w:sz="4" w:space="0" w:color="auto"/>
              <w:right w:val="single" w:sz="4" w:space="0" w:color="auto"/>
            </w:tcBorders>
            <w:shd w:val="clear" w:color="auto" w:fill="auto"/>
            <w:vAlign w:val="center"/>
            <w:hideMark/>
          </w:tcPr>
          <w:p w:rsidR="00742660" w:rsidRPr="00742660" w:rsidRDefault="00742660" w:rsidP="00742660">
            <w:pPr>
              <w:spacing w:after="0" w:line="240" w:lineRule="auto"/>
              <w:jc w:val="both"/>
              <w:rPr>
                <w:rFonts w:ascii="Verdana" w:eastAsia="Times New Roman" w:hAnsi="Verdana" w:cs="Times New Roman"/>
                <w:color w:val="000000"/>
                <w:sz w:val="16"/>
                <w:szCs w:val="16"/>
                <w:lang w:eastAsia="pt-BR"/>
              </w:rPr>
            </w:pPr>
            <w:r w:rsidRPr="00742660">
              <w:rPr>
                <w:rFonts w:ascii="Verdana" w:eastAsia="Times New Roman" w:hAnsi="Verdana" w:cs="Times New Roman"/>
                <w:color w:val="000000"/>
                <w:sz w:val="16"/>
                <w:szCs w:val="16"/>
                <w:lang w:eastAsia="pt-BR"/>
              </w:rPr>
              <w:t xml:space="preserve">1151 -  Ausência de laudo de avaliação para aluguel de imóvel emitido por profissional  competente </w:t>
            </w:r>
          </w:p>
        </w:tc>
        <w:tc>
          <w:tcPr>
            <w:tcW w:w="1453" w:type="dxa"/>
            <w:tcBorders>
              <w:top w:val="nil"/>
              <w:left w:val="nil"/>
              <w:bottom w:val="single" w:sz="4" w:space="0" w:color="auto"/>
              <w:right w:val="single" w:sz="4" w:space="0" w:color="auto"/>
            </w:tcBorders>
            <w:shd w:val="clear" w:color="auto" w:fill="auto"/>
            <w:vAlign w:val="center"/>
            <w:hideMark/>
          </w:tcPr>
          <w:p w:rsidR="00742660" w:rsidRPr="00742660" w:rsidRDefault="00742660" w:rsidP="00590187">
            <w:pPr>
              <w:spacing w:after="0" w:line="240" w:lineRule="auto"/>
              <w:jc w:val="both"/>
              <w:rPr>
                <w:rFonts w:ascii="Verdana" w:eastAsia="Times New Roman" w:hAnsi="Verdana" w:cs="Times New Roman"/>
                <w:color w:val="000000"/>
                <w:sz w:val="16"/>
                <w:szCs w:val="16"/>
                <w:lang w:eastAsia="pt-BR"/>
              </w:rPr>
            </w:pPr>
            <w:r w:rsidRPr="00742660">
              <w:rPr>
                <w:rFonts w:ascii="Verdana" w:eastAsia="Times New Roman" w:hAnsi="Verdana" w:cs="Times New Roman"/>
                <w:color w:val="000000"/>
                <w:sz w:val="16"/>
                <w:szCs w:val="16"/>
                <w:lang w:eastAsia="pt-BR"/>
              </w:rPr>
              <w:t>Não foi apresentado o laudo</w:t>
            </w:r>
          </w:p>
        </w:tc>
        <w:tc>
          <w:tcPr>
            <w:tcW w:w="998" w:type="dxa"/>
            <w:tcBorders>
              <w:top w:val="nil"/>
              <w:left w:val="nil"/>
              <w:bottom w:val="single" w:sz="4" w:space="0" w:color="auto"/>
              <w:right w:val="single" w:sz="4" w:space="0" w:color="auto"/>
            </w:tcBorders>
            <w:shd w:val="clear" w:color="auto" w:fill="auto"/>
            <w:noWrap/>
            <w:vAlign w:val="center"/>
            <w:hideMark/>
          </w:tcPr>
          <w:p w:rsidR="00742660" w:rsidRPr="00742660" w:rsidRDefault="00742660" w:rsidP="00742660">
            <w:pPr>
              <w:spacing w:after="0" w:line="240" w:lineRule="auto"/>
              <w:jc w:val="center"/>
              <w:rPr>
                <w:rFonts w:ascii="Verdana" w:eastAsia="Times New Roman" w:hAnsi="Verdana" w:cs="Times New Roman"/>
                <w:color w:val="000000"/>
                <w:sz w:val="16"/>
                <w:szCs w:val="16"/>
                <w:lang w:eastAsia="pt-BR"/>
              </w:rPr>
            </w:pPr>
            <w:r w:rsidRPr="00742660">
              <w:rPr>
                <w:rFonts w:ascii="Verdana" w:eastAsia="Times New Roman" w:hAnsi="Verdana" w:cs="Times New Roman"/>
                <w:color w:val="000000"/>
                <w:sz w:val="16"/>
                <w:szCs w:val="16"/>
                <w:lang w:eastAsia="pt-BR"/>
              </w:rPr>
              <w:t>738</w:t>
            </w:r>
          </w:p>
        </w:tc>
      </w:tr>
    </w:tbl>
    <w:p w:rsidR="000C3901" w:rsidRDefault="000C3901" w:rsidP="007E1C26">
      <w:pPr>
        <w:spacing w:line="206" w:lineRule="auto"/>
        <w:ind w:left="-851"/>
        <w:jc w:val="both"/>
        <w:rPr>
          <w:rFonts w:ascii="Verdana" w:eastAsia="Verdana" w:hAnsi="Verdana"/>
          <w:sz w:val="17"/>
        </w:rPr>
      </w:pPr>
    </w:p>
    <w:p w:rsidR="0064364A" w:rsidRDefault="0064364A" w:rsidP="007E1C26">
      <w:pPr>
        <w:spacing w:line="206" w:lineRule="auto"/>
        <w:ind w:left="-851"/>
        <w:jc w:val="both"/>
        <w:rPr>
          <w:rFonts w:ascii="Century Schoolbook" w:eastAsia="Verdana" w:hAnsi="Century Schoolbook"/>
          <w:b/>
          <w:szCs w:val="24"/>
        </w:rPr>
      </w:pPr>
      <w:r>
        <w:rPr>
          <w:rFonts w:ascii="Century Schoolbook" w:eastAsia="Verdana" w:hAnsi="Century Schoolbook"/>
          <w:b/>
          <w:szCs w:val="24"/>
        </w:rPr>
        <w:t xml:space="preserve">Laudo de avaliação está incluso na DP-020/2019 apensado ao </w:t>
      </w:r>
      <w:proofErr w:type="spellStart"/>
      <w:r>
        <w:rPr>
          <w:rFonts w:ascii="Century Schoolbook" w:eastAsia="Verdana" w:hAnsi="Century Schoolbook"/>
          <w:b/>
          <w:szCs w:val="24"/>
        </w:rPr>
        <w:t>eTCMBA</w:t>
      </w:r>
      <w:proofErr w:type="spellEnd"/>
      <w:r>
        <w:rPr>
          <w:rFonts w:ascii="Century Schoolbook" w:eastAsia="Verdana" w:hAnsi="Century Schoolbook"/>
          <w:b/>
          <w:szCs w:val="24"/>
        </w:rPr>
        <w:t xml:space="preserve"> em 29 de maio de 2019. Páginas 07 a 16 da parte 1 e páginas 17 a 29 da parte 2.</w:t>
      </w:r>
    </w:p>
    <w:p w:rsidR="0064364A" w:rsidRPr="0064364A" w:rsidRDefault="0064364A" w:rsidP="007E1C26">
      <w:pPr>
        <w:spacing w:line="206" w:lineRule="auto"/>
        <w:ind w:left="-851"/>
        <w:jc w:val="both"/>
        <w:rPr>
          <w:rFonts w:ascii="Century Schoolbook" w:eastAsia="Verdana" w:hAnsi="Century Schoolbook"/>
          <w:b/>
          <w:szCs w:val="24"/>
        </w:rPr>
      </w:pPr>
    </w:p>
    <w:p w:rsidR="0064364A" w:rsidRDefault="0064364A" w:rsidP="007E1C26">
      <w:pPr>
        <w:spacing w:line="206" w:lineRule="auto"/>
        <w:ind w:left="-851"/>
        <w:jc w:val="both"/>
        <w:rPr>
          <w:rFonts w:ascii="Verdana" w:eastAsia="Verdana" w:hAnsi="Verdana"/>
          <w:b/>
          <w:w w:val="91"/>
          <w:sz w:val="17"/>
        </w:rPr>
      </w:pPr>
    </w:p>
    <w:p w:rsidR="00BC195A" w:rsidRDefault="00B47572" w:rsidP="007E1C26">
      <w:pPr>
        <w:spacing w:line="206" w:lineRule="auto"/>
        <w:ind w:left="-851"/>
        <w:jc w:val="both"/>
        <w:rPr>
          <w:rFonts w:ascii="Verdana" w:eastAsia="Verdana" w:hAnsi="Verdana"/>
          <w:w w:val="91"/>
          <w:sz w:val="17"/>
        </w:rPr>
      </w:pPr>
      <w:r>
        <w:rPr>
          <w:rFonts w:ascii="Verdana" w:eastAsia="Verdana" w:hAnsi="Verdana"/>
          <w:b/>
          <w:w w:val="91"/>
          <w:sz w:val="17"/>
        </w:rPr>
        <w:t xml:space="preserve">CD.LIC.GV.001176 </w:t>
      </w:r>
      <w:r>
        <w:rPr>
          <w:rFonts w:ascii="Verdana" w:eastAsia="Verdana" w:hAnsi="Verdana"/>
          <w:w w:val="91"/>
          <w:sz w:val="17"/>
        </w:rPr>
        <w:t>- Procedimento Administrativo de Licitação com precária motivação</w:t>
      </w:r>
    </w:p>
    <w:p w:rsidR="00B47572" w:rsidRDefault="00B47572" w:rsidP="007E1C26">
      <w:pPr>
        <w:spacing w:line="206" w:lineRule="auto"/>
        <w:ind w:left="-851"/>
        <w:jc w:val="both"/>
        <w:rPr>
          <w:rFonts w:ascii="Verdana" w:eastAsia="Verdana" w:hAnsi="Verdana"/>
          <w:w w:val="85"/>
          <w:sz w:val="17"/>
        </w:rPr>
      </w:pPr>
      <w:r>
        <w:rPr>
          <w:rFonts w:ascii="Verdana" w:eastAsia="Verdana" w:hAnsi="Verdana"/>
          <w:b/>
          <w:w w:val="85"/>
          <w:sz w:val="17"/>
        </w:rPr>
        <w:t xml:space="preserve">Fonte de Critério </w:t>
      </w:r>
      <w:r>
        <w:rPr>
          <w:rFonts w:ascii="Verdana" w:eastAsia="Verdana" w:hAnsi="Verdana"/>
          <w:w w:val="85"/>
          <w:sz w:val="17"/>
        </w:rPr>
        <w:t>- Art. 38 da Lei nº 8.666/93</w:t>
      </w:r>
    </w:p>
    <w:p w:rsidR="00B47572" w:rsidRDefault="00B47572" w:rsidP="007E1C26">
      <w:pPr>
        <w:spacing w:line="206" w:lineRule="auto"/>
        <w:ind w:left="-851"/>
        <w:jc w:val="both"/>
        <w:rPr>
          <w:rFonts w:ascii="Verdana" w:eastAsia="Verdana" w:hAnsi="Verdana"/>
          <w:sz w:val="17"/>
        </w:rPr>
      </w:pPr>
    </w:p>
    <w:tbl>
      <w:tblPr>
        <w:tblW w:w="11199" w:type="dxa"/>
        <w:tblInd w:w="-1206" w:type="dxa"/>
        <w:tblCellMar>
          <w:left w:w="70" w:type="dxa"/>
          <w:right w:w="70" w:type="dxa"/>
        </w:tblCellMar>
        <w:tblLook w:val="04A0"/>
      </w:tblPr>
      <w:tblGrid>
        <w:gridCol w:w="1593"/>
        <w:gridCol w:w="1243"/>
        <w:gridCol w:w="1417"/>
        <w:gridCol w:w="1231"/>
        <w:gridCol w:w="1779"/>
        <w:gridCol w:w="2977"/>
        <w:gridCol w:w="992"/>
      </w:tblGrid>
      <w:tr w:rsidR="00B47572" w:rsidRPr="00B47572" w:rsidTr="00B47572">
        <w:trPr>
          <w:trHeight w:val="525"/>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47572" w:rsidRPr="00B47572" w:rsidRDefault="00B47572" w:rsidP="00B47572">
            <w:pPr>
              <w:spacing w:after="0" w:line="240" w:lineRule="auto"/>
              <w:rPr>
                <w:rFonts w:ascii="Verdana" w:eastAsia="Times New Roman" w:hAnsi="Verdana" w:cs="Times New Roman"/>
                <w:b/>
                <w:bCs/>
                <w:color w:val="000000"/>
                <w:sz w:val="20"/>
                <w:szCs w:val="20"/>
                <w:lang w:eastAsia="pt-BR"/>
              </w:rPr>
            </w:pPr>
            <w:r w:rsidRPr="00B47572">
              <w:rPr>
                <w:rFonts w:ascii="Verdana" w:eastAsia="Times New Roman" w:hAnsi="Verdana" w:cs="Times New Roman"/>
                <w:b/>
                <w:bCs/>
                <w:color w:val="000000"/>
                <w:sz w:val="20"/>
                <w:szCs w:val="20"/>
                <w:lang w:eastAsia="pt-BR"/>
              </w:rPr>
              <w:t>Competência</w:t>
            </w:r>
          </w:p>
        </w:tc>
        <w:tc>
          <w:tcPr>
            <w:tcW w:w="1243" w:type="dxa"/>
            <w:tcBorders>
              <w:top w:val="single" w:sz="4" w:space="0" w:color="auto"/>
              <w:left w:val="nil"/>
              <w:bottom w:val="single" w:sz="4" w:space="0" w:color="auto"/>
              <w:right w:val="single" w:sz="4" w:space="0" w:color="auto"/>
            </w:tcBorders>
            <w:shd w:val="clear" w:color="auto" w:fill="auto"/>
            <w:noWrap/>
            <w:vAlign w:val="bottom"/>
            <w:hideMark/>
          </w:tcPr>
          <w:p w:rsidR="00B47572" w:rsidRPr="00B47572" w:rsidRDefault="00B47572" w:rsidP="00B47572">
            <w:pPr>
              <w:spacing w:after="0" w:line="240" w:lineRule="auto"/>
              <w:rPr>
                <w:rFonts w:ascii="Verdana" w:eastAsia="Times New Roman" w:hAnsi="Verdana" w:cs="Times New Roman"/>
                <w:b/>
                <w:bCs/>
                <w:color w:val="000000"/>
                <w:sz w:val="20"/>
                <w:szCs w:val="20"/>
                <w:lang w:eastAsia="pt-BR"/>
              </w:rPr>
            </w:pPr>
            <w:r w:rsidRPr="00B47572">
              <w:rPr>
                <w:rFonts w:ascii="Verdana" w:eastAsia="Times New Roman" w:hAnsi="Verdana" w:cs="Times New Roman"/>
                <w:b/>
                <w:bCs/>
                <w:color w:val="000000"/>
                <w:sz w:val="20"/>
                <w:szCs w:val="20"/>
                <w:lang w:eastAsia="pt-BR"/>
              </w:rPr>
              <w:t>Processo</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B47572" w:rsidRPr="00B47572" w:rsidRDefault="00B47572" w:rsidP="00B47572">
            <w:pPr>
              <w:spacing w:after="0" w:line="240" w:lineRule="auto"/>
              <w:rPr>
                <w:rFonts w:ascii="Verdana" w:eastAsia="Times New Roman" w:hAnsi="Verdana" w:cs="Times New Roman"/>
                <w:b/>
                <w:bCs/>
                <w:color w:val="000000"/>
                <w:sz w:val="20"/>
                <w:szCs w:val="20"/>
                <w:lang w:eastAsia="pt-BR"/>
              </w:rPr>
            </w:pPr>
            <w:r w:rsidRPr="00B47572">
              <w:rPr>
                <w:rFonts w:ascii="Verdana" w:eastAsia="Times New Roman" w:hAnsi="Verdana" w:cs="Times New Roman"/>
                <w:b/>
                <w:bCs/>
                <w:color w:val="000000"/>
                <w:sz w:val="20"/>
                <w:szCs w:val="20"/>
                <w:lang w:eastAsia="pt-BR"/>
              </w:rPr>
              <w:t>Objeto</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rsidR="00B47572" w:rsidRPr="00B47572" w:rsidRDefault="00B47572" w:rsidP="00B47572">
            <w:pPr>
              <w:spacing w:after="0" w:line="240" w:lineRule="auto"/>
              <w:jc w:val="right"/>
              <w:rPr>
                <w:rFonts w:ascii="Verdana" w:eastAsia="Times New Roman" w:hAnsi="Verdana" w:cs="Times New Roman"/>
                <w:b/>
                <w:bCs/>
                <w:color w:val="000000"/>
                <w:sz w:val="20"/>
                <w:szCs w:val="20"/>
                <w:lang w:eastAsia="pt-BR"/>
              </w:rPr>
            </w:pPr>
            <w:r w:rsidRPr="00B47572">
              <w:rPr>
                <w:rFonts w:ascii="Verdana" w:eastAsia="Times New Roman" w:hAnsi="Verdana" w:cs="Times New Roman"/>
                <w:b/>
                <w:bCs/>
                <w:color w:val="000000"/>
                <w:sz w:val="20"/>
                <w:szCs w:val="20"/>
                <w:lang w:eastAsia="pt-BR"/>
              </w:rPr>
              <w:t>Valor Estimado</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B47572" w:rsidRPr="00B47572" w:rsidRDefault="00B47572" w:rsidP="00B47572">
            <w:pPr>
              <w:spacing w:after="0" w:line="240" w:lineRule="auto"/>
              <w:rPr>
                <w:rFonts w:ascii="Verdana" w:eastAsia="Times New Roman" w:hAnsi="Verdana" w:cs="Times New Roman"/>
                <w:b/>
                <w:bCs/>
                <w:color w:val="000000"/>
                <w:sz w:val="20"/>
                <w:szCs w:val="20"/>
                <w:lang w:eastAsia="pt-BR"/>
              </w:rPr>
            </w:pPr>
            <w:r w:rsidRPr="00B47572">
              <w:rPr>
                <w:rFonts w:ascii="Verdana" w:eastAsia="Times New Roman" w:hAnsi="Verdana" w:cs="Times New Roman"/>
                <w:b/>
                <w:bCs/>
                <w:color w:val="000000"/>
                <w:sz w:val="20"/>
                <w:szCs w:val="20"/>
                <w:lang w:eastAsia="pt-BR"/>
              </w:rPr>
              <w:t>Irregularidade</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B47572" w:rsidRPr="00B47572" w:rsidRDefault="00B47572" w:rsidP="00B47572">
            <w:pPr>
              <w:spacing w:after="0" w:line="240" w:lineRule="auto"/>
              <w:rPr>
                <w:rFonts w:ascii="Verdana" w:eastAsia="Times New Roman" w:hAnsi="Verdana" w:cs="Times New Roman"/>
                <w:b/>
                <w:bCs/>
                <w:color w:val="000000"/>
                <w:sz w:val="20"/>
                <w:szCs w:val="20"/>
                <w:lang w:eastAsia="pt-BR"/>
              </w:rPr>
            </w:pPr>
            <w:r w:rsidRPr="00B47572">
              <w:rPr>
                <w:rFonts w:ascii="Verdana" w:eastAsia="Times New Roman" w:hAnsi="Verdana" w:cs="Times New Roman"/>
                <w:b/>
                <w:bCs/>
                <w:color w:val="000000"/>
                <w:sz w:val="20"/>
                <w:szCs w:val="20"/>
                <w:lang w:eastAsia="pt-BR"/>
              </w:rPr>
              <w:t>Observação</w:t>
            </w:r>
          </w:p>
        </w:tc>
        <w:tc>
          <w:tcPr>
            <w:tcW w:w="992" w:type="dxa"/>
            <w:tcBorders>
              <w:top w:val="single" w:sz="4" w:space="0" w:color="auto"/>
              <w:left w:val="nil"/>
              <w:bottom w:val="single" w:sz="4" w:space="0" w:color="auto"/>
              <w:right w:val="single" w:sz="4" w:space="0" w:color="auto"/>
            </w:tcBorders>
            <w:shd w:val="clear" w:color="auto" w:fill="auto"/>
            <w:vAlign w:val="bottom"/>
            <w:hideMark/>
          </w:tcPr>
          <w:p w:rsidR="00B47572" w:rsidRPr="00B47572" w:rsidRDefault="00B47572" w:rsidP="00B47572">
            <w:pPr>
              <w:spacing w:after="0" w:line="240" w:lineRule="auto"/>
              <w:rPr>
                <w:rFonts w:ascii="Verdana" w:eastAsia="Times New Roman" w:hAnsi="Verdana" w:cs="Times New Roman"/>
                <w:b/>
                <w:bCs/>
                <w:color w:val="000000"/>
                <w:sz w:val="20"/>
                <w:szCs w:val="20"/>
                <w:lang w:eastAsia="pt-BR"/>
              </w:rPr>
            </w:pPr>
            <w:r w:rsidRPr="00B47572">
              <w:rPr>
                <w:rFonts w:ascii="Verdana" w:eastAsia="Times New Roman" w:hAnsi="Verdana" w:cs="Times New Roman"/>
                <w:b/>
                <w:bCs/>
                <w:color w:val="000000"/>
                <w:sz w:val="20"/>
                <w:szCs w:val="20"/>
                <w:lang w:eastAsia="pt-BR"/>
              </w:rPr>
              <w:t>Cód. Achado</w:t>
            </w:r>
          </w:p>
        </w:tc>
      </w:tr>
      <w:tr w:rsidR="00B47572" w:rsidRPr="00B47572" w:rsidTr="00B47572">
        <w:trPr>
          <w:trHeight w:val="3386"/>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B47572" w:rsidRPr="00B47572" w:rsidRDefault="00B47572" w:rsidP="00B47572">
            <w:pPr>
              <w:spacing w:after="0" w:line="240" w:lineRule="auto"/>
              <w:rPr>
                <w:rFonts w:ascii="Verdana" w:eastAsia="Times New Roman" w:hAnsi="Verdana" w:cs="Times New Roman"/>
                <w:color w:val="000000"/>
                <w:sz w:val="16"/>
                <w:szCs w:val="16"/>
                <w:lang w:eastAsia="pt-BR"/>
              </w:rPr>
            </w:pPr>
            <w:r w:rsidRPr="00B47572">
              <w:rPr>
                <w:rFonts w:ascii="Verdana" w:eastAsia="Times New Roman" w:hAnsi="Verdana" w:cs="Times New Roman"/>
                <w:color w:val="000000"/>
                <w:sz w:val="16"/>
                <w:szCs w:val="16"/>
                <w:lang w:eastAsia="pt-BR"/>
              </w:rPr>
              <w:t>02/2019</w:t>
            </w:r>
          </w:p>
        </w:tc>
        <w:tc>
          <w:tcPr>
            <w:tcW w:w="1243" w:type="dxa"/>
            <w:tcBorders>
              <w:top w:val="nil"/>
              <w:left w:val="nil"/>
              <w:bottom w:val="single" w:sz="4" w:space="0" w:color="auto"/>
              <w:right w:val="single" w:sz="4" w:space="0" w:color="auto"/>
            </w:tcBorders>
            <w:shd w:val="clear" w:color="auto" w:fill="auto"/>
            <w:vAlign w:val="center"/>
            <w:hideMark/>
          </w:tcPr>
          <w:p w:rsidR="00B47572" w:rsidRPr="00B47572" w:rsidRDefault="00B47572" w:rsidP="00B47572">
            <w:pPr>
              <w:spacing w:after="0" w:line="240" w:lineRule="auto"/>
              <w:rPr>
                <w:rFonts w:ascii="Verdana" w:eastAsia="Times New Roman" w:hAnsi="Verdana" w:cs="Times New Roman"/>
                <w:color w:val="000000"/>
                <w:sz w:val="16"/>
                <w:szCs w:val="16"/>
                <w:lang w:eastAsia="pt-BR"/>
              </w:rPr>
            </w:pPr>
            <w:r w:rsidRPr="00B47572">
              <w:rPr>
                <w:rFonts w:ascii="Verdana" w:eastAsia="Times New Roman" w:hAnsi="Verdana" w:cs="Times New Roman"/>
                <w:color w:val="000000"/>
                <w:sz w:val="16"/>
                <w:szCs w:val="16"/>
                <w:lang w:eastAsia="pt-BR"/>
              </w:rPr>
              <w:t>PP- 003/2019</w:t>
            </w:r>
          </w:p>
        </w:tc>
        <w:tc>
          <w:tcPr>
            <w:tcW w:w="1417" w:type="dxa"/>
            <w:tcBorders>
              <w:top w:val="nil"/>
              <w:left w:val="nil"/>
              <w:bottom w:val="single" w:sz="4" w:space="0" w:color="auto"/>
              <w:right w:val="single" w:sz="4" w:space="0" w:color="auto"/>
            </w:tcBorders>
            <w:shd w:val="clear" w:color="auto" w:fill="auto"/>
            <w:vAlign w:val="center"/>
            <w:hideMark/>
          </w:tcPr>
          <w:p w:rsidR="00B47572" w:rsidRPr="00B47572" w:rsidRDefault="00B47572" w:rsidP="00B47572">
            <w:pPr>
              <w:spacing w:after="0" w:line="240" w:lineRule="auto"/>
              <w:jc w:val="both"/>
              <w:rPr>
                <w:rFonts w:ascii="Verdana" w:eastAsia="Times New Roman" w:hAnsi="Verdana" w:cs="Times New Roman"/>
                <w:color w:val="000000"/>
                <w:sz w:val="16"/>
                <w:szCs w:val="16"/>
                <w:lang w:eastAsia="pt-BR"/>
              </w:rPr>
            </w:pPr>
            <w:r w:rsidRPr="00B47572">
              <w:rPr>
                <w:rFonts w:ascii="Verdana" w:eastAsia="Times New Roman" w:hAnsi="Verdana" w:cs="Times New Roman"/>
                <w:color w:val="000000"/>
                <w:sz w:val="16"/>
                <w:szCs w:val="16"/>
                <w:lang w:eastAsia="pt-BR"/>
              </w:rPr>
              <w:t xml:space="preserve">Contratação de   empresa especializada na locação de sanitários químicos móveis para grandes eventos, requisitado pela Secretaria  Municipal  de Administração e Planejamento. </w:t>
            </w:r>
          </w:p>
        </w:tc>
        <w:tc>
          <w:tcPr>
            <w:tcW w:w="1276" w:type="dxa"/>
            <w:tcBorders>
              <w:top w:val="nil"/>
              <w:left w:val="nil"/>
              <w:bottom w:val="single" w:sz="4" w:space="0" w:color="auto"/>
              <w:right w:val="single" w:sz="4" w:space="0" w:color="auto"/>
            </w:tcBorders>
            <w:shd w:val="clear" w:color="auto" w:fill="auto"/>
            <w:vAlign w:val="center"/>
            <w:hideMark/>
          </w:tcPr>
          <w:p w:rsidR="00B47572" w:rsidRPr="00B47572" w:rsidRDefault="00B47572" w:rsidP="00B47572">
            <w:pPr>
              <w:spacing w:after="0" w:line="240" w:lineRule="auto"/>
              <w:jc w:val="both"/>
              <w:rPr>
                <w:rFonts w:ascii="Verdana" w:eastAsia="Times New Roman" w:hAnsi="Verdana" w:cs="Times New Roman"/>
                <w:color w:val="000000"/>
                <w:sz w:val="16"/>
                <w:szCs w:val="16"/>
                <w:lang w:eastAsia="pt-BR"/>
              </w:rPr>
            </w:pPr>
            <w:r w:rsidRPr="00B47572">
              <w:rPr>
                <w:rFonts w:ascii="Verdana" w:eastAsia="Times New Roman" w:hAnsi="Verdana" w:cs="Times New Roman"/>
                <w:color w:val="000000"/>
                <w:sz w:val="16"/>
                <w:szCs w:val="16"/>
                <w:lang w:eastAsia="pt-BR"/>
              </w:rPr>
              <w:t>R$ 1.239.000,00</w:t>
            </w:r>
          </w:p>
        </w:tc>
        <w:tc>
          <w:tcPr>
            <w:tcW w:w="1701" w:type="dxa"/>
            <w:tcBorders>
              <w:top w:val="nil"/>
              <w:left w:val="nil"/>
              <w:bottom w:val="single" w:sz="4" w:space="0" w:color="auto"/>
              <w:right w:val="single" w:sz="4" w:space="0" w:color="auto"/>
            </w:tcBorders>
            <w:shd w:val="clear" w:color="auto" w:fill="auto"/>
            <w:vAlign w:val="center"/>
            <w:hideMark/>
          </w:tcPr>
          <w:p w:rsidR="00B47572" w:rsidRPr="00B47572" w:rsidRDefault="00B47572" w:rsidP="00B47572">
            <w:pPr>
              <w:spacing w:after="0" w:line="240" w:lineRule="auto"/>
              <w:jc w:val="both"/>
              <w:rPr>
                <w:rFonts w:ascii="Verdana" w:eastAsia="Times New Roman" w:hAnsi="Verdana" w:cs="Times New Roman"/>
                <w:color w:val="000000"/>
                <w:sz w:val="16"/>
                <w:szCs w:val="16"/>
                <w:lang w:eastAsia="pt-BR"/>
              </w:rPr>
            </w:pPr>
            <w:r w:rsidRPr="00B47572">
              <w:rPr>
                <w:rFonts w:ascii="Verdana" w:eastAsia="Times New Roman" w:hAnsi="Verdana" w:cs="Times New Roman"/>
                <w:color w:val="000000"/>
                <w:sz w:val="16"/>
                <w:szCs w:val="16"/>
                <w:lang w:eastAsia="pt-BR"/>
              </w:rPr>
              <w:t xml:space="preserve">1176- Procedimento Administrativo de Licitação com precária motivação  </w:t>
            </w:r>
          </w:p>
        </w:tc>
        <w:tc>
          <w:tcPr>
            <w:tcW w:w="2977" w:type="dxa"/>
            <w:tcBorders>
              <w:top w:val="nil"/>
              <w:left w:val="nil"/>
              <w:bottom w:val="single" w:sz="4" w:space="0" w:color="auto"/>
              <w:right w:val="single" w:sz="4" w:space="0" w:color="auto"/>
            </w:tcBorders>
            <w:shd w:val="clear" w:color="auto" w:fill="auto"/>
            <w:vAlign w:val="center"/>
            <w:hideMark/>
          </w:tcPr>
          <w:p w:rsidR="00B47572" w:rsidRPr="00B47572" w:rsidRDefault="00B47572" w:rsidP="00B47572">
            <w:pPr>
              <w:spacing w:after="0" w:line="240" w:lineRule="auto"/>
              <w:jc w:val="both"/>
              <w:rPr>
                <w:rFonts w:ascii="Verdana" w:eastAsia="Times New Roman" w:hAnsi="Verdana" w:cs="Times New Roman"/>
                <w:color w:val="000000"/>
                <w:sz w:val="16"/>
                <w:szCs w:val="16"/>
                <w:lang w:eastAsia="pt-BR"/>
              </w:rPr>
            </w:pPr>
            <w:r w:rsidRPr="00B47572">
              <w:rPr>
                <w:rFonts w:ascii="Verdana" w:eastAsia="Times New Roman" w:hAnsi="Verdana" w:cs="Times New Roman"/>
                <w:color w:val="000000"/>
                <w:sz w:val="16"/>
                <w:szCs w:val="16"/>
                <w:lang w:eastAsia="pt-BR"/>
              </w:rPr>
              <w:t xml:space="preserve">No Processo Administrativo (inclusive no Termo de  Referência) não se v e r i f i c a m demonstrados as estimativas de pessoas participantes dos eventos carnaval, Páscoa no Parque, Aniversario da Cidade, Festas de São João, Festival Primavera), como base  de estimativa da quantidade de sanitários químicos a serem locados (objeto da licitação) - Observância ao Princípio da Finalidade e/ou Interesse Público e do Princípio da Eficiência (Art. 37 da Constituição Federal)         </w:t>
            </w:r>
          </w:p>
        </w:tc>
        <w:tc>
          <w:tcPr>
            <w:tcW w:w="992" w:type="dxa"/>
            <w:tcBorders>
              <w:top w:val="nil"/>
              <w:left w:val="nil"/>
              <w:bottom w:val="single" w:sz="4" w:space="0" w:color="auto"/>
              <w:right w:val="single" w:sz="4" w:space="0" w:color="auto"/>
            </w:tcBorders>
            <w:shd w:val="clear" w:color="auto" w:fill="auto"/>
            <w:noWrap/>
            <w:vAlign w:val="center"/>
            <w:hideMark/>
          </w:tcPr>
          <w:p w:rsidR="00B47572" w:rsidRPr="00B47572" w:rsidRDefault="00B47572" w:rsidP="00B47572">
            <w:pPr>
              <w:spacing w:after="0" w:line="240" w:lineRule="auto"/>
              <w:jc w:val="center"/>
              <w:rPr>
                <w:rFonts w:ascii="Verdana" w:eastAsia="Times New Roman" w:hAnsi="Verdana" w:cs="Times New Roman"/>
                <w:color w:val="000000"/>
                <w:sz w:val="16"/>
                <w:szCs w:val="16"/>
                <w:lang w:eastAsia="pt-BR"/>
              </w:rPr>
            </w:pPr>
            <w:r w:rsidRPr="00B47572">
              <w:rPr>
                <w:rFonts w:ascii="Verdana" w:eastAsia="Times New Roman" w:hAnsi="Verdana" w:cs="Times New Roman"/>
                <w:color w:val="000000"/>
                <w:sz w:val="16"/>
                <w:szCs w:val="16"/>
                <w:lang w:eastAsia="pt-BR"/>
              </w:rPr>
              <w:t>737</w:t>
            </w:r>
          </w:p>
        </w:tc>
      </w:tr>
      <w:tr w:rsidR="00B47572" w:rsidRPr="00B47572" w:rsidTr="00B47572">
        <w:trPr>
          <w:trHeight w:val="2697"/>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B47572" w:rsidRPr="00B47572" w:rsidRDefault="00B47572" w:rsidP="00B47572">
            <w:pPr>
              <w:spacing w:after="0" w:line="240" w:lineRule="auto"/>
              <w:rPr>
                <w:rFonts w:ascii="Verdana" w:eastAsia="Times New Roman" w:hAnsi="Verdana" w:cs="Times New Roman"/>
                <w:color w:val="000000"/>
                <w:sz w:val="16"/>
                <w:szCs w:val="16"/>
                <w:lang w:eastAsia="pt-BR"/>
              </w:rPr>
            </w:pPr>
            <w:r w:rsidRPr="00B47572">
              <w:rPr>
                <w:rFonts w:ascii="Verdana" w:eastAsia="Times New Roman" w:hAnsi="Verdana" w:cs="Times New Roman"/>
                <w:color w:val="000000"/>
                <w:sz w:val="16"/>
                <w:szCs w:val="16"/>
                <w:lang w:eastAsia="pt-BR"/>
              </w:rPr>
              <w:t>04/2019</w:t>
            </w:r>
          </w:p>
        </w:tc>
        <w:tc>
          <w:tcPr>
            <w:tcW w:w="1243" w:type="dxa"/>
            <w:tcBorders>
              <w:top w:val="nil"/>
              <w:left w:val="nil"/>
              <w:bottom w:val="single" w:sz="4" w:space="0" w:color="auto"/>
              <w:right w:val="single" w:sz="4" w:space="0" w:color="auto"/>
            </w:tcBorders>
            <w:shd w:val="clear" w:color="auto" w:fill="auto"/>
            <w:vAlign w:val="center"/>
            <w:hideMark/>
          </w:tcPr>
          <w:p w:rsidR="00B47572" w:rsidRPr="00B47572" w:rsidRDefault="00B47572" w:rsidP="00B47572">
            <w:pPr>
              <w:spacing w:after="240" w:line="240" w:lineRule="auto"/>
              <w:rPr>
                <w:rFonts w:ascii="Verdana" w:eastAsia="Times New Roman" w:hAnsi="Verdana" w:cs="Times New Roman"/>
                <w:color w:val="000000"/>
                <w:sz w:val="16"/>
                <w:szCs w:val="16"/>
                <w:lang w:eastAsia="pt-BR"/>
              </w:rPr>
            </w:pPr>
            <w:r w:rsidRPr="00B47572">
              <w:rPr>
                <w:rFonts w:ascii="Verdana" w:eastAsia="Times New Roman" w:hAnsi="Verdana" w:cs="Times New Roman"/>
                <w:color w:val="000000"/>
                <w:sz w:val="16"/>
                <w:szCs w:val="16"/>
                <w:lang w:eastAsia="pt-BR"/>
              </w:rPr>
              <w:t>PP- 004/2019</w:t>
            </w:r>
          </w:p>
        </w:tc>
        <w:tc>
          <w:tcPr>
            <w:tcW w:w="1417" w:type="dxa"/>
            <w:tcBorders>
              <w:top w:val="nil"/>
              <w:left w:val="nil"/>
              <w:bottom w:val="single" w:sz="4" w:space="0" w:color="auto"/>
              <w:right w:val="single" w:sz="4" w:space="0" w:color="auto"/>
            </w:tcBorders>
            <w:shd w:val="clear" w:color="auto" w:fill="auto"/>
            <w:vAlign w:val="center"/>
            <w:hideMark/>
          </w:tcPr>
          <w:p w:rsidR="00B47572" w:rsidRPr="00B47572" w:rsidRDefault="00B47572" w:rsidP="00B47572">
            <w:pPr>
              <w:spacing w:after="0" w:line="240" w:lineRule="auto"/>
              <w:jc w:val="both"/>
              <w:rPr>
                <w:rFonts w:ascii="Verdana" w:eastAsia="Times New Roman" w:hAnsi="Verdana" w:cs="Times New Roman"/>
                <w:color w:val="000000"/>
                <w:sz w:val="16"/>
                <w:szCs w:val="16"/>
                <w:lang w:eastAsia="pt-BR"/>
              </w:rPr>
            </w:pPr>
            <w:r w:rsidRPr="00B47572">
              <w:rPr>
                <w:rFonts w:ascii="Verdana" w:eastAsia="Times New Roman" w:hAnsi="Verdana" w:cs="Times New Roman"/>
                <w:color w:val="000000"/>
                <w:sz w:val="16"/>
                <w:szCs w:val="16"/>
                <w:lang w:eastAsia="pt-BR"/>
              </w:rPr>
              <w:t xml:space="preserve">Contratação  de empresa especializada para  aquisição de materiais elétricos diversos, requisitado  pela Secretaria Municipal de Infraestrutura Obras.     </w:t>
            </w:r>
            <w:r w:rsidRPr="00B47572">
              <w:rPr>
                <w:rFonts w:ascii="Verdana" w:eastAsia="Times New Roman" w:hAnsi="Verdana" w:cs="Times New Roman"/>
                <w:color w:val="000000"/>
                <w:sz w:val="16"/>
                <w:szCs w:val="16"/>
                <w:lang w:eastAsia="pt-BR"/>
              </w:rPr>
              <w:br/>
              <w:t xml:space="preserve">     </w:t>
            </w:r>
          </w:p>
        </w:tc>
        <w:tc>
          <w:tcPr>
            <w:tcW w:w="1276" w:type="dxa"/>
            <w:tcBorders>
              <w:top w:val="nil"/>
              <w:left w:val="nil"/>
              <w:bottom w:val="single" w:sz="4" w:space="0" w:color="auto"/>
              <w:right w:val="single" w:sz="4" w:space="0" w:color="auto"/>
            </w:tcBorders>
            <w:shd w:val="clear" w:color="auto" w:fill="auto"/>
            <w:vAlign w:val="center"/>
            <w:hideMark/>
          </w:tcPr>
          <w:p w:rsidR="00B47572" w:rsidRPr="00B47572" w:rsidRDefault="00B47572" w:rsidP="00B47572">
            <w:pPr>
              <w:spacing w:after="240" w:line="240" w:lineRule="auto"/>
              <w:jc w:val="both"/>
              <w:rPr>
                <w:rFonts w:ascii="Verdana" w:eastAsia="Times New Roman" w:hAnsi="Verdana" w:cs="Times New Roman"/>
                <w:color w:val="000000"/>
                <w:sz w:val="16"/>
                <w:szCs w:val="16"/>
                <w:lang w:eastAsia="pt-BR"/>
              </w:rPr>
            </w:pPr>
            <w:r w:rsidRPr="00B47572">
              <w:rPr>
                <w:rFonts w:ascii="Verdana" w:eastAsia="Times New Roman" w:hAnsi="Verdana" w:cs="Times New Roman"/>
                <w:color w:val="000000"/>
                <w:sz w:val="16"/>
                <w:szCs w:val="16"/>
                <w:lang w:eastAsia="pt-BR"/>
              </w:rPr>
              <w:t>R$ 2.970.000,00</w:t>
            </w:r>
          </w:p>
        </w:tc>
        <w:tc>
          <w:tcPr>
            <w:tcW w:w="1701" w:type="dxa"/>
            <w:tcBorders>
              <w:top w:val="nil"/>
              <w:left w:val="nil"/>
              <w:bottom w:val="single" w:sz="4" w:space="0" w:color="auto"/>
              <w:right w:val="single" w:sz="4" w:space="0" w:color="auto"/>
            </w:tcBorders>
            <w:shd w:val="clear" w:color="auto" w:fill="auto"/>
            <w:vAlign w:val="center"/>
            <w:hideMark/>
          </w:tcPr>
          <w:p w:rsidR="00B47572" w:rsidRPr="00B47572" w:rsidRDefault="00B47572" w:rsidP="00B47572">
            <w:pPr>
              <w:spacing w:after="0" w:line="240" w:lineRule="auto"/>
              <w:jc w:val="both"/>
              <w:rPr>
                <w:rFonts w:ascii="Verdana" w:eastAsia="Times New Roman" w:hAnsi="Verdana" w:cs="Times New Roman"/>
                <w:color w:val="000000"/>
                <w:sz w:val="16"/>
                <w:szCs w:val="16"/>
                <w:lang w:eastAsia="pt-BR"/>
              </w:rPr>
            </w:pPr>
            <w:r w:rsidRPr="00B47572">
              <w:rPr>
                <w:rFonts w:ascii="Verdana" w:eastAsia="Times New Roman" w:hAnsi="Verdana" w:cs="Times New Roman"/>
                <w:color w:val="000000"/>
                <w:sz w:val="16"/>
                <w:szCs w:val="16"/>
                <w:lang w:eastAsia="pt-BR"/>
              </w:rPr>
              <w:t xml:space="preserve">1176- Procedimento Administrativo de Licitação com precária motivação  </w:t>
            </w:r>
          </w:p>
        </w:tc>
        <w:tc>
          <w:tcPr>
            <w:tcW w:w="2977" w:type="dxa"/>
            <w:tcBorders>
              <w:top w:val="nil"/>
              <w:left w:val="nil"/>
              <w:bottom w:val="single" w:sz="4" w:space="0" w:color="auto"/>
              <w:right w:val="single" w:sz="4" w:space="0" w:color="auto"/>
            </w:tcBorders>
            <w:shd w:val="clear" w:color="auto" w:fill="auto"/>
            <w:vAlign w:val="center"/>
            <w:hideMark/>
          </w:tcPr>
          <w:p w:rsidR="00B47572" w:rsidRPr="00B47572" w:rsidRDefault="00B47572" w:rsidP="00B47572">
            <w:pPr>
              <w:spacing w:after="0" w:line="240" w:lineRule="auto"/>
              <w:jc w:val="both"/>
              <w:rPr>
                <w:rFonts w:ascii="Verdana" w:eastAsia="Times New Roman" w:hAnsi="Verdana" w:cs="Times New Roman"/>
                <w:color w:val="000000"/>
                <w:sz w:val="16"/>
                <w:szCs w:val="16"/>
                <w:lang w:eastAsia="pt-BR"/>
              </w:rPr>
            </w:pPr>
            <w:r w:rsidRPr="00B47572">
              <w:rPr>
                <w:rFonts w:ascii="Verdana" w:eastAsia="Times New Roman" w:hAnsi="Verdana" w:cs="Times New Roman"/>
                <w:color w:val="000000"/>
                <w:sz w:val="16"/>
                <w:szCs w:val="16"/>
                <w:lang w:eastAsia="pt-BR"/>
              </w:rPr>
              <w:t>No Processo Administrativo não constam</w:t>
            </w:r>
            <w:r>
              <w:rPr>
                <w:rFonts w:ascii="Verdana" w:eastAsia="Times New Roman" w:hAnsi="Verdana" w:cs="Times New Roman"/>
                <w:color w:val="000000"/>
                <w:sz w:val="16"/>
                <w:szCs w:val="16"/>
                <w:lang w:eastAsia="pt-BR"/>
              </w:rPr>
              <w:t xml:space="preserve"> </w:t>
            </w:r>
            <w:r w:rsidRPr="00B47572">
              <w:rPr>
                <w:rFonts w:ascii="Verdana" w:eastAsia="Times New Roman" w:hAnsi="Verdana" w:cs="Times New Roman"/>
                <w:color w:val="000000"/>
                <w:sz w:val="16"/>
                <w:szCs w:val="16"/>
                <w:lang w:eastAsia="pt-BR"/>
              </w:rPr>
              <w:t>devidamente caracterizados os projetos e as ações públicas a serem realizadas  com o objeto da despesa. Além disso, não constam informações sobre quais prédios públicos seriam os beneficiários dos objetos da</w:t>
            </w:r>
            <w:r>
              <w:rPr>
                <w:rFonts w:ascii="Verdana" w:eastAsia="Times New Roman" w:hAnsi="Verdana" w:cs="Times New Roman"/>
                <w:color w:val="000000"/>
                <w:sz w:val="16"/>
                <w:szCs w:val="16"/>
                <w:lang w:eastAsia="pt-BR"/>
              </w:rPr>
              <w:t xml:space="preserve"> </w:t>
            </w:r>
            <w:r w:rsidRPr="00B47572">
              <w:rPr>
                <w:rFonts w:ascii="Verdana" w:eastAsia="Times New Roman" w:hAnsi="Verdana" w:cs="Times New Roman"/>
                <w:color w:val="000000"/>
                <w:sz w:val="16"/>
                <w:szCs w:val="16"/>
                <w:lang w:eastAsia="pt-BR"/>
              </w:rPr>
              <w:t xml:space="preserve">licitação.  (Princípios constitucionais do interesse/finalidade pública e da eficiência).    </w:t>
            </w:r>
          </w:p>
        </w:tc>
        <w:tc>
          <w:tcPr>
            <w:tcW w:w="992" w:type="dxa"/>
            <w:tcBorders>
              <w:top w:val="nil"/>
              <w:left w:val="nil"/>
              <w:bottom w:val="single" w:sz="4" w:space="0" w:color="auto"/>
              <w:right w:val="single" w:sz="4" w:space="0" w:color="auto"/>
            </w:tcBorders>
            <w:shd w:val="clear" w:color="auto" w:fill="auto"/>
            <w:noWrap/>
            <w:vAlign w:val="center"/>
            <w:hideMark/>
          </w:tcPr>
          <w:p w:rsidR="00B47572" w:rsidRPr="00B47572" w:rsidRDefault="00B47572" w:rsidP="00B47572">
            <w:pPr>
              <w:spacing w:after="0" w:line="240" w:lineRule="auto"/>
              <w:jc w:val="center"/>
              <w:rPr>
                <w:rFonts w:ascii="Verdana" w:eastAsia="Times New Roman" w:hAnsi="Verdana" w:cs="Times New Roman"/>
                <w:color w:val="000000"/>
                <w:sz w:val="16"/>
                <w:szCs w:val="16"/>
                <w:lang w:eastAsia="pt-BR"/>
              </w:rPr>
            </w:pPr>
            <w:r w:rsidRPr="00B47572">
              <w:rPr>
                <w:rFonts w:ascii="Verdana" w:eastAsia="Times New Roman" w:hAnsi="Verdana" w:cs="Times New Roman"/>
                <w:color w:val="000000"/>
                <w:sz w:val="16"/>
                <w:szCs w:val="16"/>
                <w:lang w:eastAsia="pt-BR"/>
              </w:rPr>
              <w:t>737</w:t>
            </w:r>
          </w:p>
        </w:tc>
      </w:tr>
    </w:tbl>
    <w:p w:rsidR="00B47572" w:rsidRDefault="00B47572" w:rsidP="007E1C26">
      <w:pPr>
        <w:spacing w:line="206" w:lineRule="auto"/>
        <w:ind w:left="-851"/>
        <w:jc w:val="both"/>
        <w:rPr>
          <w:rFonts w:ascii="Verdana" w:eastAsia="Verdana" w:hAnsi="Verdana"/>
          <w:sz w:val="17"/>
        </w:rPr>
      </w:pPr>
    </w:p>
    <w:p w:rsidR="000C3901" w:rsidRDefault="000C3901" w:rsidP="007E1C26">
      <w:pPr>
        <w:spacing w:line="206" w:lineRule="auto"/>
        <w:ind w:left="-851"/>
        <w:jc w:val="both"/>
        <w:rPr>
          <w:rFonts w:ascii="Verdana" w:eastAsia="Verdana" w:hAnsi="Verdana"/>
          <w:sz w:val="17"/>
        </w:rPr>
      </w:pPr>
    </w:p>
    <w:p w:rsidR="00FD3F69" w:rsidRPr="009B45F5" w:rsidRDefault="00FD3F69" w:rsidP="00FD3F69">
      <w:pPr>
        <w:spacing w:after="120" w:line="360" w:lineRule="auto"/>
        <w:ind w:left="-851"/>
        <w:jc w:val="both"/>
        <w:rPr>
          <w:rFonts w:ascii="Century Schoolbook" w:hAnsi="Century Schoolbook"/>
          <w:b/>
        </w:rPr>
      </w:pPr>
      <w:r w:rsidRPr="009B45F5">
        <w:rPr>
          <w:rFonts w:ascii="Century Schoolbook" w:hAnsi="Century Schoolbook"/>
          <w:b/>
        </w:rPr>
        <w:lastRenderedPageBreak/>
        <w:t xml:space="preserve">PP – 003/2019 - </w:t>
      </w:r>
      <w:r w:rsidRPr="009B45F5">
        <w:rPr>
          <w:rFonts w:ascii="Century Schoolbook" w:hAnsi="Century Schoolbook"/>
          <w:b/>
          <w:bCs/>
        </w:rPr>
        <w:t>No Processo Administrativo (inclusive no Termo de Referência) não se verificam demonstrados as estimativas de pessoas participantes dos eventos (Carnaval, Páscoa no Parque, Aniversario da Cidade, Festas de São João, Festival Primavera), como base de estimativa da quantidade de sanitários químicos a serem locados (objeto da licitação) - Observância ao Princípio da Finalidade e/ou Interesse Público e do Princípio da Eficiência (Art. 37 da Constituição Federal).</w:t>
      </w:r>
    </w:p>
    <w:p w:rsidR="00FD3F69" w:rsidRPr="009B45F5" w:rsidRDefault="00FD3F69" w:rsidP="00FD3F69">
      <w:pPr>
        <w:pStyle w:val="Corpodetexto"/>
        <w:spacing w:line="360" w:lineRule="auto"/>
        <w:ind w:left="-851"/>
        <w:jc w:val="both"/>
        <w:rPr>
          <w:rFonts w:ascii="Century Schoolbook" w:hAnsi="Century Schoolbook"/>
          <w:b/>
          <w:bCs/>
        </w:rPr>
      </w:pPr>
      <w:r w:rsidRPr="009B45F5">
        <w:rPr>
          <w:rFonts w:ascii="Century Schoolbook" w:hAnsi="Century Schoolbook"/>
          <w:b/>
          <w:bCs/>
        </w:rPr>
        <w:t>A notificação indica que o Procedimento Administrativo de Licitação, relativo ao Pregão Presencial 003/2019, foi realizado com precária motivação. O aludido Pregão Presencial teve como objeto a “Contratação de empresa especializada na locação de sanitários químicos móveis para grandes eventos, requisitado pela Secretaria Municipal de Administração e Planejamento”.</w:t>
      </w:r>
    </w:p>
    <w:p w:rsidR="00FD3F69" w:rsidRPr="009B45F5" w:rsidRDefault="00FD3F69" w:rsidP="00FD3F69">
      <w:pPr>
        <w:pStyle w:val="Corpodetexto"/>
        <w:spacing w:line="360" w:lineRule="auto"/>
        <w:ind w:left="-851"/>
        <w:jc w:val="both"/>
        <w:rPr>
          <w:rFonts w:ascii="Century Schoolbook" w:hAnsi="Century Schoolbook"/>
          <w:b/>
          <w:bCs/>
        </w:rPr>
      </w:pPr>
      <w:r w:rsidRPr="009B45F5">
        <w:rPr>
          <w:rFonts w:ascii="Century Schoolbook" w:hAnsi="Century Schoolbook"/>
          <w:b/>
          <w:bCs/>
        </w:rPr>
        <w:t xml:space="preserve">De acordo com a justificativa apresentada pela Administração Municipal (item 2 do Termo de Referência), “Os serviços a serem licitados são necessários para atender as demandas e viabilizar a implementação das ações culturais e/ou institucionais promovidas e/ou apoiadas pelo Município de </w:t>
      </w:r>
      <w:proofErr w:type="spellStart"/>
      <w:r w:rsidRPr="009B45F5">
        <w:rPr>
          <w:rFonts w:ascii="Century Schoolbook" w:hAnsi="Century Schoolbook"/>
          <w:b/>
          <w:bCs/>
        </w:rPr>
        <w:t>Barreiras-BA</w:t>
      </w:r>
      <w:proofErr w:type="spellEnd"/>
      <w:r w:rsidRPr="009B45F5">
        <w:rPr>
          <w:rFonts w:ascii="Century Schoolbook" w:hAnsi="Century Schoolbook"/>
          <w:b/>
          <w:bCs/>
        </w:rPr>
        <w:t>. Em face da obrigação de garantir a salubridade e higiene das vias públicas, especialmente em eventos de grande porte corno Carnaval, Páscoa no Parque, Aniversario da Cidade, Festas de São João, Festival Primavera, independência do Brasil (07 de setembro), Dia do Evangélico, Natal e Réveillon, bem como outros eventos previamente informados ao Contratado”.</w:t>
      </w:r>
    </w:p>
    <w:p w:rsidR="00FD3F69" w:rsidRPr="009B45F5" w:rsidRDefault="00FD3F69" w:rsidP="00FD3F69">
      <w:pPr>
        <w:pStyle w:val="Corpodetexto"/>
        <w:spacing w:line="360" w:lineRule="auto"/>
        <w:ind w:left="-851"/>
        <w:jc w:val="both"/>
        <w:rPr>
          <w:rFonts w:ascii="Century Schoolbook" w:hAnsi="Century Schoolbook"/>
          <w:b/>
          <w:bCs/>
        </w:rPr>
      </w:pPr>
      <w:r w:rsidRPr="009B45F5">
        <w:rPr>
          <w:rFonts w:ascii="Century Schoolbook" w:hAnsi="Century Schoolbook"/>
          <w:b/>
          <w:bCs/>
        </w:rPr>
        <w:t>Segundo aponto a notificação do Tribunal, “No Processo Administrativo (inclusive no Termo de Referência) não se verificam demonstrados as estimativas de pessoas participantes dos eventos (Carnaval, Páscoa no Parque, Aniversario da Cidade, Festas de São João, Festival Primavera), como base de estimativa da quantidade de sanitários químicos a serem locados (objeto da licitação) Observância ao Princípio da Finalidade e/ou Interesse Público e do Princípio da Eficiência (Art. 37 da Constituição Federal)”.</w:t>
      </w:r>
    </w:p>
    <w:p w:rsidR="00FD3F69" w:rsidRPr="009B45F5" w:rsidRDefault="00FD3F69" w:rsidP="00FD3F69">
      <w:pPr>
        <w:pStyle w:val="Corpodetexto"/>
        <w:spacing w:line="360" w:lineRule="auto"/>
        <w:ind w:left="-851"/>
        <w:jc w:val="both"/>
        <w:rPr>
          <w:rFonts w:ascii="Century Schoolbook" w:hAnsi="Century Schoolbook"/>
          <w:b/>
          <w:bCs/>
        </w:rPr>
      </w:pPr>
      <w:r w:rsidRPr="009B45F5">
        <w:rPr>
          <w:rFonts w:ascii="Century Schoolbook" w:hAnsi="Century Schoolbook"/>
          <w:b/>
          <w:bCs/>
        </w:rPr>
        <w:t xml:space="preserve">Pela análise do edital e demais documentos do processo foi possível perceber que os sanitários químicos seriam locados conforme a demanda direta das secretarias e coordenadorias participantes, de acordo </w:t>
      </w:r>
      <w:proofErr w:type="spellStart"/>
      <w:r w:rsidRPr="009B45F5">
        <w:rPr>
          <w:rFonts w:ascii="Century Schoolbook" w:hAnsi="Century Schoolbook"/>
          <w:b/>
          <w:bCs/>
        </w:rPr>
        <w:t>corn</w:t>
      </w:r>
      <w:proofErr w:type="spellEnd"/>
      <w:r w:rsidRPr="009B45F5">
        <w:rPr>
          <w:rFonts w:ascii="Century Schoolbook" w:hAnsi="Century Schoolbook"/>
          <w:b/>
          <w:bCs/>
        </w:rPr>
        <w:t xml:space="preserve"> a necessidade de cada evento (item 5.1 do Termo de Referência), o que denota a realização de prévia estimativa, para cada evento realizado, do quantitativo de banheiros químicos a serem utilizados.</w:t>
      </w:r>
    </w:p>
    <w:p w:rsidR="00FD3F69" w:rsidRPr="009B45F5" w:rsidRDefault="00FD3F69" w:rsidP="00FD3F69">
      <w:pPr>
        <w:pStyle w:val="Corpodetexto"/>
        <w:spacing w:line="360" w:lineRule="auto"/>
        <w:ind w:left="-851"/>
        <w:jc w:val="both"/>
        <w:rPr>
          <w:rFonts w:ascii="Century Schoolbook" w:hAnsi="Century Schoolbook"/>
          <w:b/>
          <w:bCs/>
        </w:rPr>
      </w:pPr>
      <w:r w:rsidRPr="009B45F5">
        <w:rPr>
          <w:rFonts w:ascii="Century Schoolbook" w:hAnsi="Century Schoolbook"/>
          <w:b/>
          <w:bCs/>
        </w:rPr>
        <w:t xml:space="preserve">Nessa linha, ainda que não tenha sido indicada a estimativa de público no instrumento convocatório ou em seus anexos, entendemos que nenhum prejuízo decorreu ao erário municipal, uma vez que antes da realização de cada evento é realizada a estimativa da </w:t>
      </w:r>
      <w:r w:rsidRPr="009B45F5">
        <w:rPr>
          <w:rFonts w:ascii="Century Schoolbook" w:hAnsi="Century Schoolbook"/>
          <w:b/>
          <w:bCs/>
        </w:rPr>
        <w:lastRenderedPageBreak/>
        <w:t>demanda que será necessária para atender ao evento, culminando com a contratação somente do quantitativo necessário e suficiente para atendimento da demanda, denotando observância aos princípios da economicidade e da eficiência.</w:t>
      </w:r>
    </w:p>
    <w:p w:rsidR="00FD3F69" w:rsidRPr="009B45F5" w:rsidRDefault="00FD3F69" w:rsidP="00FD3F69">
      <w:pPr>
        <w:ind w:left="-851"/>
        <w:jc w:val="both"/>
        <w:rPr>
          <w:rFonts w:ascii="Century Schoolbook" w:hAnsi="Century Schoolbook"/>
          <w:b/>
          <w:bCs/>
          <w:color w:val="FF0000"/>
        </w:rPr>
      </w:pPr>
    </w:p>
    <w:p w:rsidR="00FD3F69" w:rsidRPr="009B45F5" w:rsidRDefault="00FD3F69" w:rsidP="00FD3F69">
      <w:pPr>
        <w:ind w:left="-851"/>
        <w:jc w:val="both"/>
        <w:rPr>
          <w:rFonts w:ascii="Century Schoolbook" w:hAnsi="Century Schoolbook"/>
          <w:b/>
          <w:bCs/>
        </w:rPr>
      </w:pPr>
      <w:r w:rsidRPr="009B45F5">
        <w:rPr>
          <w:rFonts w:ascii="Century Schoolbook" w:hAnsi="Century Schoolbook"/>
          <w:b/>
        </w:rPr>
        <w:t xml:space="preserve">PP – 004/2019 - </w:t>
      </w:r>
      <w:r w:rsidRPr="009B45F5">
        <w:rPr>
          <w:rFonts w:ascii="Century Schoolbook" w:hAnsi="Century Schoolbook"/>
          <w:b/>
          <w:bCs/>
        </w:rPr>
        <w:t>No Processo Administrativo não constam devidamente caracterizados os projetos e as ações públicas a serem realizadas com o objeto da despesa. Além disso, não constam informações sobre quais prédios públicos seriam os beneficiários dos objetos da licitação. (Princípios constitucionais do interesse/finalidade pública e da eficiência).</w:t>
      </w:r>
    </w:p>
    <w:p w:rsidR="00FD3F69" w:rsidRPr="009B45F5" w:rsidRDefault="00FD3F69" w:rsidP="00FD3F69">
      <w:pPr>
        <w:ind w:left="-851"/>
        <w:jc w:val="both"/>
        <w:rPr>
          <w:rFonts w:ascii="Verdana" w:eastAsia="Verdana" w:hAnsi="Verdana"/>
          <w:b/>
          <w:sz w:val="17"/>
        </w:rPr>
      </w:pPr>
      <w:r w:rsidRPr="009B45F5">
        <w:rPr>
          <w:rFonts w:ascii="Century Schoolbook" w:hAnsi="Century Schoolbook"/>
          <w:b/>
        </w:rPr>
        <w:t>Por ocasião da notificação enviamos a relação de prédios públicos e relação de pontos de iluminação Pública urbana e rural.</w:t>
      </w:r>
    </w:p>
    <w:p w:rsidR="00FD3F69" w:rsidRDefault="00FD3F69" w:rsidP="007E1C26">
      <w:pPr>
        <w:spacing w:line="206" w:lineRule="auto"/>
        <w:ind w:left="-851"/>
        <w:jc w:val="both"/>
        <w:rPr>
          <w:rFonts w:ascii="Verdana" w:eastAsia="Verdana" w:hAnsi="Verdana"/>
          <w:sz w:val="17"/>
        </w:rPr>
      </w:pPr>
    </w:p>
    <w:p w:rsidR="00FD3F69" w:rsidRDefault="00FD3F69" w:rsidP="007E1C26">
      <w:pPr>
        <w:spacing w:line="206" w:lineRule="auto"/>
        <w:ind w:left="-851"/>
        <w:jc w:val="both"/>
        <w:rPr>
          <w:rFonts w:ascii="Verdana" w:eastAsia="Verdana" w:hAnsi="Verdana"/>
          <w:sz w:val="17"/>
        </w:rPr>
      </w:pPr>
    </w:p>
    <w:p w:rsidR="000C3901" w:rsidRDefault="002A1FC1" w:rsidP="007E1C26">
      <w:pPr>
        <w:spacing w:line="206" w:lineRule="auto"/>
        <w:ind w:left="-851"/>
        <w:jc w:val="both"/>
        <w:rPr>
          <w:rFonts w:ascii="Verdana" w:eastAsia="Verdana" w:hAnsi="Verdana"/>
          <w:b/>
        </w:rPr>
      </w:pPr>
      <w:r>
        <w:rPr>
          <w:rFonts w:ascii="Verdana" w:eastAsia="Verdana" w:hAnsi="Verdana"/>
          <w:b/>
        </w:rPr>
        <w:t>2) Contrato</w:t>
      </w:r>
    </w:p>
    <w:p w:rsidR="002A1FC1" w:rsidRDefault="002A1FC1" w:rsidP="007E1C26">
      <w:pPr>
        <w:spacing w:line="206" w:lineRule="auto"/>
        <w:ind w:left="-851"/>
        <w:jc w:val="both"/>
        <w:rPr>
          <w:rFonts w:ascii="Verdana" w:eastAsia="Verdana" w:hAnsi="Verdana"/>
          <w:w w:val="94"/>
          <w:sz w:val="17"/>
        </w:rPr>
      </w:pPr>
      <w:r>
        <w:rPr>
          <w:rFonts w:ascii="Verdana" w:eastAsia="Verdana" w:hAnsi="Verdana"/>
          <w:b/>
          <w:w w:val="94"/>
          <w:sz w:val="17"/>
        </w:rPr>
        <w:t xml:space="preserve">CA.CNT.GV.000643 </w:t>
      </w:r>
      <w:r>
        <w:rPr>
          <w:rFonts w:ascii="Verdana" w:eastAsia="Verdana" w:hAnsi="Verdana"/>
          <w:w w:val="94"/>
          <w:sz w:val="17"/>
        </w:rPr>
        <w:t>- Indício de Contratação Irregular</w:t>
      </w:r>
    </w:p>
    <w:p w:rsidR="002A1FC1" w:rsidRDefault="002A1FC1" w:rsidP="007E1C26">
      <w:pPr>
        <w:spacing w:line="206" w:lineRule="auto"/>
        <w:ind w:left="-851"/>
        <w:jc w:val="both"/>
        <w:rPr>
          <w:rFonts w:ascii="Verdana" w:eastAsia="Verdana" w:hAnsi="Verdana"/>
          <w:sz w:val="17"/>
        </w:rPr>
      </w:pPr>
    </w:p>
    <w:tbl>
      <w:tblPr>
        <w:tblW w:w="11232" w:type="dxa"/>
        <w:tblInd w:w="-1217" w:type="dxa"/>
        <w:tblCellMar>
          <w:left w:w="70" w:type="dxa"/>
          <w:right w:w="70" w:type="dxa"/>
        </w:tblCellMar>
        <w:tblLook w:val="04A0"/>
      </w:tblPr>
      <w:tblGrid>
        <w:gridCol w:w="52"/>
        <w:gridCol w:w="1520"/>
        <w:gridCol w:w="21"/>
        <w:gridCol w:w="1090"/>
        <w:gridCol w:w="59"/>
        <w:gridCol w:w="1321"/>
        <w:gridCol w:w="59"/>
        <w:gridCol w:w="1101"/>
        <w:gridCol w:w="42"/>
        <w:gridCol w:w="1295"/>
        <w:gridCol w:w="397"/>
        <w:gridCol w:w="3255"/>
        <w:gridCol w:w="53"/>
        <w:gridCol w:w="907"/>
        <w:gridCol w:w="60"/>
      </w:tblGrid>
      <w:tr w:rsidR="002A1FC1" w:rsidRPr="00BF4908" w:rsidTr="00F20B4F">
        <w:trPr>
          <w:trHeight w:val="525"/>
        </w:trPr>
        <w:tc>
          <w:tcPr>
            <w:tcW w:w="1593"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A1FC1" w:rsidRPr="00BF4908" w:rsidRDefault="002A1FC1" w:rsidP="00F20B4F">
            <w:pPr>
              <w:spacing w:after="0" w:line="240" w:lineRule="auto"/>
              <w:rPr>
                <w:rFonts w:ascii="Verdana" w:eastAsia="Times New Roman" w:hAnsi="Verdana" w:cs="Times New Roman"/>
                <w:b/>
                <w:bCs/>
                <w:color w:val="000000"/>
                <w:sz w:val="20"/>
                <w:szCs w:val="20"/>
                <w:lang w:eastAsia="pt-BR"/>
              </w:rPr>
            </w:pPr>
            <w:r w:rsidRPr="00BF4908">
              <w:rPr>
                <w:rFonts w:ascii="Verdana" w:eastAsia="Times New Roman" w:hAnsi="Verdana" w:cs="Times New Roman"/>
                <w:b/>
                <w:bCs/>
                <w:color w:val="000000"/>
                <w:sz w:val="20"/>
                <w:szCs w:val="20"/>
                <w:lang w:eastAsia="pt-BR"/>
              </w:rPr>
              <w:t>Competência</w:t>
            </w:r>
          </w:p>
        </w:tc>
        <w:tc>
          <w:tcPr>
            <w:tcW w:w="1149" w:type="dxa"/>
            <w:gridSpan w:val="2"/>
            <w:tcBorders>
              <w:top w:val="single" w:sz="4" w:space="0" w:color="auto"/>
              <w:left w:val="nil"/>
              <w:bottom w:val="single" w:sz="4" w:space="0" w:color="auto"/>
              <w:right w:val="single" w:sz="4" w:space="0" w:color="auto"/>
            </w:tcBorders>
            <w:shd w:val="clear" w:color="auto" w:fill="auto"/>
            <w:vAlign w:val="bottom"/>
            <w:hideMark/>
          </w:tcPr>
          <w:p w:rsidR="002A1FC1" w:rsidRPr="00BF4908" w:rsidRDefault="002A1FC1" w:rsidP="00F20B4F">
            <w:pPr>
              <w:spacing w:after="0" w:line="240" w:lineRule="auto"/>
              <w:rPr>
                <w:rFonts w:ascii="Verdana" w:eastAsia="Times New Roman" w:hAnsi="Verdana" w:cs="Times New Roman"/>
                <w:b/>
                <w:bCs/>
                <w:color w:val="000000"/>
                <w:sz w:val="20"/>
                <w:szCs w:val="20"/>
                <w:lang w:eastAsia="pt-BR"/>
              </w:rPr>
            </w:pPr>
            <w:r w:rsidRPr="00BF4908">
              <w:rPr>
                <w:rFonts w:ascii="Verdana" w:eastAsia="Times New Roman" w:hAnsi="Verdana" w:cs="Times New Roman"/>
                <w:b/>
                <w:bCs/>
                <w:color w:val="000000"/>
                <w:sz w:val="20"/>
                <w:szCs w:val="20"/>
                <w:lang w:eastAsia="pt-BR"/>
              </w:rPr>
              <w:t>N º do Processo</w:t>
            </w:r>
          </w:p>
        </w:tc>
        <w:tc>
          <w:tcPr>
            <w:tcW w:w="1380" w:type="dxa"/>
            <w:gridSpan w:val="2"/>
            <w:tcBorders>
              <w:top w:val="single" w:sz="4" w:space="0" w:color="auto"/>
              <w:left w:val="nil"/>
              <w:bottom w:val="single" w:sz="4" w:space="0" w:color="auto"/>
              <w:right w:val="single" w:sz="4" w:space="0" w:color="auto"/>
            </w:tcBorders>
            <w:shd w:val="clear" w:color="auto" w:fill="auto"/>
            <w:noWrap/>
            <w:vAlign w:val="bottom"/>
            <w:hideMark/>
          </w:tcPr>
          <w:p w:rsidR="002A1FC1" w:rsidRPr="00BF4908" w:rsidRDefault="002A1FC1" w:rsidP="00F20B4F">
            <w:pPr>
              <w:spacing w:after="0" w:line="240" w:lineRule="auto"/>
              <w:rPr>
                <w:rFonts w:ascii="Verdana" w:eastAsia="Times New Roman" w:hAnsi="Verdana" w:cs="Times New Roman"/>
                <w:b/>
                <w:bCs/>
                <w:color w:val="000000"/>
                <w:sz w:val="20"/>
                <w:szCs w:val="20"/>
                <w:lang w:eastAsia="pt-BR"/>
              </w:rPr>
            </w:pPr>
            <w:r w:rsidRPr="00BF4908">
              <w:rPr>
                <w:rFonts w:ascii="Verdana" w:eastAsia="Times New Roman" w:hAnsi="Verdana" w:cs="Times New Roman"/>
                <w:b/>
                <w:bCs/>
                <w:color w:val="000000"/>
                <w:sz w:val="20"/>
                <w:szCs w:val="20"/>
                <w:lang w:eastAsia="pt-BR"/>
              </w:rPr>
              <w:t>Credor</w:t>
            </w:r>
          </w:p>
        </w:tc>
        <w:tc>
          <w:tcPr>
            <w:tcW w:w="1143" w:type="dxa"/>
            <w:gridSpan w:val="2"/>
            <w:tcBorders>
              <w:top w:val="single" w:sz="4" w:space="0" w:color="auto"/>
              <w:left w:val="nil"/>
              <w:bottom w:val="single" w:sz="4" w:space="0" w:color="auto"/>
              <w:right w:val="single" w:sz="4" w:space="0" w:color="auto"/>
            </w:tcBorders>
            <w:shd w:val="clear" w:color="auto" w:fill="auto"/>
            <w:vAlign w:val="bottom"/>
            <w:hideMark/>
          </w:tcPr>
          <w:p w:rsidR="002A1FC1" w:rsidRPr="00BF4908" w:rsidRDefault="002A1FC1" w:rsidP="00F20B4F">
            <w:pPr>
              <w:spacing w:after="0" w:line="240" w:lineRule="auto"/>
              <w:jc w:val="right"/>
              <w:rPr>
                <w:rFonts w:ascii="Verdana" w:eastAsia="Times New Roman" w:hAnsi="Verdana" w:cs="Times New Roman"/>
                <w:b/>
                <w:bCs/>
                <w:color w:val="000000"/>
                <w:sz w:val="20"/>
                <w:szCs w:val="20"/>
                <w:lang w:eastAsia="pt-BR"/>
              </w:rPr>
            </w:pPr>
            <w:r w:rsidRPr="00BF4908">
              <w:rPr>
                <w:rFonts w:ascii="Verdana" w:eastAsia="Times New Roman" w:hAnsi="Verdana" w:cs="Times New Roman"/>
                <w:b/>
                <w:bCs/>
                <w:color w:val="000000"/>
                <w:sz w:val="20"/>
                <w:szCs w:val="20"/>
                <w:lang w:eastAsia="pt-BR"/>
              </w:rPr>
              <w:t>Valor</w:t>
            </w:r>
          </w:p>
        </w:tc>
        <w:tc>
          <w:tcPr>
            <w:tcW w:w="1692" w:type="dxa"/>
            <w:gridSpan w:val="2"/>
            <w:tcBorders>
              <w:top w:val="single" w:sz="4" w:space="0" w:color="auto"/>
              <w:left w:val="nil"/>
              <w:bottom w:val="single" w:sz="4" w:space="0" w:color="auto"/>
              <w:right w:val="single" w:sz="4" w:space="0" w:color="auto"/>
            </w:tcBorders>
            <w:shd w:val="clear" w:color="auto" w:fill="auto"/>
            <w:noWrap/>
            <w:vAlign w:val="bottom"/>
            <w:hideMark/>
          </w:tcPr>
          <w:p w:rsidR="002A1FC1" w:rsidRPr="00BF4908" w:rsidRDefault="002A1FC1" w:rsidP="00F20B4F">
            <w:pPr>
              <w:spacing w:after="0" w:line="240" w:lineRule="auto"/>
              <w:rPr>
                <w:rFonts w:ascii="Verdana" w:eastAsia="Times New Roman" w:hAnsi="Verdana" w:cs="Times New Roman"/>
                <w:b/>
                <w:bCs/>
                <w:color w:val="000000"/>
                <w:sz w:val="20"/>
                <w:szCs w:val="20"/>
                <w:lang w:eastAsia="pt-BR"/>
              </w:rPr>
            </w:pPr>
            <w:r w:rsidRPr="00BF4908">
              <w:rPr>
                <w:rFonts w:ascii="Verdana" w:eastAsia="Times New Roman" w:hAnsi="Verdana" w:cs="Times New Roman"/>
                <w:b/>
                <w:bCs/>
                <w:color w:val="000000"/>
                <w:sz w:val="20"/>
                <w:szCs w:val="20"/>
                <w:lang w:eastAsia="pt-BR"/>
              </w:rPr>
              <w:t>Achado</w:t>
            </w:r>
          </w:p>
        </w:tc>
        <w:tc>
          <w:tcPr>
            <w:tcW w:w="3308" w:type="dxa"/>
            <w:gridSpan w:val="2"/>
            <w:tcBorders>
              <w:top w:val="single" w:sz="4" w:space="0" w:color="auto"/>
              <w:left w:val="nil"/>
              <w:bottom w:val="single" w:sz="4" w:space="0" w:color="auto"/>
              <w:right w:val="single" w:sz="4" w:space="0" w:color="auto"/>
            </w:tcBorders>
            <w:shd w:val="clear" w:color="auto" w:fill="auto"/>
            <w:noWrap/>
            <w:vAlign w:val="bottom"/>
            <w:hideMark/>
          </w:tcPr>
          <w:p w:rsidR="002A1FC1" w:rsidRPr="00BF4908" w:rsidRDefault="002A1FC1" w:rsidP="00F20B4F">
            <w:pPr>
              <w:spacing w:after="0" w:line="240" w:lineRule="auto"/>
              <w:rPr>
                <w:rFonts w:ascii="Verdana" w:eastAsia="Times New Roman" w:hAnsi="Verdana" w:cs="Times New Roman"/>
                <w:b/>
                <w:bCs/>
                <w:color w:val="000000"/>
                <w:sz w:val="20"/>
                <w:szCs w:val="20"/>
                <w:lang w:eastAsia="pt-BR"/>
              </w:rPr>
            </w:pPr>
            <w:r w:rsidRPr="00BF4908">
              <w:rPr>
                <w:rFonts w:ascii="Verdana" w:eastAsia="Times New Roman" w:hAnsi="Verdana" w:cs="Times New Roman"/>
                <w:b/>
                <w:bCs/>
                <w:color w:val="000000"/>
                <w:sz w:val="20"/>
                <w:szCs w:val="20"/>
                <w:lang w:eastAsia="pt-BR"/>
              </w:rPr>
              <w:t>Observação</w:t>
            </w:r>
          </w:p>
        </w:tc>
        <w:tc>
          <w:tcPr>
            <w:tcW w:w="967" w:type="dxa"/>
            <w:gridSpan w:val="2"/>
            <w:tcBorders>
              <w:top w:val="single" w:sz="4" w:space="0" w:color="auto"/>
              <w:left w:val="nil"/>
              <w:bottom w:val="single" w:sz="4" w:space="0" w:color="auto"/>
              <w:right w:val="single" w:sz="4" w:space="0" w:color="auto"/>
            </w:tcBorders>
            <w:shd w:val="clear" w:color="auto" w:fill="auto"/>
            <w:vAlign w:val="bottom"/>
            <w:hideMark/>
          </w:tcPr>
          <w:p w:rsidR="002A1FC1" w:rsidRPr="00BF4908" w:rsidRDefault="002A1FC1" w:rsidP="00F20B4F">
            <w:pPr>
              <w:spacing w:after="0" w:line="240" w:lineRule="auto"/>
              <w:rPr>
                <w:rFonts w:ascii="Verdana" w:eastAsia="Times New Roman" w:hAnsi="Verdana" w:cs="Times New Roman"/>
                <w:b/>
                <w:bCs/>
                <w:color w:val="000000"/>
                <w:sz w:val="20"/>
                <w:szCs w:val="20"/>
                <w:lang w:eastAsia="pt-BR"/>
              </w:rPr>
            </w:pPr>
            <w:r w:rsidRPr="00BF4908">
              <w:rPr>
                <w:rFonts w:ascii="Verdana" w:eastAsia="Times New Roman" w:hAnsi="Verdana" w:cs="Times New Roman"/>
                <w:b/>
                <w:bCs/>
                <w:color w:val="000000"/>
                <w:sz w:val="20"/>
                <w:szCs w:val="20"/>
                <w:lang w:eastAsia="pt-BR"/>
              </w:rPr>
              <w:t>Cód. Achado</w:t>
            </w:r>
          </w:p>
        </w:tc>
      </w:tr>
      <w:tr w:rsidR="002A1FC1" w:rsidRPr="00BF4908" w:rsidTr="00F20B4F">
        <w:trPr>
          <w:trHeight w:val="990"/>
        </w:trPr>
        <w:tc>
          <w:tcPr>
            <w:tcW w:w="1593" w:type="dxa"/>
            <w:gridSpan w:val="3"/>
            <w:tcBorders>
              <w:top w:val="nil"/>
              <w:left w:val="single" w:sz="4" w:space="0" w:color="auto"/>
              <w:bottom w:val="single" w:sz="4" w:space="0" w:color="auto"/>
              <w:right w:val="single" w:sz="4" w:space="0" w:color="auto"/>
            </w:tcBorders>
            <w:shd w:val="clear" w:color="auto" w:fill="auto"/>
            <w:noWrap/>
            <w:vAlign w:val="center"/>
            <w:hideMark/>
          </w:tcPr>
          <w:p w:rsidR="002A1FC1" w:rsidRPr="00BF4908" w:rsidRDefault="002A1FC1" w:rsidP="00C97A13">
            <w:pPr>
              <w:spacing w:after="0" w:line="240" w:lineRule="auto"/>
              <w:rPr>
                <w:rFonts w:ascii="Verdana" w:eastAsia="Times New Roman" w:hAnsi="Verdana" w:cs="Times New Roman"/>
                <w:color w:val="000000"/>
                <w:sz w:val="16"/>
                <w:szCs w:val="16"/>
                <w:lang w:eastAsia="pt-BR"/>
              </w:rPr>
            </w:pPr>
            <w:r w:rsidRPr="00BF4908">
              <w:rPr>
                <w:rFonts w:ascii="Verdana" w:eastAsia="Times New Roman" w:hAnsi="Verdana" w:cs="Times New Roman"/>
                <w:color w:val="000000"/>
                <w:sz w:val="16"/>
                <w:szCs w:val="16"/>
                <w:lang w:eastAsia="pt-BR"/>
              </w:rPr>
              <w:t>0</w:t>
            </w:r>
            <w:r w:rsidR="00C97A13">
              <w:rPr>
                <w:rFonts w:ascii="Verdana" w:eastAsia="Times New Roman" w:hAnsi="Verdana" w:cs="Times New Roman"/>
                <w:color w:val="000000"/>
                <w:sz w:val="16"/>
                <w:szCs w:val="16"/>
                <w:lang w:eastAsia="pt-BR"/>
              </w:rPr>
              <w:t>2</w:t>
            </w:r>
            <w:r w:rsidRPr="00BF4908">
              <w:rPr>
                <w:rFonts w:ascii="Verdana" w:eastAsia="Times New Roman" w:hAnsi="Verdana" w:cs="Times New Roman"/>
                <w:color w:val="000000"/>
                <w:sz w:val="16"/>
                <w:szCs w:val="16"/>
                <w:lang w:eastAsia="pt-BR"/>
              </w:rPr>
              <w:t>/2019</w:t>
            </w:r>
          </w:p>
        </w:tc>
        <w:tc>
          <w:tcPr>
            <w:tcW w:w="1149" w:type="dxa"/>
            <w:gridSpan w:val="2"/>
            <w:tcBorders>
              <w:top w:val="nil"/>
              <w:left w:val="nil"/>
              <w:bottom w:val="single" w:sz="4" w:space="0" w:color="auto"/>
              <w:right w:val="single" w:sz="4" w:space="0" w:color="auto"/>
            </w:tcBorders>
            <w:shd w:val="clear" w:color="auto" w:fill="auto"/>
            <w:noWrap/>
            <w:vAlign w:val="center"/>
            <w:hideMark/>
          </w:tcPr>
          <w:p w:rsidR="002A1FC1" w:rsidRPr="00BF4908" w:rsidRDefault="00C97A13" w:rsidP="00F20B4F">
            <w:pPr>
              <w:spacing w:after="0" w:line="240" w:lineRule="auto"/>
              <w:jc w:val="right"/>
              <w:rPr>
                <w:rFonts w:ascii="Verdana" w:eastAsia="Times New Roman" w:hAnsi="Verdana" w:cs="Times New Roman"/>
                <w:color w:val="000000"/>
                <w:sz w:val="17"/>
                <w:szCs w:val="17"/>
                <w:lang w:eastAsia="pt-BR"/>
              </w:rPr>
            </w:pPr>
            <w:r>
              <w:rPr>
                <w:rFonts w:ascii="Verdana" w:eastAsia="Times New Roman" w:hAnsi="Verdana" w:cs="Times New Roman"/>
                <w:color w:val="000000"/>
                <w:sz w:val="17"/>
                <w:szCs w:val="17"/>
                <w:lang w:eastAsia="pt-BR"/>
              </w:rPr>
              <w:t>510</w:t>
            </w:r>
          </w:p>
        </w:tc>
        <w:tc>
          <w:tcPr>
            <w:tcW w:w="1380" w:type="dxa"/>
            <w:gridSpan w:val="2"/>
            <w:tcBorders>
              <w:top w:val="nil"/>
              <w:left w:val="nil"/>
              <w:bottom w:val="single" w:sz="4" w:space="0" w:color="auto"/>
              <w:right w:val="single" w:sz="4" w:space="0" w:color="auto"/>
            </w:tcBorders>
            <w:shd w:val="clear" w:color="auto" w:fill="auto"/>
            <w:vAlign w:val="center"/>
            <w:hideMark/>
          </w:tcPr>
          <w:p w:rsidR="002A1FC1" w:rsidRPr="00BF4908" w:rsidRDefault="002A1FC1" w:rsidP="00F20B4F">
            <w:pPr>
              <w:spacing w:after="0" w:line="240" w:lineRule="auto"/>
              <w:rPr>
                <w:rFonts w:ascii="Verdana" w:eastAsia="Times New Roman" w:hAnsi="Verdana" w:cs="Times New Roman"/>
                <w:color w:val="000000"/>
                <w:sz w:val="17"/>
                <w:szCs w:val="17"/>
                <w:lang w:eastAsia="pt-BR"/>
              </w:rPr>
            </w:pPr>
            <w:r w:rsidRPr="00724A1C">
              <w:rPr>
                <w:rFonts w:ascii="Verdana" w:eastAsia="Times New Roman" w:hAnsi="Verdana" w:cs="Times New Roman"/>
                <w:color w:val="000000"/>
                <w:sz w:val="17"/>
                <w:szCs w:val="17"/>
                <w:lang w:eastAsia="pt-BR"/>
              </w:rPr>
              <w:t>UNIBRASIL SAUDE COOPERATIVA DE TRABALHO DOS PROFIS</w:t>
            </w:r>
          </w:p>
        </w:tc>
        <w:tc>
          <w:tcPr>
            <w:tcW w:w="1143" w:type="dxa"/>
            <w:gridSpan w:val="2"/>
            <w:tcBorders>
              <w:top w:val="nil"/>
              <w:left w:val="nil"/>
              <w:bottom w:val="single" w:sz="4" w:space="0" w:color="auto"/>
              <w:right w:val="single" w:sz="4" w:space="0" w:color="auto"/>
            </w:tcBorders>
            <w:shd w:val="clear" w:color="auto" w:fill="auto"/>
            <w:vAlign w:val="bottom"/>
            <w:hideMark/>
          </w:tcPr>
          <w:p w:rsidR="002A1FC1" w:rsidRDefault="00C97A13" w:rsidP="00F20B4F">
            <w:pPr>
              <w:spacing w:after="0" w:line="240" w:lineRule="auto"/>
              <w:rPr>
                <w:rFonts w:ascii="Calibri" w:eastAsia="Times New Roman" w:hAnsi="Calibri" w:cs="Times New Roman"/>
                <w:color w:val="000000"/>
                <w:sz w:val="22"/>
                <w:lang w:eastAsia="pt-BR"/>
              </w:rPr>
            </w:pPr>
            <w:r>
              <w:rPr>
                <w:rFonts w:ascii="Calibri" w:hAnsi="Calibri"/>
                <w:color w:val="000000"/>
                <w:sz w:val="22"/>
              </w:rPr>
              <w:t>R$ 320.185,02</w:t>
            </w:r>
          </w:p>
          <w:p w:rsidR="002A1FC1" w:rsidRDefault="002A1FC1" w:rsidP="00F20B4F">
            <w:pPr>
              <w:spacing w:after="0" w:line="240" w:lineRule="auto"/>
              <w:rPr>
                <w:rFonts w:ascii="Calibri" w:eastAsia="Times New Roman" w:hAnsi="Calibri" w:cs="Times New Roman"/>
                <w:color w:val="000000"/>
                <w:sz w:val="22"/>
                <w:lang w:eastAsia="pt-BR"/>
              </w:rPr>
            </w:pPr>
          </w:p>
          <w:p w:rsidR="00C97A13" w:rsidRDefault="00C97A13" w:rsidP="00F20B4F">
            <w:pPr>
              <w:spacing w:after="0" w:line="240" w:lineRule="auto"/>
              <w:rPr>
                <w:rFonts w:ascii="Calibri" w:eastAsia="Times New Roman" w:hAnsi="Calibri" w:cs="Times New Roman"/>
                <w:color w:val="000000"/>
                <w:sz w:val="22"/>
                <w:lang w:eastAsia="pt-BR"/>
              </w:rPr>
            </w:pPr>
          </w:p>
          <w:p w:rsidR="00C97A13" w:rsidRDefault="00C97A13" w:rsidP="00F20B4F">
            <w:pPr>
              <w:spacing w:after="0" w:line="240" w:lineRule="auto"/>
              <w:rPr>
                <w:rFonts w:ascii="Calibri" w:eastAsia="Times New Roman" w:hAnsi="Calibri" w:cs="Times New Roman"/>
                <w:color w:val="000000"/>
                <w:sz w:val="22"/>
                <w:lang w:eastAsia="pt-BR"/>
              </w:rPr>
            </w:pPr>
          </w:p>
          <w:p w:rsidR="00C97A13" w:rsidRDefault="00C97A13" w:rsidP="00F20B4F">
            <w:pPr>
              <w:spacing w:after="0" w:line="240" w:lineRule="auto"/>
              <w:rPr>
                <w:rFonts w:ascii="Calibri" w:eastAsia="Times New Roman" w:hAnsi="Calibri" w:cs="Times New Roman"/>
                <w:color w:val="000000"/>
                <w:sz w:val="22"/>
                <w:lang w:eastAsia="pt-BR"/>
              </w:rPr>
            </w:pPr>
          </w:p>
          <w:p w:rsidR="00C97A13" w:rsidRDefault="00C97A13" w:rsidP="00F20B4F">
            <w:pPr>
              <w:spacing w:after="0" w:line="240" w:lineRule="auto"/>
              <w:rPr>
                <w:rFonts w:ascii="Calibri" w:eastAsia="Times New Roman" w:hAnsi="Calibri" w:cs="Times New Roman"/>
                <w:color w:val="000000"/>
                <w:sz w:val="22"/>
                <w:lang w:eastAsia="pt-BR"/>
              </w:rPr>
            </w:pPr>
          </w:p>
          <w:p w:rsidR="00C97A13" w:rsidRDefault="00C97A13" w:rsidP="00F20B4F">
            <w:pPr>
              <w:spacing w:after="0" w:line="240" w:lineRule="auto"/>
              <w:rPr>
                <w:rFonts w:ascii="Calibri" w:eastAsia="Times New Roman" w:hAnsi="Calibri" w:cs="Times New Roman"/>
                <w:color w:val="000000"/>
                <w:sz w:val="22"/>
                <w:lang w:eastAsia="pt-BR"/>
              </w:rPr>
            </w:pPr>
          </w:p>
          <w:p w:rsidR="00C97A13" w:rsidRDefault="00C97A13" w:rsidP="00F20B4F">
            <w:pPr>
              <w:spacing w:after="0" w:line="240" w:lineRule="auto"/>
              <w:rPr>
                <w:rFonts w:ascii="Calibri" w:eastAsia="Times New Roman" w:hAnsi="Calibri" w:cs="Times New Roman"/>
                <w:color w:val="000000"/>
                <w:sz w:val="22"/>
                <w:lang w:eastAsia="pt-BR"/>
              </w:rPr>
            </w:pPr>
          </w:p>
          <w:p w:rsidR="00C97A13" w:rsidRDefault="00C97A13" w:rsidP="00F20B4F">
            <w:pPr>
              <w:spacing w:after="0" w:line="240" w:lineRule="auto"/>
              <w:rPr>
                <w:rFonts w:ascii="Calibri" w:eastAsia="Times New Roman" w:hAnsi="Calibri" w:cs="Times New Roman"/>
                <w:color w:val="000000"/>
                <w:sz w:val="22"/>
                <w:lang w:eastAsia="pt-BR"/>
              </w:rPr>
            </w:pPr>
          </w:p>
          <w:p w:rsidR="00C97A13" w:rsidRPr="00BF4908" w:rsidRDefault="00C97A13" w:rsidP="00F20B4F">
            <w:pPr>
              <w:spacing w:after="0" w:line="240" w:lineRule="auto"/>
              <w:rPr>
                <w:rFonts w:ascii="Calibri" w:eastAsia="Times New Roman" w:hAnsi="Calibri" w:cs="Times New Roman"/>
                <w:color w:val="000000"/>
                <w:sz w:val="22"/>
                <w:lang w:eastAsia="pt-BR"/>
              </w:rPr>
            </w:pPr>
          </w:p>
        </w:tc>
        <w:tc>
          <w:tcPr>
            <w:tcW w:w="1692" w:type="dxa"/>
            <w:gridSpan w:val="2"/>
            <w:tcBorders>
              <w:top w:val="nil"/>
              <w:left w:val="nil"/>
              <w:bottom w:val="single" w:sz="4" w:space="0" w:color="auto"/>
              <w:right w:val="single" w:sz="4" w:space="0" w:color="auto"/>
            </w:tcBorders>
            <w:shd w:val="clear" w:color="auto" w:fill="auto"/>
            <w:vAlign w:val="center"/>
            <w:hideMark/>
          </w:tcPr>
          <w:p w:rsidR="002A1FC1" w:rsidRPr="00BF4908" w:rsidRDefault="002A1FC1" w:rsidP="00F20B4F">
            <w:pPr>
              <w:spacing w:after="0" w:line="240" w:lineRule="auto"/>
              <w:jc w:val="both"/>
              <w:rPr>
                <w:rFonts w:ascii="Verdana" w:eastAsia="Times New Roman" w:hAnsi="Verdana" w:cs="Times New Roman"/>
                <w:color w:val="000000"/>
                <w:sz w:val="16"/>
                <w:szCs w:val="16"/>
                <w:lang w:eastAsia="pt-BR"/>
              </w:rPr>
            </w:pPr>
            <w:r w:rsidRPr="00724A1C">
              <w:rPr>
                <w:rFonts w:ascii="Verdana" w:eastAsia="Times New Roman" w:hAnsi="Verdana" w:cs="Times New Roman"/>
                <w:color w:val="000000"/>
                <w:sz w:val="16"/>
                <w:szCs w:val="16"/>
                <w:lang w:eastAsia="pt-BR"/>
              </w:rPr>
              <w:t>643 - Indício de Contratação Irregular</w:t>
            </w:r>
          </w:p>
        </w:tc>
        <w:tc>
          <w:tcPr>
            <w:tcW w:w="3308" w:type="dxa"/>
            <w:gridSpan w:val="2"/>
            <w:tcBorders>
              <w:top w:val="nil"/>
              <w:left w:val="nil"/>
              <w:bottom w:val="single" w:sz="4" w:space="0" w:color="auto"/>
              <w:right w:val="single" w:sz="4" w:space="0" w:color="auto"/>
            </w:tcBorders>
            <w:shd w:val="clear" w:color="auto" w:fill="auto"/>
            <w:vAlign w:val="center"/>
            <w:hideMark/>
          </w:tcPr>
          <w:p w:rsidR="002A1FC1" w:rsidRPr="00BF4908" w:rsidRDefault="002A1FC1" w:rsidP="00F20B4F">
            <w:pPr>
              <w:spacing w:after="0" w:line="240" w:lineRule="auto"/>
              <w:jc w:val="both"/>
              <w:rPr>
                <w:rFonts w:ascii="Verdana" w:eastAsia="Times New Roman" w:hAnsi="Verdana" w:cs="Times New Roman"/>
                <w:color w:val="000000"/>
                <w:sz w:val="16"/>
                <w:szCs w:val="16"/>
                <w:lang w:eastAsia="pt-BR"/>
              </w:rPr>
            </w:pPr>
            <w:r w:rsidRPr="00724A1C">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724A1C">
              <w:rPr>
                <w:rFonts w:ascii="Verdana" w:eastAsia="Times New Roman" w:hAnsi="Verdana" w:cs="Times New Roman"/>
                <w:color w:val="000000"/>
                <w:sz w:val="16"/>
                <w:szCs w:val="16"/>
                <w:lang w:eastAsia="pt-BR"/>
              </w:rPr>
              <w:t>finalísticas</w:t>
            </w:r>
            <w:proofErr w:type="spellEnd"/>
            <w:r w:rsidRPr="00724A1C">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w:t>
            </w:r>
          </w:p>
        </w:tc>
        <w:tc>
          <w:tcPr>
            <w:tcW w:w="967" w:type="dxa"/>
            <w:gridSpan w:val="2"/>
            <w:tcBorders>
              <w:top w:val="nil"/>
              <w:left w:val="nil"/>
              <w:bottom w:val="single" w:sz="4" w:space="0" w:color="auto"/>
              <w:right w:val="single" w:sz="4" w:space="0" w:color="auto"/>
            </w:tcBorders>
            <w:shd w:val="clear" w:color="auto" w:fill="auto"/>
            <w:noWrap/>
            <w:vAlign w:val="center"/>
            <w:hideMark/>
          </w:tcPr>
          <w:p w:rsidR="002A1FC1" w:rsidRPr="00BF4908" w:rsidRDefault="002A1FC1" w:rsidP="00F20B4F">
            <w:pPr>
              <w:spacing w:after="0" w:line="240" w:lineRule="auto"/>
              <w:jc w:val="center"/>
              <w:rPr>
                <w:rFonts w:ascii="Verdana" w:eastAsia="Times New Roman" w:hAnsi="Verdana" w:cs="Times New Roman"/>
                <w:color w:val="000000"/>
                <w:sz w:val="16"/>
                <w:szCs w:val="16"/>
                <w:lang w:eastAsia="pt-BR"/>
              </w:rPr>
            </w:pPr>
            <w:r w:rsidRPr="00BF4908">
              <w:rPr>
                <w:rFonts w:ascii="Verdana" w:eastAsia="Times New Roman" w:hAnsi="Verdana" w:cs="Times New Roman"/>
                <w:color w:val="000000"/>
                <w:sz w:val="16"/>
                <w:szCs w:val="16"/>
                <w:lang w:eastAsia="pt-BR"/>
              </w:rPr>
              <w:t>725</w:t>
            </w:r>
          </w:p>
        </w:tc>
      </w:tr>
      <w:tr w:rsidR="002A1FC1" w:rsidRPr="00F27762" w:rsidTr="00F20B4F">
        <w:trPr>
          <w:gridBefore w:val="1"/>
          <w:gridAfter w:val="1"/>
          <w:wBefore w:w="52" w:type="dxa"/>
          <w:wAfter w:w="60" w:type="dxa"/>
          <w:trHeight w:val="5415"/>
        </w:trPr>
        <w:tc>
          <w:tcPr>
            <w:tcW w:w="1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A1FC1" w:rsidRPr="00F27762" w:rsidRDefault="002A1FC1" w:rsidP="00C97A13">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lastRenderedPageBreak/>
              <w:t>0</w:t>
            </w:r>
            <w:r w:rsidR="00C97A13">
              <w:rPr>
                <w:rFonts w:ascii="Verdana" w:eastAsia="Times New Roman" w:hAnsi="Verdana" w:cs="Times New Roman"/>
                <w:color w:val="000000"/>
                <w:sz w:val="16"/>
                <w:szCs w:val="16"/>
                <w:lang w:eastAsia="pt-BR"/>
              </w:rPr>
              <w:t>3</w:t>
            </w:r>
            <w:r w:rsidRPr="00F27762">
              <w:rPr>
                <w:rFonts w:ascii="Verdana" w:eastAsia="Times New Roman" w:hAnsi="Verdana" w:cs="Times New Roman"/>
                <w:color w:val="000000"/>
                <w:sz w:val="16"/>
                <w:szCs w:val="16"/>
                <w:lang w:eastAsia="pt-BR"/>
              </w:rPr>
              <w:t>/2019</w:t>
            </w:r>
          </w:p>
        </w:tc>
        <w:tc>
          <w:tcPr>
            <w:tcW w:w="1111" w:type="dxa"/>
            <w:gridSpan w:val="2"/>
            <w:tcBorders>
              <w:top w:val="single" w:sz="4" w:space="0" w:color="auto"/>
              <w:left w:val="nil"/>
              <w:bottom w:val="single" w:sz="4" w:space="0" w:color="auto"/>
              <w:right w:val="single" w:sz="4" w:space="0" w:color="auto"/>
            </w:tcBorders>
            <w:shd w:val="clear" w:color="auto" w:fill="auto"/>
            <w:vAlign w:val="center"/>
            <w:hideMark/>
          </w:tcPr>
          <w:p w:rsidR="002A1FC1" w:rsidRPr="00F27762" w:rsidRDefault="00C97A13" w:rsidP="00F20B4F">
            <w:pPr>
              <w:spacing w:after="240" w:line="240" w:lineRule="auto"/>
              <w:rPr>
                <w:rFonts w:ascii="Verdana" w:eastAsia="Times New Roman" w:hAnsi="Verdana" w:cs="Times New Roman"/>
                <w:color w:val="000000"/>
                <w:sz w:val="17"/>
                <w:szCs w:val="17"/>
                <w:lang w:eastAsia="pt-BR"/>
              </w:rPr>
            </w:pPr>
            <w:r>
              <w:rPr>
                <w:rFonts w:ascii="Verdana" w:eastAsia="Times New Roman" w:hAnsi="Verdana" w:cs="Times New Roman"/>
                <w:color w:val="000000"/>
                <w:sz w:val="17"/>
                <w:szCs w:val="17"/>
                <w:lang w:eastAsia="pt-BR"/>
              </w:rPr>
              <w:t>726</w:t>
            </w:r>
          </w:p>
        </w:tc>
        <w:tc>
          <w:tcPr>
            <w:tcW w:w="1380" w:type="dxa"/>
            <w:gridSpan w:val="2"/>
            <w:tcBorders>
              <w:top w:val="single" w:sz="4" w:space="0" w:color="auto"/>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single" w:sz="4" w:space="0" w:color="auto"/>
              <w:left w:val="nil"/>
              <w:bottom w:val="single" w:sz="4" w:space="0" w:color="auto"/>
              <w:right w:val="single" w:sz="4" w:space="0" w:color="auto"/>
            </w:tcBorders>
            <w:shd w:val="clear" w:color="auto" w:fill="auto"/>
            <w:vAlign w:val="center"/>
            <w:hideMark/>
          </w:tcPr>
          <w:p w:rsidR="002A1FC1" w:rsidRPr="00F27762" w:rsidRDefault="002A1FC1" w:rsidP="00C97A13">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 xml:space="preserve">R$ </w:t>
            </w:r>
            <w:r w:rsidR="00C97A13">
              <w:rPr>
                <w:rFonts w:ascii="Calibri" w:eastAsia="Times New Roman" w:hAnsi="Calibri" w:cs="Times New Roman"/>
                <w:color w:val="000000"/>
                <w:sz w:val="22"/>
                <w:lang w:eastAsia="pt-BR"/>
              </w:rPr>
              <w:t>119.073,54</w:t>
            </w:r>
          </w:p>
        </w:tc>
        <w:tc>
          <w:tcPr>
            <w:tcW w:w="1337" w:type="dxa"/>
            <w:gridSpan w:val="2"/>
            <w:tcBorders>
              <w:top w:val="single" w:sz="4" w:space="0" w:color="auto"/>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single" w:sz="4" w:space="0" w:color="auto"/>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single" w:sz="4" w:space="0" w:color="auto"/>
              <w:left w:val="nil"/>
              <w:bottom w:val="single" w:sz="4" w:space="0" w:color="auto"/>
              <w:right w:val="single" w:sz="4" w:space="0" w:color="auto"/>
            </w:tcBorders>
            <w:shd w:val="clear" w:color="auto" w:fill="auto"/>
            <w:noWrap/>
            <w:vAlign w:val="center"/>
            <w:hideMark/>
          </w:tcPr>
          <w:p w:rsidR="002A1FC1" w:rsidRPr="00F27762" w:rsidRDefault="002A1FC1" w:rsidP="00F20B4F">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2A1FC1" w:rsidRPr="00F27762" w:rsidTr="00F20B4F">
        <w:trPr>
          <w:gridBefore w:val="1"/>
          <w:gridAfter w:val="1"/>
          <w:wBefore w:w="52" w:type="dxa"/>
          <w:wAfter w:w="60" w:type="dxa"/>
          <w:trHeight w:val="5025"/>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2A1FC1" w:rsidRPr="00F27762" w:rsidRDefault="002A1FC1" w:rsidP="00C97A13">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0</w:t>
            </w:r>
            <w:r w:rsidR="00C97A13">
              <w:rPr>
                <w:rFonts w:ascii="Verdana" w:eastAsia="Times New Roman" w:hAnsi="Verdana" w:cs="Times New Roman"/>
                <w:color w:val="000000"/>
                <w:sz w:val="16"/>
                <w:szCs w:val="16"/>
                <w:lang w:eastAsia="pt-BR"/>
              </w:rPr>
              <w:t>4</w:t>
            </w:r>
            <w:r w:rsidRPr="00F27762">
              <w:rPr>
                <w:rFonts w:ascii="Verdana" w:eastAsia="Times New Roman" w:hAnsi="Verdana" w:cs="Times New Roman"/>
                <w:color w:val="000000"/>
                <w:sz w:val="16"/>
                <w:szCs w:val="16"/>
                <w:lang w:eastAsia="pt-BR"/>
              </w:rPr>
              <w:t>/2019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C97A13">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1</w:t>
            </w:r>
            <w:r w:rsidR="00C97A13">
              <w:rPr>
                <w:rFonts w:ascii="Verdana" w:eastAsia="Times New Roman" w:hAnsi="Verdana" w:cs="Times New Roman"/>
                <w:color w:val="000000"/>
                <w:sz w:val="17"/>
                <w:szCs w:val="17"/>
                <w:lang w:eastAsia="pt-BR"/>
              </w:rPr>
              <w:t>6</w:t>
            </w:r>
            <w:r w:rsidRPr="00F27762">
              <w:rPr>
                <w:rFonts w:ascii="Verdana" w:eastAsia="Times New Roman" w:hAnsi="Verdana" w:cs="Times New Roman"/>
                <w:color w:val="000000"/>
                <w:sz w:val="17"/>
                <w:szCs w:val="17"/>
                <w:lang w:eastAsia="pt-BR"/>
              </w:rPr>
              <w:t>1</w:t>
            </w:r>
            <w:r w:rsidR="00C97A13">
              <w:rPr>
                <w:rFonts w:ascii="Verdana" w:eastAsia="Times New Roman" w:hAnsi="Verdana" w:cs="Times New Roman"/>
                <w:color w:val="000000"/>
                <w:sz w:val="17"/>
                <w:szCs w:val="17"/>
                <w:lang w:eastAsia="pt-BR"/>
              </w:rPr>
              <w:t>9</w:t>
            </w:r>
          </w:p>
        </w:tc>
        <w:tc>
          <w:tcPr>
            <w:tcW w:w="1380"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C97A13">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 xml:space="preserve">R$ </w:t>
            </w:r>
            <w:r w:rsidR="00C97A13">
              <w:rPr>
                <w:rFonts w:ascii="Calibri" w:eastAsia="Times New Roman" w:hAnsi="Calibri" w:cs="Times New Roman"/>
                <w:color w:val="000000"/>
                <w:sz w:val="22"/>
                <w:lang w:eastAsia="pt-BR"/>
              </w:rPr>
              <w:t>127.655,03</w:t>
            </w:r>
          </w:p>
        </w:tc>
        <w:tc>
          <w:tcPr>
            <w:tcW w:w="1337"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2A1FC1" w:rsidRPr="00F27762" w:rsidRDefault="002A1FC1" w:rsidP="00F20B4F">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2A1FC1" w:rsidRPr="00F27762" w:rsidTr="00F20B4F">
        <w:trPr>
          <w:gridBefore w:val="1"/>
          <w:gridAfter w:val="1"/>
          <w:wBefore w:w="52" w:type="dxa"/>
          <w:wAfter w:w="60" w:type="dxa"/>
          <w:trHeight w:val="5010"/>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2A1FC1" w:rsidRPr="00F27762" w:rsidRDefault="002A1FC1" w:rsidP="00C97A13">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lastRenderedPageBreak/>
              <w:t>0</w:t>
            </w:r>
            <w:r w:rsidR="00C97A13">
              <w:rPr>
                <w:rFonts w:ascii="Verdana" w:eastAsia="Times New Roman" w:hAnsi="Verdana" w:cs="Times New Roman"/>
                <w:color w:val="000000"/>
                <w:sz w:val="16"/>
                <w:szCs w:val="16"/>
                <w:lang w:eastAsia="pt-BR"/>
              </w:rPr>
              <w:t>2</w:t>
            </w:r>
            <w:r w:rsidRPr="00F27762">
              <w:rPr>
                <w:rFonts w:ascii="Verdana" w:eastAsia="Times New Roman" w:hAnsi="Verdana" w:cs="Times New Roman"/>
                <w:color w:val="000000"/>
                <w:sz w:val="16"/>
                <w:szCs w:val="16"/>
                <w:lang w:eastAsia="pt-BR"/>
              </w:rPr>
              <w:t>/2019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C97A13" w:rsidP="00F20B4F">
            <w:pPr>
              <w:spacing w:after="0" w:line="240" w:lineRule="auto"/>
              <w:rPr>
                <w:rFonts w:ascii="Verdana" w:eastAsia="Times New Roman" w:hAnsi="Verdana" w:cs="Times New Roman"/>
                <w:color w:val="000000"/>
                <w:sz w:val="17"/>
                <w:szCs w:val="17"/>
                <w:lang w:eastAsia="pt-BR"/>
              </w:rPr>
            </w:pPr>
            <w:r>
              <w:rPr>
                <w:rFonts w:ascii="Verdana" w:eastAsia="Times New Roman" w:hAnsi="Verdana" w:cs="Times New Roman"/>
                <w:color w:val="000000"/>
                <w:sz w:val="17"/>
                <w:szCs w:val="17"/>
                <w:lang w:eastAsia="pt-BR"/>
              </w:rPr>
              <w:t>498</w:t>
            </w:r>
          </w:p>
        </w:tc>
        <w:tc>
          <w:tcPr>
            <w:tcW w:w="1380"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C97A13">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 xml:space="preserve">R$ </w:t>
            </w:r>
            <w:r w:rsidR="00C97A13">
              <w:rPr>
                <w:rFonts w:ascii="Calibri" w:eastAsia="Times New Roman" w:hAnsi="Calibri" w:cs="Times New Roman"/>
                <w:color w:val="000000"/>
                <w:sz w:val="22"/>
                <w:lang w:eastAsia="pt-BR"/>
              </w:rPr>
              <w:t>25.214,88</w:t>
            </w:r>
          </w:p>
        </w:tc>
        <w:tc>
          <w:tcPr>
            <w:tcW w:w="1337"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2A1FC1" w:rsidRPr="00F27762" w:rsidRDefault="002A1FC1" w:rsidP="00F20B4F">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2A1FC1" w:rsidRPr="00F27762" w:rsidTr="00F20B4F">
        <w:trPr>
          <w:gridBefore w:val="1"/>
          <w:gridAfter w:val="1"/>
          <w:wBefore w:w="52" w:type="dxa"/>
          <w:wAfter w:w="60" w:type="dxa"/>
          <w:trHeight w:val="5415"/>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2A1FC1" w:rsidRPr="00F27762" w:rsidRDefault="002A1FC1" w:rsidP="00C97A13">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0</w:t>
            </w:r>
            <w:r w:rsidR="00C97A13">
              <w:rPr>
                <w:rFonts w:ascii="Verdana" w:eastAsia="Times New Roman" w:hAnsi="Verdana" w:cs="Times New Roman"/>
                <w:color w:val="000000"/>
                <w:sz w:val="16"/>
                <w:szCs w:val="16"/>
                <w:lang w:eastAsia="pt-BR"/>
              </w:rPr>
              <w:t>3</w:t>
            </w:r>
            <w:r w:rsidRPr="00F27762">
              <w:rPr>
                <w:rFonts w:ascii="Verdana" w:eastAsia="Times New Roman" w:hAnsi="Verdana" w:cs="Times New Roman"/>
                <w:color w:val="000000"/>
                <w:sz w:val="16"/>
                <w:szCs w:val="16"/>
                <w:lang w:eastAsia="pt-BR"/>
              </w:rPr>
              <w:t>/2019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C97A13" w:rsidP="00F20B4F">
            <w:pPr>
              <w:spacing w:after="0" w:line="240" w:lineRule="auto"/>
              <w:rPr>
                <w:rFonts w:ascii="Verdana" w:eastAsia="Times New Roman" w:hAnsi="Verdana" w:cs="Times New Roman"/>
                <w:color w:val="000000"/>
                <w:sz w:val="17"/>
                <w:szCs w:val="17"/>
                <w:lang w:eastAsia="pt-BR"/>
              </w:rPr>
            </w:pPr>
            <w:r>
              <w:rPr>
                <w:rFonts w:ascii="Verdana" w:eastAsia="Times New Roman" w:hAnsi="Verdana" w:cs="Times New Roman"/>
                <w:color w:val="000000"/>
                <w:sz w:val="17"/>
                <w:szCs w:val="17"/>
                <w:lang w:eastAsia="pt-BR"/>
              </w:rPr>
              <w:t>985</w:t>
            </w:r>
          </w:p>
        </w:tc>
        <w:tc>
          <w:tcPr>
            <w:tcW w:w="1380"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C97A13">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 xml:space="preserve">R$ </w:t>
            </w:r>
            <w:r w:rsidR="00C97A13">
              <w:rPr>
                <w:rFonts w:ascii="Calibri" w:eastAsia="Times New Roman" w:hAnsi="Calibri" w:cs="Times New Roman"/>
                <w:color w:val="000000"/>
                <w:sz w:val="22"/>
                <w:lang w:eastAsia="pt-BR"/>
              </w:rPr>
              <w:t>119.366,48</w:t>
            </w:r>
          </w:p>
        </w:tc>
        <w:tc>
          <w:tcPr>
            <w:tcW w:w="1337"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2A1FC1" w:rsidRPr="00F27762" w:rsidRDefault="002A1FC1" w:rsidP="00F20B4F">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2A1FC1" w:rsidRPr="00F27762" w:rsidTr="00F20B4F">
        <w:trPr>
          <w:gridBefore w:val="1"/>
          <w:gridAfter w:val="1"/>
          <w:wBefore w:w="52" w:type="dxa"/>
          <w:wAfter w:w="60" w:type="dxa"/>
          <w:trHeight w:val="5355"/>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2A1FC1" w:rsidRPr="00F27762" w:rsidRDefault="002A1FC1" w:rsidP="00C97A13">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lastRenderedPageBreak/>
              <w:t>0</w:t>
            </w:r>
            <w:r w:rsidR="00C97A13">
              <w:rPr>
                <w:rFonts w:ascii="Verdana" w:eastAsia="Times New Roman" w:hAnsi="Verdana" w:cs="Times New Roman"/>
                <w:color w:val="000000"/>
                <w:sz w:val="16"/>
                <w:szCs w:val="16"/>
                <w:lang w:eastAsia="pt-BR"/>
              </w:rPr>
              <w:t>3</w:t>
            </w:r>
            <w:r w:rsidRPr="00F27762">
              <w:rPr>
                <w:rFonts w:ascii="Verdana" w:eastAsia="Times New Roman" w:hAnsi="Verdana" w:cs="Times New Roman"/>
                <w:color w:val="000000"/>
                <w:sz w:val="16"/>
                <w:szCs w:val="16"/>
                <w:lang w:eastAsia="pt-BR"/>
              </w:rPr>
              <w:t>/2019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C97A13" w:rsidP="00F20B4F">
            <w:pPr>
              <w:spacing w:after="0" w:line="240" w:lineRule="auto"/>
              <w:rPr>
                <w:rFonts w:ascii="Verdana" w:eastAsia="Times New Roman" w:hAnsi="Verdana" w:cs="Times New Roman"/>
                <w:color w:val="000000"/>
                <w:sz w:val="17"/>
                <w:szCs w:val="17"/>
                <w:lang w:eastAsia="pt-BR"/>
              </w:rPr>
            </w:pPr>
            <w:r>
              <w:rPr>
                <w:rFonts w:ascii="Verdana" w:eastAsia="Times New Roman" w:hAnsi="Verdana" w:cs="Times New Roman"/>
                <w:color w:val="000000"/>
                <w:sz w:val="17"/>
                <w:szCs w:val="17"/>
                <w:lang w:eastAsia="pt-BR"/>
              </w:rPr>
              <w:t>985</w:t>
            </w:r>
          </w:p>
        </w:tc>
        <w:tc>
          <w:tcPr>
            <w:tcW w:w="1380"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C97A13">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 xml:space="preserve">R$ </w:t>
            </w:r>
            <w:r w:rsidR="00C97A13">
              <w:rPr>
                <w:rFonts w:ascii="Calibri" w:eastAsia="Times New Roman" w:hAnsi="Calibri" w:cs="Times New Roman"/>
                <w:color w:val="000000"/>
                <w:sz w:val="22"/>
                <w:lang w:eastAsia="pt-BR"/>
              </w:rPr>
              <w:t>119.366,48</w:t>
            </w:r>
          </w:p>
        </w:tc>
        <w:tc>
          <w:tcPr>
            <w:tcW w:w="1337"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2A1FC1" w:rsidRPr="00F27762" w:rsidRDefault="002A1FC1" w:rsidP="00F20B4F">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2A1FC1" w:rsidRPr="00F27762" w:rsidTr="00F20B4F">
        <w:trPr>
          <w:gridBefore w:val="1"/>
          <w:gridAfter w:val="1"/>
          <w:wBefore w:w="52" w:type="dxa"/>
          <w:wAfter w:w="60" w:type="dxa"/>
          <w:trHeight w:val="5670"/>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2A1FC1" w:rsidRPr="00F27762" w:rsidRDefault="002A1FC1" w:rsidP="00C97A13">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0</w:t>
            </w:r>
            <w:r w:rsidR="00C97A13">
              <w:rPr>
                <w:rFonts w:ascii="Verdana" w:eastAsia="Times New Roman" w:hAnsi="Verdana" w:cs="Times New Roman"/>
                <w:color w:val="000000"/>
                <w:sz w:val="16"/>
                <w:szCs w:val="16"/>
                <w:lang w:eastAsia="pt-BR"/>
              </w:rPr>
              <w:t>4</w:t>
            </w:r>
            <w:r w:rsidRPr="00F27762">
              <w:rPr>
                <w:rFonts w:ascii="Verdana" w:eastAsia="Times New Roman" w:hAnsi="Verdana" w:cs="Times New Roman"/>
                <w:color w:val="000000"/>
                <w:sz w:val="16"/>
                <w:szCs w:val="16"/>
                <w:lang w:eastAsia="pt-BR"/>
              </w:rPr>
              <w:t>/2019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C97A13" w:rsidP="00F20B4F">
            <w:pPr>
              <w:spacing w:after="0" w:line="240" w:lineRule="auto"/>
              <w:rPr>
                <w:rFonts w:ascii="Verdana" w:eastAsia="Times New Roman" w:hAnsi="Verdana" w:cs="Times New Roman"/>
                <w:color w:val="000000"/>
                <w:sz w:val="17"/>
                <w:szCs w:val="17"/>
                <w:lang w:eastAsia="pt-BR"/>
              </w:rPr>
            </w:pPr>
            <w:r>
              <w:rPr>
                <w:rFonts w:ascii="Verdana" w:eastAsia="Times New Roman" w:hAnsi="Verdana" w:cs="Times New Roman"/>
                <w:color w:val="000000"/>
                <w:sz w:val="17"/>
                <w:szCs w:val="17"/>
                <w:lang w:eastAsia="pt-BR"/>
              </w:rPr>
              <w:t>1523</w:t>
            </w:r>
          </w:p>
        </w:tc>
        <w:tc>
          <w:tcPr>
            <w:tcW w:w="1380"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C97A13">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 xml:space="preserve">R$ </w:t>
            </w:r>
            <w:r w:rsidR="00C97A13">
              <w:rPr>
                <w:rFonts w:ascii="Calibri" w:eastAsia="Times New Roman" w:hAnsi="Calibri" w:cs="Times New Roman"/>
                <w:color w:val="000000"/>
                <w:sz w:val="22"/>
                <w:lang w:eastAsia="pt-BR"/>
              </w:rPr>
              <w:t>372.119,46</w:t>
            </w:r>
          </w:p>
        </w:tc>
        <w:tc>
          <w:tcPr>
            <w:tcW w:w="1337"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2A1FC1" w:rsidRPr="00F27762" w:rsidRDefault="002A1FC1" w:rsidP="00F20B4F">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2A1FC1" w:rsidRPr="00F27762" w:rsidTr="00F20B4F">
        <w:trPr>
          <w:gridBefore w:val="1"/>
          <w:gridAfter w:val="1"/>
          <w:wBefore w:w="52" w:type="dxa"/>
          <w:wAfter w:w="60" w:type="dxa"/>
          <w:trHeight w:val="5670"/>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2A1FC1" w:rsidRPr="00F27762" w:rsidRDefault="002A1FC1" w:rsidP="00C97A13">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lastRenderedPageBreak/>
              <w:t>0</w:t>
            </w:r>
            <w:r w:rsidR="00C97A13">
              <w:rPr>
                <w:rFonts w:ascii="Verdana" w:eastAsia="Times New Roman" w:hAnsi="Verdana" w:cs="Times New Roman"/>
                <w:color w:val="000000"/>
                <w:sz w:val="16"/>
                <w:szCs w:val="16"/>
                <w:lang w:eastAsia="pt-BR"/>
              </w:rPr>
              <w:t>2</w:t>
            </w:r>
            <w:r w:rsidRPr="00F27762">
              <w:rPr>
                <w:rFonts w:ascii="Verdana" w:eastAsia="Times New Roman" w:hAnsi="Verdana" w:cs="Times New Roman"/>
                <w:color w:val="000000"/>
                <w:sz w:val="16"/>
                <w:szCs w:val="16"/>
                <w:lang w:eastAsia="pt-BR"/>
              </w:rPr>
              <w:t>/2019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C97A13" w:rsidP="00F20B4F">
            <w:pPr>
              <w:spacing w:after="0" w:line="240" w:lineRule="auto"/>
              <w:rPr>
                <w:rFonts w:ascii="Verdana" w:eastAsia="Times New Roman" w:hAnsi="Verdana" w:cs="Times New Roman"/>
                <w:color w:val="000000"/>
                <w:sz w:val="17"/>
                <w:szCs w:val="17"/>
                <w:lang w:eastAsia="pt-BR"/>
              </w:rPr>
            </w:pPr>
            <w:r>
              <w:rPr>
                <w:rFonts w:ascii="Verdana" w:eastAsia="Times New Roman" w:hAnsi="Verdana" w:cs="Times New Roman"/>
                <w:color w:val="000000"/>
                <w:sz w:val="17"/>
                <w:szCs w:val="17"/>
                <w:lang w:eastAsia="pt-BR"/>
              </w:rPr>
              <w:t>499</w:t>
            </w:r>
          </w:p>
        </w:tc>
        <w:tc>
          <w:tcPr>
            <w:tcW w:w="1380"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C97A13">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 xml:space="preserve">R$ </w:t>
            </w:r>
            <w:r w:rsidR="00C97A13">
              <w:rPr>
                <w:rFonts w:ascii="Calibri" w:eastAsia="Times New Roman" w:hAnsi="Calibri" w:cs="Times New Roman"/>
                <w:color w:val="000000"/>
                <w:sz w:val="22"/>
                <w:lang w:eastAsia="pt-BR"/>
              </w:rPr>
              <w:t>28.078,74</w:t>
            </w:r>
          </w:p>
        </w:tc>
        <w:tc>
          <w:tcPr>
            <w:tcW w:w="1337"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2A1FC1" w:rsidRPr="00F27762" w:rsidRDefault="002A1FC1" w:rsidP="00F20B4F">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2A1FC1" w:rsidRPr="00F27762" w:rsidTr="00F20B4F">
        <w:trPr>
          <w:gridBefore w:val="1"/>
          <w:gridAfter w:val="1"/>
          <w:wBefore w:w="52" w:type="dxa"/>
          <w:wAfter w:w="60" w:type="dxa"/>
          <w:trHeight w:val="5670"/>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2A1FC1" w:rsidRPr="00F27762" w:rsidRDefault="002A1FC1" w:rsidP="00C97A13">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0</w:t>
            </w:r>
            <w:r w:rsidR="00C97A13">
              <w:rPr>
                <w:rFonts w:ascii="Verdana" w:eastAsia="Times New Roman" w:hAnsi="Verdana" w:cs="Times New Roman"/>
                <w:color w:val="000000"/>
                <w:sz w:val="16"/>
                <w:szCs w:val="16"/>
                <w:lang w:eastAsia="pt-BR"/>
              </w:rPr>
              <w:t>3</w:t>
            </w:r>
            <w:r w:rsidRPr="00F27762">
              <w:rPr>
                <w:rFonts w:ascii="Verdana" w:eastAsia="Times New Roman" w:hAnsi="Verdana" w:cs="Times New Roman"/>
                <w:color w:val="000000"/>
                <w:sz w:val="16"/>
                <w:szCs w:val="16"/>
                <w:lang w:eastAsia="pt-BR"/>
              </w:rPr>
              <w:t>/2019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C97A13" w:rsidP="00F20B4F">
            <w:pPr>
              <w:spacing w:after="0" w:line="240" w:lineRule="auto"/>
              <w:rPr>
                <w:rFonts w:ascii="Verdana" w:eastAsia="Times New Roman" w:hAnsi="Verdana" w:cs="Times New Roman"/>
                <w:color w:val="000000"/>
                <w:sz w:val="17"/>
                <w:szCs w:val="17"/>
                <w:lang w:eastAsia="pt-BR"/>
              </w:rPr>
            </w:pPr>
            <w:r>
              <w:rPr>
                <w:rFonts w:ascii="Verdana" w:eastAsia="Times New Roman" w:hAnsi="Verdana" w:cs="Times New Roman"/>
                <w:color w:val="000000"/>
                <w:sz w:val="17"/>
                <w:szCs w:val="17"/>
                <w:lang w:eastAsia="pt-BR"/>
              </w:rPr>
              <w:t>1257</w:t>
            </w:r>
          </w:p>
        </w:tc>
        <w:tc>
          <w:tcPr>
            <w:tcW w:w="1380"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C97A13">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 xml:space="preserve">R$ </w:t>
            </w:r>
            <w:r w:rsidR="00C97A13">
              <w:rPr>
                <w:rFonts w:ascii="Calibri" w:eastAsia="Times New Roman" w:hAnsi="Calibri" w:cs="Times New Roman"/>
                <w:color w:val="000000"/>
                <w:sz w:val="22"/>
                <w:lang w:eastAsia="pt-BR"/>
              </w:rPr>
              <w:t>115.759,41</w:t>
            </w:r>
          </w:p>
        </w:tc>
        <w:tc>
          <w:tcPr>
            <w:tcW w:w="1337"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2A1FC1" w:rsidRPr="00F27762" w:rsidRDefault="002A1FC1" w:rsidP="00F20B4F">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2A1FC1" w:rsidRPr="00F27762" w:rsidTr="00F20B4F">
        <w:trPr>
          <w:gridBefore w:val="1"/>
          <w:gridAfter w:val="1"/>
          <w:wBefore w:w="52" w:type="dxa"/>
          <w:wAfter w:w="60" w:type="dxa"/>
          <w:trHeight w:val="5670"/>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2A1FC1" w:rsidRPr="00F27762" w:rsidRDefault="002A1FC1" w:rsidP="00C97A13">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lastRenderedPageBreak/>
              <w:t>0</w:t>
            </w:r>
            <w:r w:rsidR="00C97A13">
              <w:rPr>
                <w:rFonts w:ascii="Verdana" w:eastAsia="Times New Roman" w:hAnsi="Verdana" w:cs="Times New Roman"/>
                <w:color w:val="000000"/>
                <w:sz w:val="16"/>
                <w:szCs w:val="16"/>
                <w:lang w:eastAsia="pt-BR"/>
              </w:rPr>
              <w:t>4</w:t>
            </w:r>
            <w:r w:rsidRPr="00F27762">
              <w:rPr>
                <w:rFonts w:ascii="Verdana" w:eastAsia="Times New Roman" w:hAnsi="Verdana" w:cs="Times New Roman"/>
                <w:color w:val="000000"/>
                <w:sz w:val="16"/>
                <w:szCs w:val="16"/>
                <w:lang w:eastAsia="pt-BR"/>
              </w:rPr>
              <w:t>/2019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1</w:t>
            </w:r>
            <w:r w:rsidR="00C97A13">
              <w:rPr>
                <w:rFonts w:ascii="Verdana" w:eastAsia="Times New Roman" w:hAnsi="Verdana" w:cs="Times New Roman"/>
                <w:color w:val="000000"/>
                <w:sz w:val="17"/>
                <w:szCs w:val="17"/>
                <w:lang w:eastAsia="pt-BR"/>
              </w:rPr>
              <w:t>3</w:t>
            </w:r>
            <w:r w:rsidRPr="00F27762">
              <w:rPr>
                <w:rFonts w:ascii="Verdana" w:eastAsia="Times New Roman" w:hAnsi="Verdana" w:cs="Times New Roman"/>
                <w:color w:val="000000"/>
                <w:sz w:val="17"/>
                <w:szCs w:val="17"/>
                <w:lang w:eastAsia="pt-BR"/>
              </w:rPr>
              <w:t>23</w:t>
            </w:r>
          </w:p>
        </w:tc>
        <w:tc>
          <w:tcPr>
            <w:tcW w:w="1380"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C97A13">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 xml:space="preserve">R$ </w:t>
            </w:r>
            <w:r w:rsidR="00C97A13">
              <w:rPr>
                <w:rFonts w:ascii="Calibri" w:eastAsia="Times New Roman" w:hAnsi="Calibri" w:cs="Times New Roman"/>
                <w:color w:val="000000"/>
                <w:sz w:val="22"/>
                <w:lang w:eastAsia="pt-BR"/>
              </w:rPr>
              <w:t>428.146,95</w:t>
            </w:r>
          </w:p>
        </w:tc>
        <w:tc>
          <w:tcPr>
            <w:tcW w:w="1337"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2A1FC1" w:rsidRPr="00F27762" w:rsidRDefault="002A1FC1" w:rsidP="00F20B4F">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2A1FC1" w:rsidRPr="00F27762" w:rsidTr="00F20B4F">
        <w:trPr>
          <w:gridBefore w:val="1"/>
          <w:gridAfter w:val="1"/>
          <w:wBefore w:w="52" w:type="dxa"/>
          <w:wAfter w:w="60" w:type="dxa"/>
          <w:trHeight w:val="5670"/>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2A1FC1" w:rsidRPr="00F27762" w:rsidRDefault="002A1FC1" w:rsidP="00C97A13">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0</w:t>
            </w:r>
            <w:r w:rsidR="00C97A13">
              <w:rPr>
                <w:rFonts w:ascii="Verdana" w:eastAsia="Times New Roman" w:hAnsi="Verdana" w:cs="Times New Roman"/>
                <w:color w:val="000000"/>
                <w:sz w:val="16"/>
                <w:szCs w:val="16"/>
                <w:lang w:eastAsia="pt-BR"/>
              </w:rPr>
              <w:t>2</w:t>
            </w:r>
            <w:r w:rsidRPr="00F27762">
              <w:rPr>
                <w:rFonts w:ascii="Verdana" w:eastAsia="Times New Roman" w:hAnsi="Verdana" w:cs="Times New Roman"/>
                <w:color w:val="000000"/>
                <w:sz w:val="16"/>
                <w:szCs w:val="16"/>
                <w:lang w:eastAsia="pt-BR"/>
              </w:rPr>
              <w:t>/2019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C97A13" w:rsidP="00F20B4F">
            <w:pPr>
              <w:spacing w:after="0" w:line="240" w:lineRule="auto"/>
              <w:rPr>
                <w:rFonts w:ascii="Verdana" w:eastAsia="Times New Roman" w:hAnsi="Verdana" w:cs="Times New Roman"/>
                <w:color w:val="000000"/>
                <w:sz w:val="17"/>
                <w:szCs w:val="17"/>
                <w:lang w:eastAsia="pt-BR"/>
              </w:rPr>
            </w:pPr>
            <w:r>
              <w:rPr>
                <w:rFonts w:ascii="Verdana" w:eastAsia="Times New Roman" w:hAnsi="Verdana" w:cs="Times New Roman"/>
                <w:color w:val="000000"/>
                <w:sz w:val="17"/>
                <w:szCs w:val="17"/>
                <w:lang w:eastAsia="pt-BR"/>
              </w:rPr>
              <w:t>753</w:t>
            </w:r>
          </w:p>
        </w:tc>
        <w:tc>
          <w:tcPr>
            <w:tcW w:w="1380"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C97A13">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 xml:space="preserve">R$ </w:t>
            </w:r>
            <w:r w:rsidR="00C97A13">
              <w:rPr>
                <w:rFonts w:ascii="Calibri" w:eastAsia="Times New Roman" w:hAnsi="Calibri" w:cs="Times New Roman"/>
                <w:color w:val="000000"/>
                <w:sz w:val="22"/>
                <w:lang w:eastAsia="pt-BR"/>
              </w:rPr>
              <w:t>321.990,63</w:t>
            </w:r>
          </w:p>
        </w:tc>
        <w:tc>
          <w:tcPr>
            <w:tcW w:w="1337"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2A1FC1" w:rsidRPr="00F27762" w:rsidRDefault="002A1FC1" w:rsidP="00F20B4F">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2A1FC1" w:rsidRPr="00F27762" w:rsidTr="00F20B4F">
        <w:trPr>
          <w:gridBefore w:val="1"/>
          <w:gridAfter w:val="1"/>
          <w:wBefore w:w="52" w:type="dxa"/>
          <w:wAfter w:w="60" w:type="dxa"/>
          <w:trHeight w:val="5670"/>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2A1FC1" w:rsidRPr="00F27762" w:rsidRDefault="002A1FC1" w:rsidP="00C97A13">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lastRenderedPageBreak/>
              <w:t>0</w:t>
            </w:r>
            <w:r w:rsidR="00C97A13">
              <w:rPr>
                <w:rFonts w:ascii="Verdana" w:eastAsia="Times New Roman" w:hAnsi="Verdana" w:cs="Times New Roman"/>
                <w:color w:val="000000"/>
                <w:sz w:val="16"/>
                <w:szCs w:val="16"/>
                <w:lang w:eastAsia="pt-BR"/>
              </w:rPr>
              <w:t>3</w:t>
            </w:r>
            <w:r w:rsidRPr="00F27762">
              <w:rPr>
                <w:rFonts w:ascii="Verdana" w:eastAsia="Times New Roman" w:hAnsi="Verdana" w:cs="Times New Roman"/>
                <w:color w:val="000000"/>
                <w:sz w:val="16"/>
                <w:szCs w:val="16"/>
                <w:lang w:eastAsia="pt-BR"/>
              </w:rPr>
              <w:t>/2019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C97A13" w:rsidP="00C97A13">
            <w:pPr>
              <w:spacing w:after="0" w:line="240" w:lineRule="auto"/>
              <w:rPr>
                <w:rFonts w:ascii="Verdana" w:eastAsia="Times New Roman" w:hAnsi="Verdana" w:cs="Times New Roman"/>
                <w:color w:val="000000"/>
                <w:sz w:val="17"/>
                <w:szCs w:val="17"/>
                <w:lang w:eastAsia="pt-BR"/>
              </w:rPr>
            </w:pPr>
            <w:r>
              <w:rPr>
                <w:rFonts w:ascii="Verdana" w:eastAsia="Times New Roman" w:hAnsi="Verdana" w:cs="Times New Roman"/>
                <w:color w:val="000000"/>
                <w:sz w:val="17"/>
                <w:szCs w:val="17"/>
                <w:lang w:eastAsia="pt-BR"/>
              </w:rPr>
              <w:t>84</w:t>
            </w:r>
            <w:r w:rsidR="002A1FC1" w:rsidRPr="00F27762">
              <w:rPr>
                <w:rFonts w:ascii="Verdana" w:eastAsia="Times New Roman" w:hAnsi="Verdana" w:cs="Times New Roman"/>
                <w:color w:val="000000"/>
                <w:sz w:val="17"/>
                <w:szCs w:val="17"/>
                <w:lang w:eastAsia="pt-BR"/>
              </w:rPr>
              <w:t>1</w:t>
            </w:r>
          </w:p>
        </w:tc>
        <w:tc>
          <w:tcPr>
            <w:tcW w:w="1380"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C97A13">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 xml:space="preserve">R$ </w:t>
            </w:r>
            <w:r w:rsidR="00C97A13">
              <w:rPr>
                <w:rFonts w:ascii="Calibri" w:eastAsia="Times New Roman" w:hAnsi="Calibri" w:cs="Times New Roman"/>
                <w:color w:val="000000"/>
                <w:sz w:val="22"/>
                <w:lang w:eastAsia="pt-BR"/>
              </w:rPr>
              <w:t>435.535,51</w:t>
            </w:r>
          </w:p>
        </w:tc>
        <w:tc>
          <w:tcPr>
            <w:tcW w:w="1337"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2A1FC1" w:rsidRPr="00F27762" w:rsidRDefault="002A1FC1" w:rsidP="00F20B4F">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2A1FC1" w:rsidRPr="00F27762" w:rsidTr="00F20B4F">
        <w:trPr>
          <w:gridBefore w:val="1"/>
          <w:gridAfter w:val="1"/>
          <w:wBefore w:w="52" w:type="dxa"/>
          <w:wAfter w:w="60" w:type="dxa"/>
          <w:trHeight w:val="5670"/>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2A1FC1" w:rsidRPr="00F27762" w:rsidRDefault="002A1FC1" w:rsidP="00C97A13">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0</w:t>
            </w:r>
            <w:r w:rsidR="00C97A13">
              <w:rPr>
                <w:rFonts w:ascii="Verdana" w:eastAsia="Times New Roman" w:hAnsi="Verdana" w:cs="Times New Roman"/>
                <w:color w:val="000000"/>
                <w:sz w:val="16"/>
                <w:szCs w:val="16"/>
                <w:lang w:eastAsia="pt-BR"/>
              </w:rPr>
              <w:t>4</w:t>
            </w:r>
            <w:r w:rsidRPr="00F27762">
              <w:rPr>
                <w:rFonts w:ascii="Verdana" w:eastAsia="Times New Roman" w:hAnsi="Verdana" w:cs="Times New Roman"/>
                <w:color w:val="000000"/>
                <w:sz w:val="16"/>
                <w:szCs w:val="16"/>
                <w:lang w:eastAsia="pt-BR"/>
              </w:rPr>
              <w:t>/2019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C97A13" w:rsidP="00F20B4F">
            <w:pPr>
              <w:spacing w:after="0" w:line="240" w:lineRule="auto"/>
              <w:rPr>
                <w:rFonts w:ascii="Verdana" w:eastAsia="Times New Roman" w:hAnsi="Verdana" w:cs="Times New Roman"/>
                <w:color w:val="000000"/>
                <w:sz w:val="17"/>
                <w:szCs w:val="17"/>
                <w:lang w:eastAsia="pt-BR"/>
              </w:rPr>
            </w:pPr>
            <w:r>
              <w:rPr>
                <w:rFonts w:ascii="Verdana" w:eastAsia="Times New Roman" w:hAnsi="Verdana" w:cs="Times New Roman"/>
                <w:color w:val="000000"/>
                <w:sz w:val="17"/>
                <w:szCs w:val="17"/>
                <w:lang w:eastAsia="pt-BR"/>
              </w:rPr>
              <w:t>1324</w:t>
            </w:r>
          </w:p>
        </w:tc>
        <w:tc>
          <w:tcPr>
            <w:tcW w:w="1380"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C97A13">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 xml:space="preserve">R$ </w:t>
            </w:r>
            <w:r w:rsidR="00C97A13">
              <w:rPr>
                <w:rFonts w:ascii="Calibri" w:eastAsia="Times New Roman" w:hAnsi="Calibri" w:cs="Times New Roman"/>
                <w:color w:val="000000"/>
                <w:sz w:val="22"/>
                <w:lang w:eastAsia="pt-BR"/>
              </w:rPr>
              <w:t>271.243,15</w:t>
            </w:r>
          </w:p>
        </w:tc>
        <w:tc>
          <w:tcPr>
            <w:tcW w:w="1337"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2A1FC1" w:rsidRPr="00F27762" w:rsidRDefault="002A1FC1" w:rsidP="00F20B4F">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2A1FC1" w:rsidRPr="00F27762" w:rsidTr="00F20B4F">
        <w:trPr>
          <w:gridBefore w:val="1"/>
          <w:gridAfter w:val="1"/>
          <w:wBefore w:w="52" w:type="dxa"/>
          <w:wAfter w:w="60" w:type="dxa"/>
          <w:trHeight w:val="5670"/>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2A1FC1" w:rsidRPr="00F27762" w:rsidRDefault="002A1FC1" w:rsidP="00C97A13">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lastRenderedPageBreak/>
              <w:t>0</w:t>
            </w:r>
            <w:r w:rsidR="00C97A13">
              <w:rPr>
                <w:rFonts w:ascii="Verdana" w:eastAsia="Times New Roman" w:hAnsi="Verdana" w:cs="Times New Roman"/>
                <w:color w:val="000000"/>
                <w:sz w:val="16"/>
                <w:szCs w:val="16"/>
                <w:lang w:eastAsia="pt-BR"/>
              </w:rPr>
              <w:t>2</w:t>
            </w:r>
            <w:r w:rsidRPr="00F27762">
              <w:rPr>
                <w:rFonts w:ascii="Verdana" w:eastAsia="Times New Roman" w:hAnsi="Verdana" w:cs="Times New Roman"/>
                <w:color w:val="000000"/>
                <w:sz w:val="16"/>
                <w:szCs w:val="16"/>
                <w:lang w:eastAsia="pt-BR"/>
              </w:rPr>
              <w:t>/2019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C97A13" w:rsidP="00F20B4F">
            <w:pPr>
              <w:spacing w:after="0" w:line="240" w:lineRule="auto"/>
              <w:rPr>
                <w:rFonts w:ascii="Verdana" w:eastAsia="Times New Roman" w:hAnsi="Verdana" w:cs="Times New Roman"/>
                <w:color w:val="000000"/>
                <w:sz w:val="17"/>
                <w:szCs w:val="17"/>
                <w:lang w:eastAsia="pt-BR"/>
              </w:rPr>
            </w:pPr>
            <w:r>
              <w:rPr>
                <w:rFonts w:ascii="Verdana" w:eastAsia="Times New Roman" w:hAnsi="Verdana" w:cs="Times New Roman"/>
                <w:color w:val="000000"/>
                <w:sz w:val="17"/>
                <w:szCs w:val="17"/>
                <w:lang w:eastAsia="pt-BR"/>
              </w:rPr>
              <w:t>506</w:t>
            </w:r>
          </w:p>
        </w:tc>
        <w:tc>
          <w:tcPr>
            <w:tcW w:w="1380"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C97A13">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 xml:space="preserve">R$ </w:t>
            </w:r>
            <w:r w:rsidR="00C97A13">
              <w:rPr>
                <w:rFonts w:ascii="Calibri" w:eastAsia="Times New Roman" w:hAnsi="Calibri" w:cs="Times New Roman"/>
                <w:color w:val="000000"/>
                <w:sz w:val="22"/>
                <w:lang w:eastAsia="pt-BR"/>
              </w:rPr>
              <w:t>196.485,28</w:t>
            </w:r>
          </w:p>
        </w:tc>
        <w:tc>
          <w:tcPr>
            <w:tcW w:w="1337"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2A1FC1" w:rsidRPr="00F27762" w:rsidRDefault="002A1FC1" w:rsidP="00F20B4F">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r w:rsidR="002A1FC1" w:rsidRPr="00F27762" w:rsidTr="00F20B4F">
        <w:trPr>
          <w:gridBefore w:val="1"/>
          <w:gridAfter w:val="1"/>
          <w:wBefore w:w="52" w:type="dxa"/>
          <w:wAfter w:w="60" w:type="dxa"/>
          <w:trHeight w:val="5370"/>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2A1FC1" w:rsidRPr="00F27762" w:rsidRDefault="002A1FC1" w:rsidP="00C97A13">
            <w:pPr>
              <w:spacing w:after="0" w:line="240" w:lineRule="auto"/>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0</w:t>
            </w:r>
            <w:r w:rsidR="00C97A13">
              <w:rPr>
                <w:rFonts w:ascii="Verdana" w:eastAsia="Times New Roman" w:hAnsi="Verdana" w:cs="Times New Roman"/>
                <w:color w:val="000000"/>
                <w:sz w:val="16"/>
                <w:szCs w:val="16"/>
                <w:lang w:eastAsia="pt-BR"/>
              </w:rPr>
              <w:t>4</w:t>
            </w:r>
            <w:r w:rsidRPr="00F27762">
              <w:rPr>
                <w:rFonts w:ascii="Verdana" w:eastAsia="Times New Roman" w:hAnsi="Verdana" w:cs="Times New Roman"/>
                <w:color w:val="000000"/>
                <w:sz w:val="16"/>
                <w:szCs w:val="16"/>
                <w:lang w:eastAsia="pt-BR"/>
              </w:rPr>
              <w:t>/2019</w:t>
            </w:r>
          </w:p>
        </w:tc>
        <w:tc>
          <w:tcPr>
            <w:tcW w:w="1111"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C97A13" w:rsidP="00C97A13">
            <w:pPr>
              <w:spacing w:after="0" w:line="240" w:lineRule="auto"/>
              <w:rPr>
                <w:rFonts w:ascii="Verdana" w:eastAsia="Times New Roman" w:hAnsi="Verdana" w:cs="Times New Roman"/>
                <w:color w:val="000000"/>
                <w:sz w:val="17"/>
                <w:szCs w:val="17"/>
                <w:lang w:eastAsia="pt-BR"/>
              </w:rPr>
            </w:pPr>
            <w:r>
              <w:rPr>
                <w:rFonts w:ascii="Verdana" w:eastAsia="Times New Roman" w:hAnsi="Verdana" w:cs="Times New Roman"/>
                <w:color w:val="000000"/>
                <w:sz w:val="17"/>
                <w:szCs w:val="17"/>
                <w:lang w:eastAsia="pt-BR"/>
              </w:rPr>
              <w:t>1</w:t>
            </w:r>
            <w:r w:rsidR="002A1FC1" w:rsidRPr="00F27762">
              <w:rPr>
                <w:rFonts w:ascii="Verdana" w:eastAsia="Times New Roman" w:hAnsi="Verdana" w:cs="Times New Roman"/>
                <w:color w:val="000000"/>
                <w:sz w:val="17"/>
                <w:szCs w:val="17"/>
                <w:lang w:eastAsia="pt-BR"/>
              </w:rPr>
              <w:t>3</w:t>
            </w:r>
            <w:r>
              <w:rPr>
                <w:rFonts w:ascii="Verdana" w:eastAsia="Times New Roman" w:hAnsi="Verdana" w:cs="Times New Roman"/>
                <w:color w:val="000000"/>
                <w:sz w:val="17"/>
                <w:szCs w:val="17"/>
                <w:lang w:eastAsia="pt-BR"/>
              </w:rPr>
              <w:t>41</w:t>
            </w:r>
          </w:p>
        </w:tc>
        <w:tc>
          <w:tcPr>
            <w:tcW w:w="1380"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rPr>
                <w:rFonts w:ascii="Verdana" w:eastAsia="Times New Roman" w:hAnsi="Verdana" w:cs="Times New Roman"/>
                <w:color w:val="000000"/>
                <w:sz w:val="17"/>
                <w:szCs w:val="17"/>
                <w:lang w:eastAsia="pt-BR"/>
              </w:rPr>
            </w:pPr>
            <w:r w:rsidRPr="00F27762">
              <w:rPr>
                <w:rFonts w:ascii="Verdana" w:eastAsia="Times New Roman" w:hAnsi="Verdana" w:cs="Times New Roman"/>
                <w:color w:val="000000"/>
                <w:sz w:val="17"/>
                <w:szCs w:val="17"/>
                <w:lang w:eastAsia="pt-BR"/>
              </w:rPr>
              <w:t>UNIBRASIL SAUDE COOPERATIVA DE TRABALHO DOS PROFIS</w:t>
            </w:r>
          </w:p>
        </w:tc>
        <w:tc>
          <w:tcPr>
            <w:tcW w:w="1160"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C97A13">
            <w:pPr>
              <w:spacing w:after="0" w:line="240" w:lineRule="auto"/>
              <w:rPr>
                <w:rFonts w:ascii="Calibri" w:eastAsia="Times New Roman" w:hAnsi="Calibri" w:cs="Times New Roman"/>
                <w:color w:val="000000"/>
                <w:sz w:val="22"/>
                <w:lang w:eastAsia="pt-BR"/>
              </w:rPr>
            </w:pPr>
            <w:r w:rsidRPr="00F27762">
              <w:rPr>
                <w:rFonts w:ascii="Calibri" w:eastAsia="Times New Roman" w:hAnsi="Calibri" w:cs="Times New Roman"/>
                <w:color w:val="000000"/>
                <w:sz w:val="22"/>
                <w:lang w:eastAsia="pt-BR"/>
              </w:rPr>
              <w:t xml:space="preserve">R$ </w:t>
            </w:r>
            <w:r w:rsidR="00C97A13">
              <w:rPr>
                <w:rFonts w:ascii="Calibri" w:eastAsia="Times New Roman" w:hAnsi="Calibri" w:cs="Times New Roman"/>
                <w:color w:val="000000"/>
                <w:sz w:val="22"/>
                <w:lang w:eastAsia="pt-BR"/>
              </w:rPr>
              <w:t>13.940,63</w:t>
            </w:r>
          </w:p>
        </w:tc>
        <w:tc>
          <w:tcPr>
            <w:tcW w:w="1337"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643 - Indício de Contratação Irregular </w:t>
            </w:r>
          </w:p>
        </w:tc>
        <w:tc>
          <w:tcPr>
            <w:tcW w:w="3652" w:type="dxa"/>
            <w:gridSpan w:val="2"/>
            <w:tcBorders>
              <w:top w:val="nil"/>
              <w:left w:val="nil"/>
              <w:bottom w:val="single" w:sz="4" w:space="0" w:color="auto"/>
              <w:right w:val="single" w:sz="4" w:space="0" w:color="auto"/>
            </w:tcBorders>
            <w:shd w:val="clear" w:color="auto" w:fill="auto"/>
            <w:vAlign w:val="center"/>
            <w:hideMark/>
          </w:tcPr>
          <w:p w:rsidR="002A1FC1" w:rsidRPr="00F27762" w:rsidRDefault="002A1FC1" w:rsidP="00F20B4F">
            <w:pPr>
              <w:spacing w:after="0" w:line="240" w:lineRule="auto"/>
              <w:jc w:val="both"/>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 xml:space="preserve">De acordo com o Processo de Pagamento em análise, verifica-se que o seu objeto de despesa compreende serviços de organização, de direção de assistência à saúde, prestados por profissionais de nível  médio  e superior, por intermédio da Cooperativa denominada UNIBRASIL SAUDE - COOPERATIVA   DE   TRABALHO,  contratada em 08/01/2016, mediante o Contrato nºFMS010/2016, firmado no valor de R$34.037.082,93 com base no Pregão Presencial nºFMS001/2015-CNS, homologado em 01/01/2016, no valor R$34.037.082,96. Conforme se nota, a decorre da intermediação de mão de obra de atividades  </w:t>
            </w:r>
            <w:proofErr w:type="spellStart"/>
            <w:r w:rsidRPr="00F27762">
              <w:rPr>
                <w:rFonts w:ascii="Verdana" w:eastAsia="Times New Roman" w:hAnsi="Verdana" w:cs="Times New Roman"/>
                <w:color w:val="000000"/>
                <w:sz w:val="16"/>
                <w:szCs w:val="16"/>
                <w:lang w:eastAsia="pt-BR"/>
              </w:rPr>
              <w:t>finalísticas</w:t>
            </w:r>
            <w:proofErr w:type="spellEnd"/>
            <w:r w:rsidRPr="00F27762">
              <w:rPr>
                <w:rFonts w:ascii="Verdana" w:eastAsia="Times New Roman" w:hAnsi="Verdana" w:cs="Times New Roman"/>
                <w:color w:val="000000"/>
                <w:sz w:val="16"/>
                <w:szCs w:val="16"/>
                <w:lang w:eastAsia="pt-BR"/>
              </w:rPr>
              <w:t xml:space="preserve"> do Ente Municipal e/ou de Profissionais de Saúde de nível médio e de nível superior, o que demonstra indício de burla à regra do concurso público, previsto no art. 37,  II Constituição Federal, situação essa já abordada no Parecer Prévio da Prestação de Contas Anual de 2016 – Processo TCM nº 07587e17. </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2A1FC1" w:rsidRPr="00F27762" w:rsidRDefault="002A1FC1" w:rsidP="00F20B4F">
            <w:pPr>
              <w:spacing w:after="0" w:line="240" w:lineRule="auto"/>
              <w:jc w:val="center"/>
              <w:rPr>
                <w:rFonts w:ascii="Verdana" w:eastAsia="Times New Roman" w:hAnsi="Verdana" w:cs="Times New Roman"/>
                <w:color w:val="000000"/>
                <w:sz w:val="16"/>
                <w:szCs w:val="16"/>
                <w:lang w:eastAsia="pt-BR"/>
              </w:rPr>
            </w:pPr>
            <w:r w:rsidRPr="00F27762">
              <w:rPr>
                <w:rFonts w:ascii="Verdana" w:eastAsia="Times New Roman" w:hAnsi="Verdana" w:cs="Times New Roman"/>
                <w:color w:val="000000"/>
                <w:sz w:val="16"/>
                <w:szCs w:val="16"/>
                <w:lang w:eastAsia="pt-BR"/>
              </w:rPr>
              <w:t>725</w:t>
            </w:r>
          </w:p>
        </w:tc>
      </w:tr>
    </w:tbl>
    <w:p w:rsidR="007E1C26" w:rsidRDefault="007E1C26" w:rsidP="00232DE9">
      <w:pPr>
        <w:spacing w:line="0" w:lineRule="atLeast"/>
        <w:ind w:left="-851"/>
        <w:rPr>
          <w:rFonts w:ascii="Verdana" w:eastAsia="Verdana" w:hAnsi="Verdana"/>
          <w:b/>
        </w:rPr>
      </w:pPr>
    </w:p>
    <w:p w:rsidR="009B45F5" w:rsidRPr="009B45F5" w:rsidRDefault="009B45F5" w:rsidP="009B45F5">
      <w:pPr>
        <w:pStyle w:val="Corpodetexto"/>
        <w:spacing w:line="360" w:lineRule="auto"/>
        <w:ind w:left="-851"/>
        <w:jc w:val="both"/>
        <w:rPr>
          <w:rFonts w:ascii="Century Schoolbook" w:hAnsi="Century Schoolbook"/>
          <w:b/>
          <w:bCs/>
          <w:sz w:val="24"/>
          <w:szCs w:val="24"/>
        </w:rPr>
      </w:pPr>
      <w:r w:rsidRPr="009B45F5">
        <w:rPr>
          <w:rFonts w:ascii="Century Schoolbook" w:hAnsi="Century Schoolbook"/>
          <w:b/>
          <w:bCs/>
          <w:sz w:val="24"/>
          <w:szCs w:val="24"/>
        </w:rPr>
        <w:t xml:space="preserve">A notificação indica ter havido indício de contratação irregular no Pregão Presencial nº 01/2015, que ensejou a contratação da pessoa jurídica UNIBRASIL – Cooperativa de Trabalho dos Profissionais, CNPJ nº 14.111.304/0001-30, cujo objeto é a “CONTRATAÇÃO DE EMPRESA ESPECIALIZADA EM SERVIÇOS DE ORGANIZAÇÃO. DIREÇÃO E SERVIÇOS ASSISTENCIAIS DE SAÚDE. ATRAVÉS </w:t>
      </w:r>
      <w:r w:rsidRPr="009B45F5">
        <w:rPr>
          <w:rFonts w:ascii="Century Schoolbook" w:hAnsi="Century Schoolbook"/>
          <w:b/>
          <w:bCs/>
          <w:sz w:val="24"/>
          <w:szCs w:val="24"/>
        </w:rPr>
        <w:lastRenderedPageBreak/>
        <w:t>DE PROFISSIONAIS DE NIVEL MÉDIO E SUPERIOR QUE ASSEGURE DE FORMA A AMPLIAR A ASSISTÊNCIA UNIVERSAL E GRATUITA A POPULAÇÃO A SER ATENDIDA DENTRO DAS UNIDADES DE SAÚDE DESTE MUNICÍPIO”.</w:t>
      </w:r>
    </w:p>
    <w:p w:rsidR="009B45F5" w:rsidRPr="009B45F5" w:rsidRDefault="009B45F5" w:rsidP="009B45F5">
      <w:pPr>
        <w:pStyle w:val="Corpodetexto"/>
        <w:spacing w:line="360" w:lineRule="auto"/>
        <w:ind w:left="-851"/>
        <w:jc w:val="both"/>
        <w:rPr>
          <w:rFonts w:ascii="Century Schoolbook" w:hAnsi="Century Schoolbook"/>
          <w:b/>
          <w:sz w:val="24"/>
          <w:szCs w:val="24"/>
        </w:rPr>
      </w:pPr>
      <w:r w:rsidRPr="009B45F5">
        <w:rPr>
          <w:rFonts w:ascii="Century Schoolbook" w:hAnsi="Century Schoolbook"/>
          <w:b/>
          <w:bCs/>
          <w:sz w:val="24"/>
          <w:szCs w:val="24"/>
        </w:rPr>
        <w:t>A contratação em tela encontra amparo no texto constitucional, notadamente, na disposição contida no art. 199, § 1º, segundo o qual “</w:t>
      </w:r>
      <w:r w:rsidRPr="009B45F5">
        <w:rPr>
          <w:rFonts w:ascii="Century Schoolbook" w:hAnsi="Century Schoolbook"/>
          <w:b/>
          <w:i/>
          <w:sz w:val="24"/>
          <w:szCs w:val="24"/>
        </w:rPr>
        <w:t xml:space="preserve">as instituições privadas poderão participar de forma complementar do sistema único de saúde, segundo diretrizes deste, mediante </w:t>
      </w:r>
      <w:r w:rsidRPr="009B45F5">
        <w:rPr>
          <w:rFonts w:ascii="Century Schoolbook" w:hAnsi="Century Schoolbook"/>
          <w:b/>
          <w:i/>
          <w:sz w:val="24"/>
          <w:szCs w:val="24"/>
          <w:u w:val="single"/>
        </w:rPr>
        <w:t>contrato de direito público</w:t>
      </w:r>
      <w:r w:rsidRPr="009B45F5">
        <w:rPr>
          <w:rFonts w:ascii="Century Schoolbook" w:hAnsi="Century Schoolbook"/>
          <w:b/>
          <w:i/>
          <w:sz w:val="24"/>
          <w:szCs w:val="24"/>
        </w:rPr>
        <w:t xml:space="preserve"> ou convênio, tendo preferência as entidades filantrópicas e as sem fins lucrativos</w:t>
      </w:r>
      <w:r w:rsidRPr="009B45F5">
        <w:rPr>
          <w:rFonts w:ascii="Century Schoolbook" w:hAnsi="Century Schoolbook"/>
          <w:b/>
          <w:sz w:val="24"/>
          <w:szCs w:val="24"/>
        </w:rPr>
        <w:t>”.</w:t>
      </w:r>
    </w:p>
    <w:p w:rsidR="009B45F5" w:rsidRPr="009B45F5" w:rsidRDefault="009B45F5" w:rsidP="009B45F5">
      <w:pPr>
        <w:pStyle w:val="Corpodetexto"/>
        <w:spacing w:line="360" w:lineRule="auto"/>
        <w:ind w:left="-851"/>
        <w:jc w:val="both"/>
        <w:rPr>
          <w:rFonts w:ascii="Century Schoolbook" w:hAnsi="Century Schoolbook"/>
          <w:b/>
          <w:sz w:val="24"/>
          <w:szCs w:val="24"/>
        </w:rPr>
      </w:pPr>
      <w:r w:rsidRPr="009B45F5">
        <w:rPr>
          <w:rFonts w:ascii="Century Schoolbook" w:hAnsi="Century Schoolbook"/>
          <w:b/>
          <w:sz w:val="24"/>
          <w:szCs w:val="24"/>
        </w:rPr>
        <w:t>É salutar ponderar que o Município de Barreiras não possui qualquer vínculo com os profissionais contratados pela empresa UNIBRASIL, cuja atribuição e gestão competem exclusivamente à empresa contratada.</w:t>
      </w:r>
    </w:p>
    <w:p w:rsidR="009B45F5" w:rsidRPr="009B45F5" w:rsidRDefault="009B45F5" w:rsidP="009B45F5">
      <w:pPr>
        <w:pStyle w:val="Corpodetexto"/>
        <w:spacing w:line="360" w:lineRule="auto"/>
        <w:ind w:left="-851"/>
        <w:jc w:val="both"/>
        <w:rPr>
          <w:rFonts w:ascii="Century Schoolbook" w:hAnsi="Century Schoolbook"/>
          <w:b/>
          <w:sz w:val="24"/>
          <w:szCs w:val="24"/>
        </w:rPr>
      </w:pPr>
      <w:r w:rsidRPr="009B45F5">
        <w:rPr>
          <w:rFonts w:ascii="Century Schoolbook" w:hAnsi="Century Schoolbook"/>
          <w:b/>
          <w:sz w:val="24"/>
          <w:szCs w:val="24"/>
        </w:rPr>
        <w:t>Não há, portanto, que se falar em violação ou burla ao princípio do concurso público (art. 37, II, da Constituição Federal), vez que a Administração Municipal não firmou contratos administrativos ou de prestação de serviços diretamente com as pessoas físicas envolvidas na execução do contrato.</w:t>
      </w:r>
    </w:p>
    <w:p w:rsidR="009B45F5" w:rsidRPr="009B45F5" w:rsidRDefault="009B45F5" w:rsidP="009B45F5">
      <w:pPr>
        <w:pStyle w:val="Corpodetexto"/>
        <w:spacing w:line="360" w:lineRule="auto"/>
        <w:ind w:left="-851"/>
        <w:jc w:val="both"/>
        <w:rPr>
          <w:rFonts w:ascii="Century Schoolbook" w:hAnsi="Century Schoolbook"/>
          <w:b/>
          <w:sz w:val="24"/>
          <w:szCs w:val="24"/>
        </w:rPr>
      </w:pPr>
      <w:r w:rsidRPr="009B45F5">
        <w:rPr>
          <w:rFonts w:ascii="Century Schoolbook" w:hAnsi="Century Schoolbook"/>
          <w:b/>
          <w:sz w:val="24"/>
          <w:szCs w:val="24"/>
        </w:rPr>
        <w:t>A situação deste processo não se diferencia daqueles casos de contratação de serviços médicos, mediante prévio credenciamento feito pelo ente público, cuja legalidade já foi objeto de apreciação de por diversos órgãos de controle. Inclusive o próprio TCU tem entendimento no sentido de que o credenciamento poderá ser feito inclusive para atuação do profissional médico para as unidades públicas de saúde do SUS, desde que devidamente regulamentado, sem que isso possa caracterizar burla ao princípio constitucional retrocitado, vez que tais profissionais não serão considerados servidores públicos, a luz do entendimento daquele Tribunal.</w:t>
      </w:r>
    </w:p>
    <w:p w:rsidR="009B45F5" w:rsidRPr="009B45F5" w:rsidRDefault="009B45F5" w:rsidP="009B45F5">
      <w:pPr>
        <w:pStyle w:val="Corpodetexto"/>
        <w:spacing w:line="360" w:lineRule="auto"/>
        <w:ind w:left="-851"/>
        <w:jc w:val="both"/>
        <w:rPr>
          <w:rFonts w:ascii="Century Schoolbook" w:hAnsi="Century Schoolbook"/>
          <w:b/>
          <w:sz w:val="24"/>
          <w:szCs w:val="24"/>
        </w:rPr>
      </w:pPr>
      <w:r w:rsidRPr="009B45F5">
        <w:rPr>
          <w:rFonts w:ascii="Century Schoolbook" w:hAnsi="Century Schoolbook"/>
          <w:b/>
          <w:sz w:val="24"/>
          <w:szCs w:val="24"/>
        </w:rPr>
        <w:t xml:space="preserve">Desta feita, temos como regular a contratação da aludida cooperativa, para atuar de modo complementar à prestação dos serviços de saúde </w:t>
      </w:r>
      <w:r w:rsidRPr="009B45F5">
        <w:rPr>
          <w:rFonts w:ascii="Century Schoolbook" w:hAnsi="Century Schoolbook"/>
          <w:b/>
          <w:bCs/>
          <w:sz w:val="24"/>
          <w:szCs w:val="24"/>
        </w:rPr>
        <w:t>de forma a ampliar a assistência universal e gratuita a população a ser atendida dentro das unidades de saúde deste município</w:t>
      </w:r>
      <w:r w:rsidRPr="009B45F5">
        <w:rPr>
          <w:rFonts w:ascii="Century Schoolbook" w:hAnsi="Century Schoolbook"/>
          <w:b/>
          <w:sz w:val="24"/>
          <w:szCs w:val="24"/>
        </w:rPr>
        <w:t>.</w:t>
      </w:r>
    </w:p>
    <w:p w:rsidR="009B45F5" w:rsidRDefault="009B45F5" w:rsidP="00232DE9">
      <w:pPr>
        <w:spacing w:line="0" w:lineRule="atLeast"/>
        <w:ind w:left="-851"/>
        <w:rPr>
          <w:rFonts w:ascii="Verdana" w:eastAsia="Verdana" w:hAnsi="Verdana"/>
          <w:b/>
        </w:rPr>
      </w:pPr>
    </w:p>
    <w:p w:rsidR="009B45F5" w:rsidRDefault="009B45F5" w:rsidP="00F86301">
      <w:pPr>
        <w:spacing w:line="206" w:lineRule="auto"/>
        <w:ind w:left="-851" w:right="120"/>
        <w:jc w:val="both"/>
        <w:rPr>
          <w:rFonts w:ascii="Verdana" w:eastAsia="Verdana" w:hAnsi="Verdana"/>
          <w:b/>
          <w:sz w:val="17"/>
        </w:rPr>
      </w:pPr>
    </w:p>
    <w:p w:rsidR="00F86301" w:rsidRDefault="00F86301" w:rsidP="00F86301">
      <w:pPr>
        <w:spacing w:line="206" w:lineRule="auto"/>
        <w:ind w:left="-851" w:right="120"/>
        <w:jc w:val="both"/>
        <w:rPr>
          <w:rFonts w:ascii="Verdana" w:eastAsia="Verdana" w:hAnsi="Verdana"/>
          <w:sz w:val="17"/>
        </w:rPr>
      </w:pPr>
      <w:r>
        <w:rPr>
          <w:rFonts w:ascii="Verdana" w:eastAsia="Verdana" w:hAnsi="Verdana"/>
          <w:b/>
          <w:sz w:val="17"/>
        </w:rPr>
        <w:lastRenderedPageBreak/>
        <w:t xml:space="preserve">CS.CNT.GV.001066 </w:t>
      </w:r>
      <w:r>
        <w:rPr>
          <w:rFonts w:ascii="Verdana" w:eastAsia="Verdana" w:hAnsi="Verdana"/>
          <w:sz w:val="17"/>
        </w:rPr>
        <w:t>- Não foi informado no contrato cadastrado no SIGA o crédito pelo qual ocorrerá a despesa, com a indicação da</w:t>
      </w:r>
      <w:r>
        <w:rPr>
          <w:rFonts w:ascii="Verdana" w:eastAsia="Verdana" w:hAnsi="Verdana"/>
          <w:b/>
          <w:sz w:val="17"/>
        </w:rPr>
        <w:t xml:space="preserve"> </w:t>
      </w:r>
      <w:r>
        <w:rPr>
          <w:rFonts w:ascii="Verdana" w:eastAsia="Verdana" w:hAnsi="Verdana"/>
          <w:sz w:val="17"/>
        </w:rPr>
        <w:t>classificação funcional programática e da categoria econômica (dotação orçamentária).</w:t>
      </w:r>
    </w:p>
    <w:p w:rsidR="00F86301" w:rsidRDefault="00F86301" w:rsidP="00F86301">
      <w:pPr>
        <w:spacing w:line="206" w:lineRule="auto"/>
        <w:ind w:left="-851" w:right="120"/>
        <w:jc w:val="both"/>
        <w:rPr>
          <w:rFonts w:ascii="Verdana" w:eastAsia="Verdana" w:hAnsi="Verdana"/>
          <w:sz w:val="17"/>
        </w:rPr>
      </w:pPr>
      <w:r>
        <w:rPr>
          <w:rFonts w:ascii="Verdana" w:eastAsia="Verdana" w:hAnsi="Verdana"/>
          <w:b/>
          <w:sz w:val="17"/>
        </w:rPr>
        <w:t xml:space="preserve">Fonte de Critério </w:t>
      </w:r>
      <w:r>
        <w:rPr>
          <w:rFonts w:ascii="Verdana" w:eastAsia="Verdana" w:hAnsi="Verdana"/>
          <w:sz w:val="17"/>
        </w:rPr>
        <w:t>- Lista todos os contratos que foram inseridos no SIGA sem a indicação do crédito pelo qual correrá a despesa, com a</w:t>
      </w:r>
      <w:r>
        <w:rPr>
          <w:rFonts w:ascii="Verdana" w:eastAsia="Verdana" w:hAnsi="Verdana"/>
          <w:b/>
          <w:sz w:val="17"/>
        </w:rPr>
        <w:t xml:space="preserve"> </w:t>
      </w:r>
      <w:r>
        <w:rPr>
          <w:rFonts w:ascii="Verdana" w:eastAsia="Verdana" w:hAnsi="Verdana"/>
          <w:sz w:val="17"/>
        </w:rPr>
        <w:t>indicação da classificação funcional programática e da categoria econômica (dotação orçamentária).</w:t>
      </w:r>
    </w:p>
    <w:tbl>
      <w:tblPr>
        <w:tblW w:w="11199" w:type="dxa"/>
        <w:tblInd w:w="-1206" w:type="dxa"/>
        <w:tblCellMar>
          <w:left w:w="70" w:type="dxa"/>
          <w:right w:w="70" w:type="dxa"/>
        </w:tblCellMar>
        <w:tblLook w:val="04A0"/>
      </w:tblPr>
      <w:tblGrid>
        <w:gridCol w:w="2018"/>
        <w:gridCol w:w="1118"/>
        <w:gridCol w:w="1684"/>
        <w:gridCol w:w="3310"/>
        <w:gridCol w:w="1360"/>
        <w:gridCol w:w="1709"/>
      </w:tblGrid>
      <w:tr w:rsidR="004422BF" w:rsidRPr="004422BF" w:rsidTr="00BA1692">
        <w:trPr>
          <w:trHeight w:val="510"/>
        </w:trPr>
        <w:tc>
          <w:tcPr>
            <w:tcW w:w="20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422BF" w:rsidRPr="004422BF" w:rsidRDefault="004422BF" w:rsidP="004422BF">
            <w:pPr>
              <w:spacing w:after="0" w:line="240" w:lineRule="auto"/>
              <w:rPr>
                <w:rFonts w:ascii="Verdana" w:eastAsia="Times New Roman" w:hAnsi="Verdana" w:cs="Times New Roman"/>
                <w:b/>
                <w:bCs/>
                <w:color w:val="000000"/>
                <w:sz w:val="20"/>
                <w:szCs w:val="20"/>
                <w:lang w:eastAsia="pt-BR"/>
              </w:rPr>
            </w:pPr>
            <w:r w:rsidRPr="004422BF">
              <w:rPr>
                <w:rFonts w:ascii="Verdana" w:eastAsia="Times New Roman" w:hAnsi="Verdana" w:cs="Times New Roman"/>
                <w:b/>
                <w:bCs/>
                <w:color w:val="000000"/>
                <w:sz w:val="20"/>
                <w:szCs w:val="20"/>
                <w:lang w:eastAsia="pt-BR"/>
              </w:rPr>
              <w:t>Competência</w:t>
            </w:r>
          </w:p>
        </w:tc>
        <w:tc>
          <w:tcPr>
            <w:tcW w:w="1118" w:type="dxa"/>
            <w:tcBorders>
              <w:top w:val="single" w:sz="4" w:space="0" w:color="auto"/>
              <w:left w:val="nil"/>
              <w:bottom w:val="single" w:sz="4" w:space="0" w:color="auto"/>
              <w:right w:val="single" w:sz="4" w:space="0" w:color="auto"/>
            </w:tcBorders>
            <w:shd w:val="clear" w:color="auto" w:fill="auto"/>
            <w:vAlign w:val="center"/>
            <w:hideMark/>
          </w:tcPr>
          <w:p w:rsidR="004422BF" w:rsidRPr="004422BF" w:rsidRDefault="004422BF" w:rsidP="004422BF">
            <w:pPr>
              <w:spacing w:after="0" w:line="240" w:lineRule="auto"/>
              <w:rPr>
                <w:rFonts w:ascii="Verdana" w:eastAsia="Times New Roman" w:hAnsi="Verdana" w:cs="Times New Roman"/>
                <w:b/>
                <w:bCs/>
                <w:color w:val="000000"/>
                <w:sz w:val="20"/>
                <w:szCs w:val="20"/>
                <w:lang w:eastAsia="pt-BR"/>
              </w:rPr>
            </w:pPr>
            <w:r w:rsidRPr="004422BF">
              <w:rPr>
                <w:rFonts w:ascii="Verdana" w:eastAsia="Times New Roman" w:hAnsi="Verdana" w:cs="Times New Roman"/>
                <w:b/>
                <w:bCs/>
                <w:color w:val="000000"/>
                <w:sz w:val="20"/>
                <w:szCs w:val="20"/>
                <w:lang w:eastAsia="pt-BR"/>
              </w:rPr>
              <w:t>Contrato nº</w:t>
            </w:r>
          </w:p>
        </w:tc>
        <w:tc>
          <w:tcPr>
            <w:tcW w:w="1684" w:type="dxa"/>
            <w:tcBorders>
              <w:top w:val="single" w:sz="4" w:space="0" w:color="auto"/>
              <w:left w:val="nil"/>
              <w:bottom w:val="single" w:sz="4" w:space="0" w:color="auto"/>
              <w:right w:val="single" w:sz="4" w:space="0" w:color="auto"/>
            </w:tcBorders>
            <w:shd w:val="clear" w:color="auto" w:fill="auto"/>
            <w:noWrap/>
            <w:vAlign w:val="center"/>
            <w:hideMark/>
          </w:tcPr>
          <w:p w:rsidR="004422BF" w:rsidRPr="004422BF" w:rsidRDefault="004422BF" w:rsidP="004422BF">
            <w:pPr>
              <w:spacing w:after="0" w:line="240" w:lineRule="auto"/>
              <w:rPr>
                <w:rFonts w:ascii="Verdana" w:eastAsia="Times New Roman" w:hAnsi="Verdana" w:cs="Times New Roman"/>
                <w:b/>
                <w:bCs/>
                <w:color w:val="000000"/>
                <w:sz w:val="20"/>
                <w:szCs w:val="20"/>
                <w:lang w:eastAsia="pt-BR"/>
              </w:rPr>
            </w:pPr>
            <w:r w:rsidRPr="004422BF">
              <w:rPr>
                <w:rFonts w:ascii="Verdana" w:eastAsia="Times New Roman" w:hAnsi="Verdana" w:cs="Times New Roman"/>
                <w:b/>
                <w:bCs/>
                <w:color w:val="000000"/>
                <w:sz w:val="20"/>
                <w:szCs w:val="20"/>
                <w:lang w:eastAsia="pt-BR"/>
              </w:rPr>
              <w:t>CNPJ/CPF</w:t>
            </w:r>
          </w:p>
        </w:tc>
        <w:tc>
          <w:tcPr>
            <w:tcW w:w="3310" w:type="dxa"/>
            <w:tcBorders>
              <w:top w:val="single" w:sz="4" w:space="0" w:color="auto"/>
              <w:left w:val="nil"/>
              <w:bottom w:val="single" w:sz="4" w:space="0" w:color="auto"/>
              <w:right w:val="single" w:sz="4" w:space="0" w:color="auto"/>
            </w:tcBorders>
            <w:shd w:val="clear" w:color="auto" w:fill="auto"/>
            <w:vAlign w:val="center"/>
            <w:hideMark/>
          </w:tcPr>
          <w:p w:rsidR="004422BF" w:rsidRPr="004422BF" w:rsidRDefault="004422BF" w:rsidP="004422BF">
            <w:pPr>
              <w:spacing w:after="0" w:line="240" w:lineRule="auto"/>
              <w:jc w:val="center"/>
              <w:rPr>
                <w:rFonts w:ascii="Verdana" w:eastAsia="Times New Roman" w:hAnsi="Verdana" w:cs="Times New Roman"/>
                <w:b/>
                <w:bCs/>
                <w:color w:val="000000"/>
                <w:sz w:val="20"/>
                <w:szCs w:val="20"/>
                <w:lang w:eastAsia="pt-BR"/>
              </w:rPr>
            </w:pPr>
            <w:r w:rsidRPr="004422BF">
              <w:rPr>
                <w:rFonts w:ascii="Verdana" w:eastAsia="Times New Roman" w:hAnsi="Verdana" w:cs="Times New Roman"/>
                <w:b/>
                <w:bCs/>
                <w:color w:val="000000"/>
                <w:sz w:val="20"/>
                <w:szCs w:val="20"/>
                <w:lang w:eastAsia="pt-BR"/>
              </w:rPr>
              <w:t>Nome</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4422BF" w:rsidRPr="004422BF" w:rsidRDefault="004422BF" w:rsidP="004422BF">
            <w:pPr>
              <w:spacing w:after="0" w:line="240" w:lineRule="auto"/>
              <w:jc w:val="center"/>
              <w:rPr>
                <w:rFonts w:ascii="Verdana" w:eastAsia="Times New Roman" w:hAnsi="Verdana" w:cs="Times New Roman"/>
                <w:b/>
                <w:bCs/>
                <w:color w:val="000000"/>
                <w:sz w:val="20"/>
                <w:szCs w:val="20"/>
                <w:lang w:eastAsia="pt-BR"/>
              </w:rPr>
            </w:pPr>
            <w:r w:rsidRPr="004422BF">
              <w:rPr>
                <w:rFonts w:ascii="Verdana" w:eastAsia="Times New Roman" w:hAnsi="Verdana" w:cs="Times New Roman"/>
                <w:b/>
                <w:bCs/>
                <w:color w:val="000000"/>
                <w:sz w:val="20"/>
                <w:szCs w:val="20"/>
                <w:lang w:eastAsia="pt-BR"/>
              </w:rPr>
              <w:t>Data Assinatura</w:t>
            </w:r>
          </w:p>
        </w:tc>
        <w:tc>
          <w:tcPr>
            <w:tcW w:w="1709" w:type="dxa"/>
            <w:tcBorders>
              <w:top w:val="single" w:sz="4" w:space="0" w:color="auto"/>
              <w:left w:val="nil"/>
              <w:bottom w:val="single" w:sz="4" w:space="0" w:color="auto"/>
              <w:right w:val="single" w:sz="4" w:space="0" w:color="auto"/>
            </w:tcBorders>
            <w:shd w:val="clear" w:color="auto" w:fill="auto"/>
            <w:vAlign w:val="center"/>
            <w:hideMark/>
          </w:tcPr>
          <w:p w:rsidR="004422BF" w:rsidRPr="004422BF" w:rsidRDefault="004422BF" w:rsidP="004422BF">
            <w:pPr>
              <w:spacing w:after="0" w:line="240" w:lineRule="auto"/>
              <w:rPr>
                <w:rFonts w:ascii="Verdana" w:eastAsia="Times New Roman" w:hAnsi="Verdana" w:cs="Times New Roman"/>
                <w:b/>
                <w:bCs/>
                <w:color w:val="000000"/>
                <w:sz w:val="20"/>
                <w:szCs w:val="20"/>
                <w:lang w:eastAsia="pt-BR"/>
              </w:rPr>
            </w:pPr>
            <w:r w:rsidRPr="004422BF">
              <w:rPr>
                <w:rFonts w:ascii="Verdana" w:eastAsia="Times New Roman" w:hAnsi="Verdana" w:cs="Times New Roman"/>
                <w:b/>
                <w:bCs/>
                <w:color w:val="000000"/>
                <w:sz w:val="20"/>
                <w:szCs w:val="20"/>
                <w:lang w:eastAsia="pt-BR"/>
              </w:rPr>
              <w:t>Valor</w:t>
            </w:r>
          </w:p>
        </w:tc>
      </w:tr>
      <w:tr w:rsidR="004422BF" w:rsidRPr="004422BF" w:rsidTr="00BA1692">
        <w:trPr>
          <w:trHeight w:val="525"/>
        </w:trPr>
        <w:tc>
          <w:tcPr>
            <w:tcW w:w="2018" w:type="dxa"/>
            <w:tcBorders>
              <w:top w:val="nil"/>
              <w:left w:val="single" w:sz="4" w:space="0" w:color="auto"/>
              <w:bottom w:val="single" w:sz="4" w:space="0" w:color="auto"/>
              <w:right w:val="single" w:sz="4" w:space="0" w:color="auto"/>
            </w:tcBorders>
            <w:shd w:val="clear" w:color="auto" w:fill="auto"/>
            <w:noWrap/>
            <w:vAlign w:val="center"/>
            <w:hideMark/>
          </w:tcPr>
          <w:p w:rsidR="004422BF" w:rsidRPr="004422BF" w:rsidRDefault="004422BF" w:rsidP="004422BF">
            <w:pPr>
              <w:spacing w:after="0" w:line="240" w:lineRule="auto"/>
              <w:rPr>
                <w:rFonts w:ascii="Verdana" w:eastAsia="Times New Roman" w:hAnsi="Verdana" w:cs="Times New Roman"/>
                <w:color w:val="000000"/>
                <w:sz w:val="17"/>
                <w:szCs w:val="17"/>
                <w:lang w:eastAsia="pt-BR"/>
              </w:rPr>
            </w:pPr>
            <w:r w:rsidRPr="004422BF">
              <w:rPr>
                <w:rFonts w:ascii="Verdana" w:eastAsia="Times New Roman" w:hAnsi="Verdana" w:cs="Times New Roman"/>
                <w:color w:val="000000"/>
                <w:sz w:val="17"/>
                <w:szCs w:val="17"/>
                <w:lang w:eastAsia="pt-BR"/>
              </w:rPr>
              <w:t>02/2019</w:t>
            </w:r>
          </w:p>
        </w:tc>
        <w:tc>
          <w:tcPr>
            <w:tcW w:w="1118" w:type="dxa"/>
            <w:tcBorders>
              <w:top w:val="nil"/>
              <w:left w:val="nil"/>
              <w:bottom w:val="single" w:sz="4" w:space="0" w:color="auto"/>
              <w:right w:val="single" w:sz="4" w:space="0" w:color="auto"/>
            </w:tcBorders>
            <w:shd w:val="clear" w:color="auto" w:fill="auto"/>
            <w:noWrap/>
            <w:vAlign w:val="center"/>
            <w:hideMark/>
          </w:tcPr>
          <w:p w:rsidR="004422BF" w:rsidRPr="004422BF" w:rsidRDefault="004422BF" w:rsidP="004422BF">
            <w:pPr>
              <w:spacing w:after="0" w:line="240" w:lineRule="auto"/>
              <w:rPr>
                <w:rFonts w:ascii="Verdana" w:eastAsia="Times New Roman" w:hAnsi="Verdana" w:cs="Times New Roman"/>
                <w:color w:val="000000"/>
                <w:sz w:val="17"/>
                <w:szCs w:val="17"/>
                <w:lang w:eastAsia="pt-BR"/>
              </w:rPr>
            </w:pPr>
            <w:r w:rsidRPr="004422BF">
              <w:rPr>
                <w:rFonts w:ascii="Verdana" w:eastAsia="Times New Roman" w:hAnsi="Verdana" w:cs="Times New Roman"/>
                <w:color w:val="000000"/>
                <w:sz w:val="17"/>
                <w:szCs w:val="17"/>
                <w:lang w:eastAsia="pt-BR"/>
              </w:rPr>
              <w:t>044/2019</w:t>
            </w:r>
          </w:p>
        </w:tc>
        <w:tc>
          <w:tcPr>
            <w:tcW w:w="1684" w:type="dxa"/>
            <w:tcBorders>
              <w:top w:val="nil"/>
              <w:left w:val="nil"/>
              <w:bottom w:val="single" w:sz="4" w:space="0" w:color="auto"/>
              <w:right w:val="single" w:sz="4" w:space="0" w:color="auto"/>
            </w:tcBorders>
            <w:shd w:val="clear" w:color="auto" w:fill="auto"/>
            <w:noWrap/>
            <w:vAlign w:val="center"/>
            <w:hideMark/>
          </w:tcPr>
          <w:p w:rsidR="004422BF" w:rsidRPr="004422BF" w:rsidRDefault="004422BF" w:rsidP="004422BF">
            <w:pPr>
              <w:spacing w:after="0" w:line="240" w:lineRule="auto"/>
              <w:rPr>
                <w:rFonts w:ascii="Verdana" w:eastAsia="Times New Roman" w:hAnsi="Verdana" w:cs="Times New Roman"/>
                <w:color w:val="000000"/>
                <w:sz w:val="17"/>
                <w:szCs w:val="17"/>
                <w:lang w:eastAsia="pt-BR"/>
              </w:rPr>
            </w:pPr>
            <w:r w:rsidRPr="004422BF">
              <w:rPr>
                <w:rFonts w:ascii="Verdana" w:eastAsia="Times New Roman" w:hAnsi="Verdana" w:cs="Times New Roman"/>
                <w:color w:val="000000"/>
                <w:sz w:val="17"/>
                <w:szCs w:val="17"/>
                <w:lang w:eastAsia="pt-BR"/>
              </w:rPr>
              <w:t>22513518000161</w:t>
            </w:r>
          </w:p>
        </w:tc>
        <w:tc>
          <w:tcPr>
            <w:tcW w:w="3310" w:type="dxa"/>
            <w:tcBorders>
              <w:top w:val="single" w:sz="4" w:space="0" w:color="auto"/>
              <w:left w:val="nil"/>
              <w:bottom w:val="single" w:sz="4" w:space="0" w:color="auto"/>
              <w:right w:val="single" w:sz="4" w:space="0" w:color="auto"/>
            </w:tcBorders>
            <w:shd w:val="clear" w:color="auto" w:fill="auto"/>
            <w:vAlign w:val="center"/>
            <w:hideMark/>
          </w:tcPr>
          <w:p w:rsidR="004422BF" w:rsidRPr="004422BF" w:rsidRDefault="004422BF" w:rsidP="004422BF">
            <w:pPr>
              <w:spacing w:after="0" w:line="240" w:lineRule="auto"/>
              <w:rPr>
                <w:rFonts w:ascii="Verdana" w:eastAsia="Times New Roman" w:hAnsi="Verdana" w:cs="Times New Roman"/>
                <w:color w:val="000000"/>
                <w:sz w:val="17"/>
                <w:szCs w:val="17"/>
                <w:lang w:eastAsia="pt-BR"/>
              </w:rPr>
            </w:pPr>
            <w:r w:rsidRPr="004422BF">
              <w:rPr>
                <w:rFonts w:ascii="Verdana" w:eastAsia="Times New Roman" w:hAnsi="Verdana" w:cs="Times New Roman"/>
                <w:color w:val="000000"/>
                <w:sz w:val="17"/>
                <w:szCs w:val="17"/>
                <w:lang w:eastAsia="pt-BR"/>
              </w:rPr>
              <w:t xml:space="preserve">INSTITUTO  DE DESENVOLVIMENTO INSTITUCIONAL BRASILEIRA - IDIB </w:t>
            </w:r>
          </w:p>
        </w:tc>
        <w:tc>
          <w:tcPr>
            <w:tcW w:w="1360" w:type="dxa"/>
            <w:tcBorders>
              <w:top w:val="nil"/>
              <w:left w:val="nil"/>
              <w:bottom w:val="single" w:sz="4" w:space="0" w:color="auto"/>
              <w:right w:val="single" w:sz="4" w:space="0" w:color="auto"/>
            </w:tcBorders>
            <w:shd w:val="clear" w:color="auto" w:fill="auto"/>
            <w:noWrap/>
            <w:vAlign w:val="center"/>
            <w:hideMark/>
          </w:tcPr>
          <w:p w:rsidR="004422BF" w:rsidRPr="004422BF" w:rsidRDefault="004422BF" w:rsidP="004422BF">
            <w:pPr>
              <w:spacing w:after="0" w:line="240" w:lineRule="auto"/>
              <w:rPr>
                <w:rFonts w:ascii="Verdana" w:eastAsia="Times New Roman" w:hAnsi="Verdana" w:cs="Times New Roman"/>
                <w:color w:val="000000"/>
                <w:sz w:val="17"/>
                <w:szCs w:val="17"/>
                <w:lang w:eastAsia="pt-BR"/>
              </w:rPr>
            </w:pPr>
            <w:r w:rsidRPr="004422BF">
              <w:rPr>
                <w:rFonts w:ascii="Verdana" w:eastAsia="Times New Roman" w:hAnsi="Verdana" w:cs="Times New Roman"/>
                <w:color w:val="000000"/>
                <w:sz w:val="17"/>
                <w:szCs w:val="17"/>
                <w:lang w:eastAsia="pt-BR"/>
              </w:rPr>
              <w:t>28/02/2019</w:t>
            </w:r>
          </w:p>
        </w:tc>
        <w:tc>
          <w:tcPr>
            <w:tcW w:w="1709" w:type="dxa"/>
            <w:tcBorders>
              <w:top w:val="nil"/>
              <w:left w:val="nil"/>
              <w:bottom w:val="single" w:sz="4" w:space="0" w:color="auto"/>
              <w:right w:val="single" w:sz="4" w:space="0" w:color="auto"/>
            </w:tcBorders>
            <w:shd w:val="clear" w:color="auto" w:fill="auto"/>
            <w:noWrap/>
            <w:vAlign w:val="center"/>
            <w:hideMark/>
          </w:tcPr>
          <w:p w:rsidR="004422BF" w:rsidRPr="004422BF" w:rsidRDefault="004422BF" w:rsidP="004422BF">
            <w:pPr>
              <w:spacing w:after="0" w:line="240" w:lineRule="auto"/>
              <w:jc w:val="right"/>
              <w:rPr>
                <w:rFonts w:ascii="Verdana" w:eastAsia="Times New Roman" w:hAnsi="Verdana" w:cs="Times New Roman"/>
                <w:color w:val="000000"/>
                <w:sz w:val="17"/>
                <w:szCs w:val="17"/>
                <w:lang w:eastAsia="pt-BR"/>
              </w:rPr>
            </w:pPr>
            <w:r w:rsidRPr="004422BF">
              <w:rPr>
                <w:rFonts w:ascii="Verdana" w:eastAsia="Times New Roman" w:hAnsi="Verdana" w:cs="Times New Roman"/>
                <w:color w:val="000000"/>
                <w:sz w:val="17"/>
                <w:szCs w:val="17"/>
                <w:lang w:eastAsia="pt-BR"/>
              </w:rPr>
              <w:t>R$ 0,00</w:t>
            </w:r>
          </w:p>
        </w:tc>
      </w:tr>
      <w:tr w:rsidR="004422BF" w:rsidRPr="004422BF" w:rsidTr="00BA1692">
        <w:trPr>
          <w:trHeight w:val="410"/>
        </w:trPr>
        <w:tc>
          <w:tcPr>
            <w:tcW w:w="2018" w:type="dxa"/>
            <w:tcBorders>
              <w:top w:val="nil"/>
              <w:left w:val="single" w:sz="4" w:space="0" w:color="auto"/>
              <w:bottom w:val="single" w:sz="4" w:space="0" w:color="auto"/>
              <w:right w:val="single" w:sz="4" w:space="0" w:color="auto"/>
            </w:tcBorders>
            <w:shd w:val="clear" w:color="auto" w:fill="auto"/>
            <w:noWrap/>
            <w:vAlign w:val="bottom"/>
            <w:hideMark/>
          </w:tcPr>
          <w:p w:rsidR="004422BF" w:rsidRPr="004422BF" w:rsidRDefault="004422BF" w:rsidP="004422BF">
            <w:pPr>
              <w:spacing w:after="0" w:line="240" w:lineRule="auto"/>
              <w:rPr>
                <w:rFonts w:ascii="Verdana" w:eastAsia="Times New Roman" w:hAnsi="Verdana" w:cs="Times New Roman"/>
                <w:color w:val="000000"/>
                <w:sz w:val="17"/>
                <w:szCs w:val="17"/>
                <w:lang w:eastAsia="pt-BR"/>
              </w:rPr>
            </w:pPr>
            <w:r w:rsidRPr="004422BF">
              <w:rPr>
                <w:rFonts w:ascii="Verdana" w:eastAsia="Times New Roman" w:hAnsi="Verdana" w:cs="Times New Roman"/>
                <w:color w:val="000000"/>
                <w:sz w:val="17"/>
                <w:szCs w:val="17"/>
                <w:lang w:eastAsia="pt-BR"/>
              </w:rPr>
              <w:t>04/2019</w:t>
            </w:r>
          </w:p>
        </w:tc>
        <w:tc>
          <w:tcPr>
            <w:tcW w:w="1118" w:type="dxa"/>
            <w:tcBorders>
              <w:top w:val="nil"/>
              <w:left w:val="nil"/>
              <w:bottom w:val="single" w:sz="4" w:space="0" w:color="auto"/>
              <w:right w:val="single" w:sz="4" w:space="0" w:color="auto"/>
            </w:tcBorders>
            <w:shd w:val="clear" w:color="auto" w:fill="auto"/>
            <w:noWrap/>
            <w:vAlign w:val="bottom"/>
            <w:hideMark/>
          </w:tcPr>
          <w:p w:rsidR="004422BF" w:rsidRPr="004422BF" w:rsidRDefault="004422BF" w:rsidP="004422BF">
            <w:pPr>
              <w:spacing w:after="0" w:line="240" w:lineRule="auto"/>
              <w:rPr>
                <w:rFonts w:ascii="Verdana" w:eastAsia="Times New Roman" w:hAnsi="Verdana" w:cs="Times New Roman"/>
                <w:color w:val="000000"/>
                <w:sz w:val="17"/>
                <w:szCs w:val="17"/>
                <w:lang w:eastAsia="pt-BR"/>
              </w:rPr>
            </w:pPr>
            <w:r w:rsidRPr="004422BF">
              <w:rPr>
                <w:rFonts w:ascii="Verdana" w:eastAsia="Times New Roman" w:hAnsi="Verdana" w:cs="Times New Roman"/>
                <w:color w:val="000000"/>
                <w:sz w:val="17"/>
                <w:szCs w:val="17"/>
                <w:lang w:eastAsia="pt-BR"/>
              </w:rPr>
              <w:t>104/2019</w:t>
            </w:r>
          </w:p>
        </w:tc>
        <w:tc>
          <w:tcPr>
            <w:tcW w:w="1684" w:type="dxa"/>
            <w:tcBorders>
              <w:top w:val="nil"/>
              <w:left w:val="nil"/>
              <w:bottom w:val="single" w:sz="4" w:space="0" w:color="auto"/>
              <w:right w:val="single" w:sz="4" w:space="0" w:color="auto"/>
            </w:tcBorders>
            <w:shd w:val="clear" w:color="auto" w:fill="auto"/>
            <w:noWrap/>
            <w:vAlign w:val="bottom"/>
            <w:hideMark/>
          </w:tcPr>
          <w:p w:rsidR="004422BF" w:rsidRPr="004422BF" w:rsidRDefault="004422BF" w:rsidP="004422BF">
            <w:pPr>
              <w:spacing w:after="0" w:line="240" w:lineRule="auto"/>
              <w:rPr>
                <w:rFonts w:ascii="Verdana" w:eastAsia="Times New Roman" w:hAnsi="Verdana" w:cs="Times New Roman"/>
                <w:color w:val="000000"/>
                <w:sz w:val="17"/>
                <w:szCs w:val="17"/>
                <w:lang w:eastAsia="pt-BR"/>
              </w:rPr>
            </w:pPr>
            <w:r w:rsidRPr="004422BF">
              <w:rPr>
                <w:rFonts w:ascii="Verdana" w:eastAsia="Times New Roman" w:hAnsi="Verdana" w:cs="Times New Roman"/>
                <w:color w:val="000000"/>
                <w:sz w:val="17"/>
                <w:szCs w:val="17"/>
                <w:lang w:eastAsia="pt-BR"/>
              </w:rPr>
              <w:t>17513233000190</w:t>
            </w:r>
          </w:p>
        </w:tc>
        <w:tc>
          <w:tcPr>
            <w:tcW w:w="3310" w:type="dxa"/>
            <w:tcBorders>
              <w:top w:val="single" w:sz="4" w:space="0" w:color="auto"/>
              <w:left w:val="nil"/>
              <w:bottom w:val="single" w:sz="4" w:space="0" w:color="auto"/>
              <w:right w:val="single" w:sz="4" w:space="0" w:color="auto"/>
            </w:tcBorders>
            <w:shd w:val="clear" w:color="auto" w:fill="auto"/>
            <w:noWrap/>
            <w:vAlign w:val="bottom"/>
            <w:hideMark/>
          </w:tcPr>
          <w:p w:rsidR="004422BF" w:rsidRPr="004422BF" w:rsidRDefault="004422BF" w:rsidP="004422BF">
            <w:pPr>
              <w:spacing w:after="0" w:line="240" w:lineRule="auto"/>
              <w:jc w:val="center"/>
              <w:rPr>
                <w:rFonts w:ascii="Verdana" w:eastAsia="Times New Roman" w:hAnsi="Verdana" w:cs="Times New Roman"/>
                <w:color w:val="000000"/>
                <w:sz w:val="17"/>
                <w:szCs w:val="17"/>
                <w:lang w:eastAsia="pt-BR"/>
              </w:rPr>
            </w:pPr>
            <w:r w:rsidRPr="004422BF">
              <w:rPr>
                <w:rFonts w:ascii="Verdana" w:eastAsia="Times New Roman" w:hAnsi="Verdana" w:cs="Times New Roman"/>
                <w:color w:val="000000"/>
                <w:sz w:val="17"/>
                <w:szCs w:val="17"/>
                <w:lang w:eastAsia="pt-BR"/>
              </w:rPr>
              <w:t>UNHA &amp; COR COSMÉTICOS EIRELI</w:t>
            </w:r>
          </w:p>
        </w:tc>
        <w:tc>
          <w:tcPr>
            <w:tcW w:w="1360" w:type="dxa"/>
            <w:tcBorders>
              <w:top w:val="nil"/>
              <w:left w:val="nil"/>
              <w:bottom w:val="single" w:sz="4" w:space="0" w:color="auto"/>
              <w:right w:val="single" w:sz="4" w:space="0" w:color="auto"/>
            </w:tcBorders>
            <w:shd w:val="clear" w:color="auto" w:fill="auto"/>
            <w:noWrap/>
            <w:vAlign w:val="bottom"/>
            <w:hideMark/>
          </w:tcPr>
          <w:p w:rsidR="004422BF" w:rsidRPr="004422BF" w:rsidRDefault="004422BF" w:rsidP="004422BF">
            <w:pPr>
              <w:spacing w:after="0" w:line="240" w:lineRule="auto"/>
              <w:rPr>
                <w:rFonts w:ascii="Verdana" w:eastAsia="Times New Roman" w:hAnsi="Verdana" w:cs="Times New Roman"/>
                <w:color w:val="000000"/>
                <w:sz w:val="17"/>
                <w:szCs w:val="17"/>
                <w:lang w:eastAsia="pt-BR"/>
              </w:rPr>
            </w:pPr>
            <w:r w:rsidRPr="004422BF">
              <w:rPr>
                <w:rFonts w:ascii="Verdana" w:eastAsia="Times New Roman" w:hAnsi="Verdana" w:cs="Times New Roman"/>
                <w:color w:val="000000"/>
                <w:sz w:val="17"/>
                <w:szCs w:val="17"/>
                <w:lang w:eastAsia="pt-BR"/>
              </w:rPr>
              <w:t>09/04/2019</w:t>
            </w:r>
          </w:p>
        </w:tc>
        <w:tc>
          <w:tcPr>
            <w:tcW w:w="1709" w:type="dxa"/>
            <w:tcBorders>
              <w:top w:val="nil"/>
              <w:left w:val="nil"/>
              <w:bottom w:val="single" w:sz="4" w:space="0" w:color="auto"/>
              <w:right w:val="single" w:sz="4" w:space="0" w:color="auto"/>
            </w:tcBorders>
            <w:shd w:val="clear" w:color="auto" w:fill="auto"/>
            <w:vAlign w:val="center"/>
            <w:hideMark/>
          </w:tcPr>
          <w:p w:rsidR="004422BF" w:rsidRPr="004422BF" w:rsidRDefault="004422BF" w:rsidP="004422BF">
            <w:pPr>
              <w:spacing w:after="240" w:line="240" w:lineRule="auto"/>
              <w:jc w:val="right"/>
              <w:rPr>
                <w:rFonts w:ascii="Verdana" w:eastAsia="Times New Roman" w:hAnsi="Verdana" w:cs="Times New Roman"/>
                <w:color w:val="000000"/>
                <w:sz w:val="17"/>
                <w:szCs w:val="17"/>
                <w:lang w:eastAsia="pt-BR"/>
              </w:rPr>
            </w:pPr>
            <w:r w:rsidRPr="004422BF">
              <w:rPr>
                <w:rFonts w:ascii="Verdana" w:eastAsia="Times New Roman" w:hAnsi="Verdana" w:cs="Times New Roman"/>
                <w:color w:val="000000"/>
                <w:sz w:val="17"/>
                <w:szCs w:val="17"/>
                <w:lang w:eastAsia="pt-BR"/>
              </w:rPr>
              <w:t>R$ 12.491,50</w:t>
            </w:r>
          </w:p>
        </w:tc>
      </w:tr>
    </w:tbl>
    <w:p w:rsidR="00F86301" w:rsidRDefault="00F86301" w:rsidP="00F86301">
      <w:pPr>
        <w:spacing w:line="206" w:lineRule="auto"/>
        <w:ind w:left="-851" w:right="120"/>
        <w:jc w:val="both"/>
        <w:rPr>
          <w:rFonts w:ascii="Verdana" w:eastAsia="Verdana" w:hAnsi="Verdana"/>
          <w:sz w:val="17"/>
        </w:rPr>
      </w:pPr>
    </w:p>
    <w:p w:rsidR="009B45F5" w:rsidRPr="009B45F5" w:rsidRDefault="009B45F5" w:rsidP="009B45F5">
      <w:pPr>
        <w:pStyle w:val="Corpodetexto"/>
        <w:spacing w:line="360" w:lineRule="auto"/>
        <w:ind w:left="-851"/>
        <w:jc w:val="both"/>
        <w:rPr>
          <w:rFonts w:ascii="Century Schoolbook" w:hAnsi="Century Schoolbook"/>
          <w:b/>
          <w:bCs/>
        </w:rPr>
      </w:pPr>
      <w:r w:rsidRPr="009B45F5">
        <w:rPr>
          <w:rFonts w:ascii="Century Schoolbook" w:hAnsi="Century Schoolbook"/>
          <w:b/>
          <w:bCs/>
        </w:rPr>
        <w:t xml:space="preserve">Após reabertura do SIGA competências 02, 03 e 04/2019 procedemos ao devido cadastro dos créditos orçamentários dos contratos citados. </w:t>
      </w:r>
    </w:p>
    <w:p w:rsidR="004422BF" w:rsidRDefault="004422BF" w:rsidP="00F86301">
      <w:pPr>
        <w:spacing w:line="206" w:lineRule="auto"/>
        <w:ind w:left="-851" w:right="120"/>
        <w:jc w:val="both"/>
        <w:rPr>
          <w:rFonts w:ascii="Verdana" w:eastAsia="Verdana" w:hAnsi="Verdana"/>
          <w:sz w:val="17"/>
        </w:rPr>
      </w:pPr>
    </w:p>
    <w:p w:rsidR="004422BF" w:rsidRDefault="004422BF" w:rsidP="00F86301">
      <w:pPr>
        <w:spacing w:line="206" w:lineRule="auto"/>
        <w:ind w:left="-851" w:right="120"/>
        <w:jc w:val="both"/>
        <w:rPr>
          <w:rFonts w:ascii="Verdana" w:eastAsia="Verdana" w:hAnsi="Verdana"/>
          <w:sz w:val="17"/>
        </w:rPr>
      </w:pPr>
    </w:p>
    <w:p w:rsidR="004422BF" w:rsidRDefault="004422BF" w:rsidP="00F86301">
      <w:pPr>
        <w:spacing w:line="206" w:lineRule="auto"/>
        <w:ind w:left="-851" w:right="120"/>
        <w:jc w:val="both"/>
        <w:rPr>
          <w:rFonts w:ascii="Verdana" w:eastAsia="Verdana" w:hAnsi="Verdana"/>
          <w:sz w:val="15"/>
        </w:rPr>
      </w:pPr>
      <w:r>
        <w:rPr>
          <w:rFonts w:ascii="Verdana" w:eastAsia="Verdana" w:hAnsi="Verdana"/>
          <w:b/>
          <w:sz w:val="15"/>
        </w:rPr>
        <w:t xml:space="preserve">CS.CNT.GV.001068 </w:t>
      </w:r>
      <w:r>
        <w:rPr>
          <w:rFonts w:ascii="Verdana" w:eastAsia="Verdana" w:hAnsi="Verdana"/>
          <w:sz w:val="15"/>
        </w:rPr>
        <w:t>- Não foram informadas no SIGA as certidões de prova de regularidade fiscal e trabalhista para o aditivo de contrato</w:t>
      </w:r>
    </w:p>
    <w:p w:rsidR="004422BF" w:rsidRDefault="004422BF" w:rsidP="004422BF">
      <w:pPr>
        <w:spacing w:line="219" w:lineRule="auto"/>
        <w:ind w:left="-851" w:right="120" w:firstLine="2"/>
        <w:rPr>
          <w:rFonts w:ascii="Verdana" w:eastAsia="Verdana" w:hAnsi="Verdana"/>
          <w:sz w:val="16"/>
        </w:rPr>
      </w:pPr>
      <w:r>
        <w:rPr>
          <w:rFonts w:ascii="Verdana" w:eastAsia="Verdana" w:hAnsi="Verdana"/>
          <w:b/>
          <w:sz w:val="16"/>
        </w:rPr>
        <w:t xml:space="preserve">Fonte de Critério </w:t>
      </w:r>
      <w:r>
        <w:rPr>
          <w:rFonts w:ascii="Verdana" w:eastAsia="Verdana" w:hAnsi="Verdana"/>
          <w:sz w:val="16"/>
        </w:rPr>
        <w:t>- Lista todos os aditivos de contrato para os quais não foram alimentadas certidões fiscais e trabalhistas, indicando os</w:t>
      </w:r>
      <w:r>
        <w:rPr>
          <w:rFonts w:ascii="Verdana" w:eastAsia="Verdana" w:hAnsi="Verdana"/>
          <w:b/>
          <w:sz w:val="16"/>
        </w:rPr>
        <w:t xml:space="preserve"> </w:t>
      </w:r>
      <w:r>
        <w:rPr>
          <w:rFonts w:ascii="Verdana" w:eastAsia="Verdana" w:hAnsi="Verdana"/>
          <w:sz w:val="16"/>
        </w:rPr>
        <w:t>tipos (INSS, Fazenda Federal, Fazenda Estadual, Fazenda Municipal, FGTS, Justiça do Trabalho).</w:t>
      </w:r>
    </w:p>
    <w:tbl>
      <w:tblPr>
        <w:tblW w:w="11057" w:type="dxa"/>
        <w:tblInd w:w="-1127" w:type="dxa"/>
        <w:tblCellMar>
          <w:left w:w="70" w:type="dxa"/>
          <w:right w:w="70" w:type="dxa"/>
        </w:tblCellMar>
        <w:tblLook w:val="04A0"/>
      </w:tblPr>
      <w:tblGrid>
        <w:gridCol w:w="1593"/>
        <w:gridCol w:w="1335"/>
        <w:gridCol w:w="1409"/>
        <w:gridCol w:w="1654"/>
        <w:gridCol w:w="2593"/>
        <w:gridCol w:w="2473"/>
      </w:tblGrid>
      <w:tr w:rsidR="00BA1692" w:rsidRPr="00BA1692" w:rsidTr="00BA1692">
        <w:trPr>
          <w:trHeight w:val="585"/>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1692" w:rsidRPr="00BA1692" w:rsidRDefault="00BA1692" w:rsidP="00BA1692">
            <w:pPr>
              <w:spacing w:after="0" w:line="240" w:lineRule="auto"/>
              <w:rPr>
                <w:rFonts w:ascii="Verdana" w:eastAsia="Times New Roman" w:hAnsi="Verdana" w:cs="Times New Roman"/>
                <w:b/>
                <w:bCs/>
                <w:color w:val="000000"/>
                <w:sz w:val="20"/>
                <w:szCs w:val="20"/>
                <w:lang w:eastAsia="pt-BR"/>
              </w:rPr>
            </w:pPr>
            <w:r w:rsidRPr="00BA1692">
              <w:rPr>
                <w:rFonts w:ascii="Verdana" w:eastAsia="Times New Roman" w:hAnsi="Verdana" w:cs="Times New Roman"/>
                <w:b/>
                <w:bCs/>
                <w:color w:val="000000"/>
                <w:sz w:val="20"/>
                <w:szCs w:val="20"/>
                <w:lang w:eastAsia="pt-BR"/>
              </w:rPr>
              <w:t>Competência</w:t>
            </w:r>
          </w:p>
        </w:tc>
        <w:tc>
          <w:tcPr>
            <w:tcW w:w="1335" w:type="dxa"/>
            <w:tcBorders>
              <w:top w:val="single" w:sz="4" w:space="0" w:color="auto"/>
              <w:left w:val="nil"/>
              <w:bottom w:val="single" w:sz="4" w:space="0" w:color="auto"/>
              <w:right w:val="single" w:sz="4" w:space="0" w:color="auto"/>
            </w:tcBorders>
            <w:shd w:val="clear" w:color="auto" w:fill="auto"/>
            <w:vAlign w:val="center"/>
            <w:hideMark/>
          </w:tcPr>
          <w:p w:rsidR="00BA1692" w:rsidRPr="00BA1692" w:rsidRDefault="00BA1692" w:rsidP="00BA1692">
            <w:pPr>
              <w:spacing w:after="0" w:line="240" w:lineRule="auto"/>
              <w:rPr>
                <w:rFonts w:ascii="Verdana" w:eastAsia="Times New Roman" w:hAnsi="Verdana" w:cs="Times New Roman"/>
                <w:b/>
                <w:bCs/>
                <w:color w:val="000000"/>
                <w:sz w:val="20"/>
                <w:szCs w:val="20"/>
                <w:lang w:eastAsia="pt-BR"/>
              </w:rPr>
            </w:pPr>
            <w:r w:rsidRPr="00BA1692">
              <w:rPr>
                <w:rFonts w:ascii="Verdana" w:eastAsia="Times New Roman" w:hAnsi="Verdana" w:cs="Times New Roman"/>
                <w:b/>
                <w:bCs/>
                <w:color w:val="000000"/>
                <w:sz w:val="20"/>
                <w:szCs w:val="20"/>
                <w:lang w:eastAsia="pt-BR"/>
              </w:rPr>
              <w:t>Contrato nº</w:t>
            </w:r>
          </w:p>
        </w:tc>
        <w:tc>
          <w:tcPr>
            <w:tcW w:w="1409" w:type="dxa"/>
            <w:tcBorders>
              <w:top w:val="single" w:sz="4" w:space="0" w:color="auto"/>
              <w:left w:val="nil"/>
              <w:bottom w:val="single" w:sz="4" w:space="0" w:color="auto"/>
              <w:right w:val="single" w:sz="4" w:space="0" w:color="auto"/>
            </w:tcBorders>
            <w:shd w:val="clear" w:color="auto" w:fill="auto"/>
            <w:vAlign w:val="center"/>
            <w:hideMark/>
          </w:tcPr>
          <w:p w:rsidR="00BA1692" w:rsidRPr="00BA1692" w:rsidRDefault="00BA1692" w:rsidP="00BA1692">
            <w:pPr>
              <w:spacing w:after="0" w:line="240" w:lineRule="auto"/>
              <w:rPr>
                <w:rFonts w:ascii="Verdana" w:eastAsia="Times New Roman" w:hAnsi="Verdana" w:cs="Times New Roman"/>
                <w:b/>
                <w:bCs/>
                <w:color w:val="000000"/>
                <w:sz w:val="20"/>
                <w:szCs w:val="20"/>
                <w:lang w:eastAsia="pt-BR"/>
              </w:rPr>
            </w:pPr>
            <w:r w:rsidRPr="00BA1692">
              <w:rPr>
                <w:rFonts w:ascii="Verdana" w:eastAsia="Times New Roman" w:hAnsi="Verdana" w:cs="Times New Roman"/>
                <w:b/>
                <w:bCs/>
                <w:color w:val="000000"/>
                <w:sz w:val="20"/>
                <w:szCs w:val="20"/>
                <w:lang w:eastAsia="pt-BR"/>
              </w:rPr>
              <w:t>Aditivo nº</w:t>
            </w:r>
          </w:p>
        </w:tc>
        <w:tc>
          <w:tcPr>
            <w:tcW w:w="1654" w:type="dxa"/>
            <w:tcBorders>
              <w:top w:val="single" w:sz="4" w:space="0" w:color="auto"/>
              <w:left w:val="nil"/>
              <w:bottom w:val="single" w:sz="4" w:space="0" w:color="auto"/>
              <w:right w:val="single" w:sz="4" w:space="0" w:color="auto"/>
            </w:tcBorders>
            <w:shd w:val="clear" w:color="auto" w:fill="auto"/>
            <w:vAlign w:val="center"/>
            <w:hideMark/>
          </w:tcPr>
          <w:p w:rsidR="00BA1692" w:rsidRPr="00BA1692" w:rsidRDefault="00BA1692" w:rsidP="00BA1692">
            <w:pPr>
              <w:spacing w:after="0" w:line="240" w:lineRule="auto"/>
              <w:jc w:val="center"/>
              <w:rPr>
                <w:rFonts w:ascii="Verdana" w:eastAsia="Times New Roman" w:hAnsi="Verdana" w:cs="Times New Roman"/>
                <w:b/>
                <w:bCs/>
                <w:color w:val="000000"/>
                <w:sz w:val="20"/>
                <w:szCs w:val="20"/>
                <w:lang w:eastAsia="pt-BR"/>
              </w:rPr>
            </w:pPr>
            <w:r w:rsidRPr="00BA1692">
              <w:rPr>
                <w:rFonts w:ascii="Verdana" w:eastAsia="Times New Roman" w:hAnsi="Verdana" w:cs="Times New Roman"/>
                <w:b/>
                <w:bCs/>
                <w:color w:val="000000"/>
                <w:sz w:val="20"/>
                <w:szCs w:val="20"/>
                <w:lang w:eastAsia="pt-BR"/>
              </w:rPr>
              <w:t>CPF/CNPJ</w:t>
            </w:r>
          </w:p>
        </w:tc>
        <w:tc>
          <w:tcPr>
            <w:tcW w:w="2593" w:type="dxa"/>
            <w:tcBorders>
              <w:top w:val="single" w:sz="4" w:space="0" w:color="auto"/>
              <w:left w:val="nil"/>
              <w:bottom w:val="single" w:sz="4" w:space="0" w:color="auto"/>
              <w:right w:val="single" w:sz="4" w:space="0" w:color="auto"/>
            </w:tcBorders>
            <w:shd w:val="clear" w:color="auto" w:fill="auto"/>
            <w:vAlign w:val="center"/>
            <w:hideMark/>
          </w:tcPr>
          <w:p w:rsidR="00BA1692" w:rsidRPr="00BA1692" w:rsidRDefault="00BA1692" w:rsidP="00BA1692">
            <w:pPr>
              <w:spacing w:after="0" w:line="240" w:lineRule="auto"/>
              <w:jc w:val="center"/>
              <w:rPr>
                <w:rFonts w:ascii="Verdana" w:eastAsia="Times New Roman" w:hAnsi="Verdana" w:cs="Times New Roman"/>
                <w:b/>
                <w:bCs/>
                <w:color w:val="000000"/>
                <w:sz w:val="20"/>
                <w:szCs w:val="20"/>
                <w:lang w:eastAsia="pt-BR"/>
              </w:rPr>
            </w:pPr>
            <w:r w:rsidRPr="00BA1692">
              <w:rPr>
                <w:rFonts w:ascii="Verdana" w:eastAsia="Times New Roman" w:hAnsi="Verdana" w:cs="Times New Roman"/>
                <w:b/>
                <w:bCs/>
                <w:color w:val="000000"/>
                <w:sz w:val="20"/>
                <w:szCs w:val="20"/>
                <w:lang w:eastAsia="pt-BR"/>
              </w:rPr>
              <w:t>Nome</w:t>
            </w:r>
          </w:p>
        </w:tc>
        <w:tc>
          <w:tcPr>
            <w:tcW w:w="2473" w:type="dxa"/>
            <w:tcBorders>
              <w:top w:val="single" w:sz="4" w:space="0" w:color="auto"/>
              <w:left w:val="nil"/>
              <w:bottom w:val="single" w:sz="4" w:space="0" w:color="auto"/>
              <w:right w:val="single" w:sz="4" w:space="0" w:color="auto"/>
            </w:tcBorders>
            <w:shd w:val="clear" w:color="auto" w:fill="auto"/>
            <w:vAlign w:val="center"/>
            <w:hideMark/>
          </w:tcPr>
          <w:p w:rsidR="00BA1692" w:rsidRPr="00BA1692" w:rsidRDefault="00BA1692" w:rsidP="00BA1692">
            <w:pPr>
              <w:spacing w:after="0" w:line="240" w:lineRule="auto"/>
              <w:rPr>
                <w:rFonts w:ascii="Verdana" w:eastAsia="Times New Roman" w:hAnsi="Verdana" w:cs="Times New Roman"/>
                <w:b/>
                <w:bCs/>
                <w:color w:val="000000"/>
                <w:sz w:val="20"/>
                <w:szCs w:val="20"/>
                <w:lang w:eastAsia="pt-BR"/>
              </w:rPr>
            </w:pPr>
            <w:r w:rsidRPr="00BA1692">
              <w:rPr>
                <w:rFonts w:ascii="Verdana" w:eastAsia="Times New Roman" w:hAnsi="Verdana" w:cs="Times New Roman"/>
                <w:b/>
                <w:bCs/>
                <w:color w:val="000000"/>
                <w:sz w:val="20"/>
                <w:szCs w:val="20"/>
                <w:lang w:eastAsia="pt-BR"/>
              </w:rPr>
              <w:t>Certidões</w:t>
            </w:r>
          </w:p>
        </w:tc>
      </w:tr>
      <w:tr w:rsidR="00BA1692" w:rsidRPr="00BA1692" w:rsidTr="00BA1692">
        <w:trPr>
          <w:trHeight w:val="84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BA1692" w:rsidRPr="00BA1692" w:rsidRDefault="00BA1692" w:rsidP="00BA1692">
            <w:pPr>
              <w:spacing w:after="0" w:line="240" w:lineRule="auto"/>
              <w:rPr>
                <w:rFonts w:ascii="Verdana" w:eastAsia="Times New Roman" w:hAnsi="Verdana" w:cs="Times New Roman"/>
                <w:color w:val="000000"/>
                <w:sz w:val="17"/>
                <w:szCs w:val="17"/>
                <w:lang w:eastAsia="pt-BR"/>
              </w:rPr>
            </w:pPr>
            <w:r w:rsidRPr="00BA1692">
              <w:rPr>
                <w:rFonts w:ascii="Verdana" w:eastAsia="Times New Roman" w:hAnsi="Verdana" w:cs="Times New Roman"/>
                <w:color w:val="000000"/>
                <w:sz w:val="17"/>
                <w:szCs w:val="17"/>
                <w:lang w:eastAsia="pt-BR"/>
              </w:rPr>
              <w:t>02/2019</w:t>
            </w:r>
          </w:p>
        </w:tc>
        <w:tc>
          <w:tcPr>
            <w:tcW w:w="1335" w:type="dxa"/>
            <w:tcBorders>
              <w:top w:val="nil"/>
              <w:left w:val="nil"/>
              <w:bottom w:val="nil"/>
              <w:right w:val="nil"/>
            </w:tcBorders>
            <w:shd w:val="clear" w:color="auto" w:fill="auto"/>
            <w:noWrap/>
            <w:vAlign w:val="center"/>
            <w:hideMark/>
          </w:tcPr>
          <w:p w:rsidR="00BA1692" w:rsidRPr="00BA1692" w:rsidRDefault="00BA1692" w:rsidP="00BA1692">
            <w:pPr>
              <w:spacing w:after="0" w:line="240" w:lineRule="auto"/>
              <w:rPr>
                <w:rFonts w:ascii="Verdana" w:eastAsia="Times New Roman" w:hAnsi="Verdana" w:cs="Times New Roman"/>
                <w:color w:val="000000"/>
                <w:sz w:val="17"/>
                <w:szCs w:val="17"/>
                <w:lang w:eastAsia="pt-BR"/>
              </w:rPr>
            </w:pPr>
            <w:r w:rsidRPr="00BA1692">
              <w:rPr>
                <w:rFonts w:ascii="Verdana" w:eastAsia="Times New Roman" w:hAnsi="Verdana" w:cs="Times New Roman"/>
                <w:color w:val="000000"/>
                <w:sz w:val="17"/>
                <w:szCs w:val="17"/>
                <w:lang w:eastAsia="pt-BR"/>
              </w:rPr>
              <w:t>056/2018</w:t>
            </w:r>
          </w:p>
        </w:tc>
        <w:tc>
          <w:tcPr>
            <w:tcW w:w="1409" w:type="dxa"/>
            <w:tcBorders>
              <w:top w:val="nil"/>
              <w:left w:val="single" w:sz="4" w:space="0" w:color="auto"/>
              <w:bottom w:val="single" w:sz="4" w:space="0" w:color="auto"/>
              <w:right w:val="single" w:sz="4" w:space="0" w:color="auto"/>
            </w:tcBorders>
            <w:shd w:val="clear" w:color="auto" w:fill="auto"/>
            <w:vAlign w:val="center"/>
            <w:hideMark/>
          </w:tcPr>
          <w:p w:rsidR="00BA1692" w:rsidRPr="00BA1692" w:rsidRDefault="00BA1692" w:rsidP="00BA1692">
            <w:pPr>
              <w:spacing w:after="240" w:line="240" w:lineRule="auto"/>
              <w:rPr>
                <w:rFonts w:ascii="Verdana" w:eastAsia="Times New Roman" w:hAnsi="Verdana" w:cs="Times New Roman"/>
                <w:color w:val="000000"/>
                <w:sz w:val="17"/>
                <w:szCs w:val="17"/>
                <w:lang w:eastAsia="pt-BR"/>
              </w:rPr>
            </w:pPr>
            <w:r w:rsidRPr="00BA1692">
              <w:rPr>
                <w:rFonts w:ascii="Verdana" w:eastAsia="Times New Roman" w:hAnsi="Verdana" w:cs="Times New Roman"/>
                <w:color w:val="000000"/>
                <w:sz w:val="17"/>
                <w:szCs w:val="17"/>
                <w:lang w:eastAsia="pt-BR"/>
              </w:rPr>
              <w:t>056/2018- AD1ª</w:t>
            </w:r>
          </w:p>
        </w:tc>
        <w:tc>
          <w:tcPr>
            <w:tcW w:w="1654" w:type="dxa"/>
            <w:tcBorders>
              <w:top w:val="single" w:sz="4" w:space="0" w:color="auto"/>
              <w:left w:val="nil"/>
              <w:bottom w:val="single" w:sz="4" w:space="0" w:color="auto"/>
              <w:right w:val="single" w:sz="4" w:space="0" w:color="auto"/>
            </w:tcBorders>
            <w:shd w:val="clear" w:color="auto" w:fill="auto"/>
            <w:vAlign w:val="center"/>
            <w:hideMark/>
          </w:tcPr>
          <w:p w:rsidR="00BA1692" w:rsidRPr="00BA1692" w:rsidRDefault="00BA1692" w:rsidP="00BA1692">
            <w:pPr>
              <w:spacing w:after="0" w:line="240" w:lineRule="auto"/>
              <w:rPr>
                <w:rFonts w:ascii="Verdana" w:eastAsia="Times New Roman" w:hAnsi="Verdana" w:cs="Times New Roman"/>
                <w:color w:val="000000"/>
                <w:sz w:val="17"/>
                <w:szCs w:val="17"/>
                <w:lang w:eastAsia="pt-BR"/>
              </w:rPr>
            </w:pPr>
            <w:r w:rsidRPr="00BA1692">
              <w:rPr>
                <w:rFonts w:ascii="Verdana" w:eastAsia="Times New Roman" w:hAnsi="Verdana" w:cs="Times New Roman"/>
                <w:color w:val="000000"/>
                <w:sz w:val="17"/>
                <w:szCs w:val="17"/>
                <w:lang w:eastAsia="pt-BR"/>
              </w:rPr>
              <w:t>21504525000134</w:t>
            </w:r>
          </w:p>
        </w:tc>
        <w:tc>
          <w:tcPr>
            <w:tcW w:w="2593" w:type="dxa"/>
            <w:tcBorders>
              <w:top w:val="nil"/>
              <w:left w:val="nil"/>
              <w:bottom w:val="single" w:sz="4" w:space="0" w:color="auto"/>
              <w:right w:val="single" w:sz="4" w:space="0" w:color="auto"/>
            </w:tcBorders>
            <w:shd w:val="clear" w:color="auto" w:fill="auto"/>
            <w:vAlign w:val="center"/>
            <w:hideMark/>
          </w:tcPr>
          <w:p w:rsidR="00BA1692" w:rsidRPr="00BA1692" w:rsidRDefault="00BA1692" w:rsidP="00BA1692">
            <w:pPr>
              <w:spacing w:after="240" w:line="240" w:lineRule="auto"/>
              <w:jc w:val="both"/>
              <w:rPr>
                <w:rFonts w:ascii="Verdana" w:eastAsia="Times New Roman" w:hAnsi="Verdana" w:cs="Times New Roman"/>
                <w:color w:val="000000"/>
                <w:sz w:val="17"/>
                <w:szCs w:val="17"/>
                <w:lang w:eastAsia="pt-BR"/>
              </w:rPr>
            </w:pPr>
            <w:r w:rsidRPr="00BA1692">
              <w:rPr>
                <w:rFonts w:ascii="Verdana" w:eastAsia="Times New Roman" w:hAnsi="Verdana" w:cs="Times New Roman"/>
                <w:color w:val="000000"/>
                <w:sz w:val="17"/>
                <w:szCs w:val="17"/>
                <w:lang w:eastAsia="pt-BR"/>
              </w:rPr>
              <w:t>DENTAL PRIME -  PRODUTOS ODONTOLÓGICOS MÉDICOS HOSPITALARES EIRELLI</w:t>
            </w:r>
          </w:p>
        </w:tc>
        <w:tc>
          <w:tcPr>
            <w:tcW w:w="2473" w:type="dxa"/>
            <w:tcBorders>
              <w:top w:val="nil"/>
              <w:left w:val="nil"/>
              <w:bottom w:val="single" w:sz="4" w:space="0" w:color="auto"/>
              <w:right w:val="single" w:sz="4" w:space="0" w:color="auto"/>
            </w:tcBorders>
            <w:shd w:val="clear" w:color="auto" w:fill="auto"/>
            <w:vAlign w:val="center"/>
            <w:hideMark/>
          </w:tcPr>
          <w:p w:rsidR="00BA1692" w:rsidRPr="00BA1692" w:rsidRDefault="00BA1692" w:rsidP="00BA1692">
            <w:pPr>
              <w:spacing w:after="240" w:line="240" w:lineRule="auto"/>
              <w:jc w:val="both"/>
              <w:rPr>
                <w:rFonts w:ascii="Verdana" w:eastAsia="Times New Roman" w:hAnsi="Verdana" w:cs="Times New Roman"/>
                <w:color w:val="000000"/>
                <w:sz w:val="17"/>
                <w:szCs w:val="17"/>
                <w:lang w:eastAsia="pt-BR"/>
              </w:rPr>
            </w:pPr>
            <w:r w:rsidRPr="00BA1692">
              <w:rPr>
                <w:rFonts w:ascii="Verdana" w:eastAsia="Times New Roman" w:hAnsi="Verdana" w:cs="Times New Roman"/>
                <w:color w:val="000000"/>
                <w:sz w:val="17"/>
                <w:szCs w:val="17"/>
                <w:lang w:eastAsia="pt-BR"/>
              </w:rPr>
              <w:t>INSS; Fazenda Federal; Fazenda</w:t>
            </w:r>
            <w:r>
              <w:rPr>
                <w:rFonts w:ascii="Verdana" w:eastAsia="Times New Roman" w:hAnsi="Verdana" w:cs="Times New Roman"/>
                <w:color w:val="000000"/>
                <w:sz w:val="17"/>
                <w:szCs w:val="17"/>
                <w:lang w:eastAsia="pt-BR"/>
              </w:rPr>
              <w:t xml:space="preserve"> </w:t>
            </w:r>
            <w:r w:rsidRPr="00BA1692">
              <w:rPr>
                <w:rFonts w:ascii="Verdana" w:eastAsia="Times New Roman" w:hAnsi="Verdana" w:cs="Times New Roman"/>
                <w:color w:val="000000"/>
                <w:sz w:val="17"/>
                <w:szCs w:val="17"/>
                <w:lang w:eastAsia="pt-BR"/>
              </w:rPr>
              <w:t>Estadual; Fazenda Municipal; FGTS; Justiça do Trabalho</w:t>
            </w:r>
            <w:r>
              <w:rPr>
                <w:rFonts w:ascii="Verdana" w:eastAsia="Times New Roman" w:hAnsi="Verdana" w:cs="Times New Roman"/>
                <w:color w:val="000000"/>
                <w:sz w:val="17"/>
                <w:szCs w:val="17"/>
                <w:lang w:eastAsia="pt-BR"/>
              </w:rPr>
              <w:t>.</w:t>
            </w:r>
          </w:p>
        </w:tc>
      </w:tr>
      <w:tr w:rsidR="00BA1692" w:rsidRPr="00BA1692" w:rsidTr="00BA1692">
        <w:trPr>
          <w:trHeight w:val="885"/>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BA1692" w:rsidRPr="00BA1692" w:rsidRDefault="00BA1692" w:rsidP="00BA1692">
            <w:pPr>
              <w:spacing w:after="0" w:line="240" w:lineRule="auto"/>
              <w:rPr>
                <w:rFonts w:ascii="Verdana" w:eastAsia="Times New Roman" w:hAnsi="Verdana" w:cs="Times New Roman"/>
                <w:color w:val="000000"/>
                <w:sz w:val="17"/>
                <w:szCs w:val="17"/>
                <w:lang w:eastAsia="pt-BR"/>
              </w:rPr>
            </w:pPr>
            <w:r w:rsidRPr="00BA1692">
              <w:rPr>
                <w:rFonts w:ascii="Verdana" w:eastAsia="Times New Roman" w:hAnsi="Verdana" w:cs="Times New Roman"/>
                <w:color w:val="000000"/>
                <w:sz w:val="17"/>
                <w:szCs w:val="17"/>
                <w:lang w:eastAsia="pt-BR"/>
              </w:rPr>
              <w:t>03/2019</w:t>
            </w:r>
          </w:p>
        </w:tc>
        <w:tc>
          <w:tcPr>
            <w:tcW w:w="1335" w:type="dxa"/>
            <w:tcBorders>
              <w:top w:val="single" w:sz="4" w:space="0" w:color="auto"/>
              <w:left w:val="nil"/>
              <w:bottom w:val="single" w:sz="4" w:space="0" w:color="auto"/>
              <w:right w:val="single" w:sz="4" w:space="0" w:color="auto"/>
            </w:tcBorders>
            <w:shd w:val="clear" w:color="auto" w:fill="auto"/>
            <w:noWrap/>
            <w:vAlign w:val="center"/>
            <w:hideMark/>
          </w:tcPr>
          <w:p w:rsidR="00BA1692" w:rsidRPr="00BA1692" w:rsidRDefault="00BA1692" w:rsidP="00BA1692">
            <w:pPr>
              <w:spacing w:after="0" w:line="240" w:lineRule="auto"/>
              <w:rPr>
                <w:rFonts w:ascii="Verdana" w:eastAsia="Times New Roman" w:hAnsi="Verdana" w:cs="Times New Roman"/>
                <w:color w:val="000000"/>
                <w:sz w:val="17"/>
                <w:szCs w:val="17"/>
                <w:lang w:eastAsia="pt-BR"/>
              </w:rPr>
            </w:pPr>
            <w:r w:rsidRPr="00BA1692">
              <w:rPr>
                <w:rFonts w:ascii="Verdana" w:eastAsia="Times New Roman" w:hAnsi="Verdana" w:cs="Times New Roman"/>
                <w:color w:val="000000"/>
                <w:sz w:val="17"/>
                <w:szCs w:val="17"/>
                <w:lang w:eastAsia="pt-BR"/>
              </w:rPr>
              <w:t>88/2018</w:t>
            </w:r>
          </w:p>
        </w:tc>
        <w:tc>
          <w:tcPr>
            <w:tcW w:w="1409" w:type="dxa"/>
            <w:tcBorders>
              <w:top w:val="nil"/>
              <w:left w:val="nil"/>
              <w:bottom w:val="single" w:sz="4" w:space="0" w:color="auto"/>
              <w:right w:val="single" w:sz="4" w:space="0" w:color="auto"/>
            </w:tcBorders>
            <w:shd w:val="clear" w:color="auto" w:fill="auto"/>
            <w:vAlign w:val="center"/>
            <w:hideMark/>
          </w:tcPr>
          <w:p w:rsidR="00BA1692" w:rsidRPr="00BA1692" w:rsidRDefault="00BA1692" w:rsidP="00BA1692">
            <w:pPr>
              <w:spacing w:after="0" w:line="240" w:lineRule="auto"/>
              <w:rPr>
                <w:rFonts w:ascii="Verdana" w:eastAsia="Times New Roman" w:hAnsi="Verdana" w:cs="Times New Roman"/>
                <w:color w:val="000000"/>
                <w:sz w:val="17"/>
                <w:szCs w:val="17"/>
                <w:lang w:eastAsia="pt-BR"/>
              </w:rPr>
            </w:pPr>
            <w:r w:rsidRPr="00BA1692">
              <w:rPr>
                <w:rFonts w:ascii="Verdana" w:eastAsia="Times New Roman" w:hAnsi="Verdana" w:cs="Times New Roman"/>
                <w:color w:val="000000"/>
                <w:sz w:val="17"/>
                <w:szCs w:val="17"/>
                <w:lang w:eastAsia="pt-BR"/>
              </w:rPr>
              <w:t xml:space="preserve">88/2018 - 2.AD </w:t>
            </w:r>
          </w:p>
        </w:tc>
        <w:tc>
          <w:tcPr>
            <w:tcW w:w="1654" w:type="dxa"/>
            <w:tcBorders>
              <w:top w:val="single" w:sz="4" w:space="0" w:color="auto"/>
              <w:left w:val="nil"/>
              <w:bottom w:val="single" w:sz="4" w:space="0" w:color="auto"/>
              <w:right w:val="single" w:sz="4" w:space="0" w:color="auto"/>
            </w:tcBorders>
            <w:shd w:val="clear" w:color="auto" w:fill="auto"/>
            <w:noWrap/>
            <w:vAlign w:val="center"/>
            <w:hideMark/>
          </w:tcPr>
          <w:p w:rsidR="00BA1692" w:rsidRPr="00BA1692" w:rsidRDefault="00BA1692" w:rsidP="00BA1692">
            <w:pPr>
              <w:spacing w:after="0" w:line="240" w:lineRule="auto"/>
              <w:jc w:val="center"/>
              <w:rPr>
                <w:rFonts w:ascii="Verdana" w:eastAsia="Times New Roman" w:hAnsi="Verdana" w:cs="Times New Roman"/>
                <w:color w:val="000000"/>
                <w:sz w:val="17"/>
                <w:szCs w:val="17"/>
                <w:lang w:eastAsia="pt-BR"/>
              </w:rPr>
            </w:pPr>
            <w:r w:rsidRPr="00BA1692">
              <w:rPr>
                <w:rFonts w:ascii="Verdana" w:eastAsia="Times New Roman" w:hAnsi="Verdana" w:cs="Times New Roman"/>
                <w:color w:val="000000"/>
                <w:sz w:val="17"/>
                <w:szCs w:val="17"/>
                <w:lang w:eastAsia="pt-BR"/>
              </w:rPr>
              <w:t>12366653000178</w:t>
            </w:r>
          </w:p>
        </w:tc>
        <w:tc>
          <w:tcPr>
            <w:tcW w:w="2593" w:type="dxa"/>
            <w:tcBorders>
              <w:top w:val="nil"/>
              <w:left w:val="nil"/>
              <w:bottom w:val="single" w:sz="4" w:space="0" w:color="auto"/>
              <w:right w:val="single" w:sz="4" w:space="0" w:color="auto"/>
            </w:tcBorders>
            <w:shd w:val="clear" w:color="auto" w:fill="auto"/>
            <w:vAlign w:val="center"/>
            <w:hideMark/>
          </w:tcPr>
          <w:p w:rsidR="00BA1692" w:rsidRPr="00BA1692" w:rsidRDefault="00BA1692" w:rsidP="00BA1692">
            <w:pPr>
              <w:spacing w:after="0" w:line="240" w:lineRule="auto"/>
              <w:jc w:val="both"/>
              <w:rPr>
                <w:rFonts w:ascii="Verdana" w:eastAsia="Times New Roman" w:hAnsi="Verdana" w:cs="Times New Roman"/>
                <w:color w:val="000000"/>
                <w:sz w:val="17"/>
                <w:szCs w:val="17"/>
                <w:lang w:eastAsia="pt-BR"/>
              </w:rPr>
            </w:pPr>
            <w:r w:rsidRPr="00BA1692">
              <w:rPr>
                <w:rFonts w:ascii="Verdana" w:eastAsia="Times New Roman" w:hAnsi="Verdana" w:cs="Times New Roman"/>
                <w:color w:val="000000"/>
                <w:sz w:val="17"/>
                <w:szCs w:val="17"/>
                <w:lang w:eastAsia="pt-BR"/>
              </w:rPr>
              <w:t>PB COM</w:t>
            </w:r>
            <w:r>
              <w:rPr>
                <w:rFonts w:ascii="Verdana" w:eastAsia="Times New Roman" w:hAnsi="Verdana" w:cs="Times New Roman"/>
                <w:color w:val="000000"/>
                <w:sz w:val="17"/>
                <w:szCs w:val="17"/>
                <w:lang w:eastAsia="pt-BR"/>
              </w:rPr>
              <w:t>É</w:t>
            </w:r>
            <w:r w:rsidRPr="00BA1692">
              <w:rPr>
                <w:rFonts w:ascii="Verdana" w:eastAsia="Times New Roman" w:hAnsi="Verdana" w:cs="Times New Roman"/>
                <w:color w:val="000000"/>
                <w:sz w:val="17"/>
                <w:szCs w:val="17"/>
                <w:lang w:eastAsia="pt-BR"/>
              </w:rPr>
              <w:t xml:space="preserve">RCIO DE COMBUSTÍVEIS E LUBRIFICANTES LTDA </w:t>
            </w:r>
          </w:p>
        </w:tc>
        <w:tc>
          <w:tcPr>
            <w:tcW w:w="2473" w:type="dxa"/>
            <w:tcBorders>
              <w:top w:val="nil"/>
              <w:left w:val="nil"/>
              <w:bottom w:val="single" w:sz="4" w:space="0" w:color="auto"/>
              <w:right w:val="single" w:sz="4" w:space="0" w:color="auto"/>
            </w:tcBorders>
            <w:shd w:val="clear" w:color="auto" w:fill="auto"/>
            <w:vAlign w:val="center"/>
            <w:hideMark/>
          </w:tcPr>
          <w:p w:rsidR="00BA1692" w:rsidRPr="00BA1692" w:rsidRDefault="00BA1692" w:rsidP="00BA1692">
            <w:pPr>
              <w:spacing w:after="240" w:line="240" w:lineRule="auto"/>
              <w:jc w:val="both"/>
              <w:rPr>
                <w:rFonts w:ascii="Verdana" w:eastAsia="Times New Roman" w:hAnsi="Verdana" w:cs="Times New Roman"/>
                <w:color w:val="000000"/>
                <w:sz w:val="17"/>
                <w:szCs w:val="17"/>
                <w:lang w:eastAsia="pt-BR"/>
              </w:rPr>
            </w:pPr>
            <w:r w:rsidRPr="00BA1692">
              <w:rPr>
                <w:rFonts w:ascii="Verdana" w:eastAsia="Times New Roman" w:hAnsi="Verdana" w:cs="Times New Roman"/>
                <w:color w:val="000000"/>
                <w:sz w:val="17"/>
                <w:szCs w:val="17"/>
                <w:lang w:eastAsia="pt-BR"/>
              </w:rPr>
              <w:t>INSS; Fazenda Federal; Fazenda</w:t>
            </w:r>
            <w:r>
              <w:rPr>
                <w:rFonts w:ascii="Verdana" w:eastAsia="Times New Roman" w:hAnsi="Verdana" w:cs="Times New Roman"/>
                <w:color w:val="000000"/>
                <w:sz w:val="17"/>
                <w:szCs w:val="17"/>
                <w:lang w:eastAsia="pt-BR"/>
              </w:rPr>
              <w:t xml:space="preserve"> </w:t>
            </w:r>
            <w:r w:rsidRPr="00BA1692">
              <w:rPr>
                <w:rFonts w:ascii="Verdana" w:eastAsia="Times New Roman" w:hAnsi="Verdana" w:cs="Times New Roman"/>
                <w:color w:val="000000"/>
                <w:sz w:val="17"/>
                <w:szCs w:val="17"/>
                <w:lang w:eastAsia="pt-BR"/>
              </w:rPr>
              <w:t>Estadual; Fazenda Municipal; FGTS; Justiça do Trabalho</w:t>
            </w:r>
          </w:p>
        </w:tc>
      </w:tr>
      <w:tr w:rsidR="00BA1692" w:rsidRPr="00BA1692" w:rsidTr="00BA1692">
        <w:trPr>
          <w:trHeight w:val="645"/>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BA1692" w:rsidRPr="00BA1692" w:rsidRDefault="00BA1692" w:rsidP="00BA1692">
            <w:pPr>
              <w:spacing w:after="0" w:line="240" w:lineRule="auto"/>
              <w:rPr>
                <w:rFonts w:ascii="Verdana" w:eastAsia="Times New Roman" w:hAnsi="Verdana" w:cs="Times New Roman"/>
                <w:color w:val="000000"/>
                <w:sz w:val="17"/>
                <w:szCs w:val="17"/>
                <w:lang w:eastAsia="pt-BR"/>
              </w:rPr>
            </w:pPr>
            <w:r w:rsidRPr="00BA1692">
              <w:rPr>
                <w:rFonts w:ascii="Verdana" w:eastAsia="Times New Roman" w:hAnsi="Verdana" w:cs="Times New Roman"/>
                <w:color w:val="000000"/>
                <w:sz w:val="17"/>
                <w:szCs w:val="17"/>
                <w:lang w:eastAsia="pt-BR"/>
              </w:rPr>
              <w:t>04/2019</w:t>
            </w:r>
          </w:p>
        </w:tc>
        <w:tc>
          <w:tcPr>
            <w:tcW w:w="1335" w:type="dxa"/>
            <w:tcBorders>
              <w:top w:val="nil"/>
              <w:left w:val="nil"/>
              <w:bottom w:val="single" w:sz="4" w:space="0" w:color="auto"/>
              <w:right w:val="single" w:sz="4" w:space="0" w:color="auto"/>
            </w:tcBorders>
            <w:shd w:val="clear" w:color="auto" w:fill="auto"/>
            <w:vAlign w:val="center"/>
            <w:hideMark/>
          </w:tcPr>
          <w:p w:rsidR="00BA1692" w:rsidRPr="00BA1692" w:rsidRDefault="00BA1692" w:rsidP="00BA1692">
            <w:pPr>
              <w:spacing w:after="0" w:line="240" w:lineRule="auto"/>
              <w:rPr>
                <w:rFonts w:ascii="Verdana" w:eastAsia="Times New Roman" w:hAnsi="Verdana" w:cs="Times New Roman"/>
                <w:color w:val="000000"/>
                <w:sz w:val="17"/>
                <w:szCs w:val="17"/>
                <w:lang w:eastAsia="pt-BR"/>
              </w:rPr>
            </w:pPr>
            <w:r w:rsidRPr="00BA1692">
              <w:rPr>
                <w:rFonts w:ascii="Verdana" w:eastAsia="Times New Roman" w:hAnsi="Verdana" w:cs="Times New Roman"/>
                <w:color w:val="000000"/>
                <w:sz w:val="17"/>
                <w:szCs w:val="17"/>
                <w:lang w:eastAsia="pt-BR"/>
              </w:rPr>
              <w:t>FMS097/2015</w:t>
            </w:r>
          </w:p>
        </w:tc>
        <w:tc>
          <w:tcPr>
            <w:tcW w:w="1409" w:type="dxa"/>
            <w:tcBorders>
              <w:top w:val="nil"/>
              <w:left w:val="nil"/>
              <w:bottom w:val="single" w:sz="4" w:space="0" w:color="auto"/>
              <w:right w:val="single" w:sz="4" w:space="0" w:color="auto"/>
            </w:tcBorders>
            <w:shd w:val="clear" w:color="auto" w:fill="auto"/>
            <w:vAlign w:val="center"/>
            <w:hideMark/>
          </w:tcPr>
          <w:p w:rsidR="00BA1692" w:rsidRPr="00BA1692" w:rsidRDefault="00BA1692" w:rsidP="00BA1692">
            <w:pPr>
              <w:spacing w:after="0" w:line="240" w:lineRule="auto"/>
              <w:rPr>
                <w:rFonts w:ascii="Verdana" w:eastAsia="Times New Roman" w:hAnsi="Verdana" w:cs="Times New Roman"/>
                <w:color w:val="000000"/>
                <w:sz w:val="17"/>
                <w:szCs w:val="17"/>
                <w:lang w:eastAsia="pt-BR"/>
              </w:rPr>
            </w:pPr>
            <w:r w:rsidRPr="00BA1692">
              <w:rPr>
                <w:rFonts w:ascii="Verdana" w:eastAsia="Times New Roman" w:hAnsi="Verdana" w:cs="Times New Roman"/>
                <w:color w:val="000000"/>
                <w:sz w:val="17"/>
                <w:szCs w:val="17"/>
                <w:lang w:eastAsia="pt-BR"/>
              </w:rPr>
              <w:t>FMS097/2015- AD 4</w:t>
            </w:r>
          </w:p>
        </w:tc>
        <w:tc>
          <w:tcPr>
            <w:tcW w:w="1654" w:type="dxa"/>
            <w:tcBorders>
              <w:top w:val="single" w:sz="4" w:space="0" w:color="auto"/>
              <w:left w:val="nil"/>
              <w:bottom w:val="single" w:sz="4" w:space="0" w:color="auto"/>
              <w:right w:val="single" w:sz="4" w:space="0" w:color="000000"/>
            </w:tcBorders>
            <w:shd w:val="clear" w:color="auto" w:fill="auto"/>
            <w:noWrap/>
            <w:vAlign w:val="center"/>
            <w:hideMark/>
          </w:tcPr>
          <w:p w:rsidR="00BA1692" w:rsidRPr="00BA1692" w:rsidRDefault="00BA1692" w:rsidP="00BA1692">
            <w:pPr>
              <w:spacing w:after="0" w:line="240" w:lineRule="auto"/>
              <w:jc w:val="center"/>
              <w:rPr>
                <w:rFonts w:ascii="Verdana" w:eastAsia="Times New Roman" w:hAnsi="Verdana" w:cs="Times New Roman"/>
                <w:color w:val="000000"/>
                <w:sz w:val="17"/>
                <w:szCs w:val="17"/>
                <w:lang w:eastAsia="pt-BR"/>
              </w:rPr>
            </w:pPr>
            <w:r w:rsidRPr="00BA1692">
              <w:rPr>
                <w:rFonts w:ascii="Verdana" w:eastAsia="Times New Roman" w:hAnsi="Verdana" w:cs="Times New Roman"/>
                <w:color w:val="000000"/>
                <w:sz w:val="17"/>
                <w:szCs w:val="17"/>
                <w:lang w:eastAsia="pt-BR"/>
              </w:rPr>
              <w:t>14770671000146</w:t>
            </w:r>
          </w:p>
        </w:tc>
        <w:tc>
          <w:tcPr>
            <w:tcW w:w="2593" w:type="dxa"/>
            <w:tcBorders>
              <w:top w:val="nil"/>
              <w:left w:val="nil"/>
              <w:bottom w:val="single" w:sz="4" w:space="0" w:color="auto"/>
              <w:right w:val="single" w:sz="4" w:space="0" w:color="auto"/>
            </w:tcBorders>
            <w:shd w:val="clear" w:color="auto" w:fill="auto"/>
            <w:noWrap/>
            <w:vAlign w:val="center"/>
            <w:hideMark/>
          </w:tcPr>
          <w:p w:rsidR="00BA1692" w:rsidRPr="00BA1692" w:rsidRDefault="00BA1692" w:rsidP="00BA1692">
            <w:pPr>
              <w:spacing w:after="0" w:line="240" w:lineRule="auto"/>
              <w:jc w:val="both"/>
              <w:rPr>
                <w:rFonts w:ascii="Verdana" w:eastAsia="Times New Roman" w:hAnsi="Verdana" w:cs="Times New Roman"/>
                <w:color w:val="000000"/>
                <w:sz w:val="17"/>
                <w:szCs w:val="17"/>
                <w:lang w:eastAsia="pt-BR"/>
              </w:rPr>
            </w:pPr>
            <w:r w:rsidRPr="00BA1692">
              <w:rPr>
                <w:rFonts w:ascii="Verdana" w:eastAsia="Times New Roman" w:hAnsi="Verdana" w:cs="Times New Roman"/>
                <w:color w:val="000000"/>
                <w:sz w:val="17"/>
                <w:szCs w:val="17"/>
                <w:lang w:eastAsia="pt-BR"/>
              </w:rPr>
              <w:t>ORTOCLÍNICA LTDA.</w:t>
            </w:r>
          </w:p>
        </w:tc>
        <w:tc>
          <w:tcPr>
            <w:tcW w:w="2473" w:type="dxa"/>
            <w:tcBorders>
              <w:top w:val="nil"/>
              <w:left w:val="nil"/>
              <w:bottom w:val="single" w:sz="4" w:space="0" w:color="auto"/>
              <w:right w:val="single" w:sz="4" w:space="0" w:color="auto"/>
            </w:tcBorders>
            <w:shd w:val="clear" w:color="auto" w:fill="auto"/>
            <w:noWrap/>
            <w:vAlign w:val="center"/>
            <w:hideMark/>
          </w:tcPr>
          <w:p w:rsidR="00BA1692" w:rsidRPr="00BA1692" w:rsidRDefault="00BA1692" w:rsidP="00BA1692">
            <w:pPr>
              <w:spacing w:after="0" w:line="240" w:lineRule="auto"/>
              <w:jc w:val="both"/>
              <w:rPr>
                <w:rFonts w:ascii="Verdana" w:eastAsia="Times New Roman" w:hAnsi="Verdana" w:cs="Times New Roman"/>
                <w:color w:val="000000"/>
                <w:sz w:val="17"/>
                <w:szCs w:val="17"/>
                <w:lang w:eastAsia="pt-BR"/>
              </w:rPr>
            </w:pPr>
            <w:r w:rsidRPr="00BA1692">
              <w:rPr>
                <w:rFonts w:ascii="Verdana" w:eastAsia="Times New Roman" w:hAnsi="Verdana" w:cs="Times New Roman"/>
                <w:color w:val="000000"/>
                <w:sz w:val="17"/>
                <w:szCs w:val="17"/>
                <w:lang w:eastAsia="pt-BR"/>
              </w:rPr>
              <w:t>Fazenda Municipal</w:t>
            </w:r>
          </w:p>
        </w:tc>
      </w:tr>
    </w:tbl>
    <w:p w:rsidR="004422BF" w:rsidRDefault="004422BF" w:rsidP="00F86301">
      <w:pPr>
        <w:spacing w:line="206" w:lineRule="auto"/>
        <w:ind w:left="-851" w:right="120"/>
        <w:jc w:val="both"/>
        <w:rPr>
          <w:rFonts w:ascii="Verdana" w:eastAsia="Verdana" w:hAnsi="Verdana"/>
          <w:sz w:val="17"/>
        </w:rPr>
      </w:pPr>
    </w:p>
    <w:p w:rsidR="004268A6" w:rsidRPr="004268A6" w:rsidRDefault="004268A6" w:rsidP="00F86301">
      <w:pPr>
        <w:spacing w:line="206" w:lineRule="auto"/>
        <w:ind w:left="-851" w:right="120"/>
        <w:jc w:val="both"/>
        <w:rPr>
          <w:rFonts w:ascii="Verdana" w:eastAsia="Verdana" w:hAnsi="Verdana"/>
          <w:b/>
          <w:sz w:val="17"/>
        </w:rPr>
      </w:pPr>
      <w:r w:rsidRPr="004268A6">
        <w:rPr>
          <w:rFonts w:ascii="Century Schoolbook" w:eastAsia="Calibri" w:hAnsi="Century Schoolbook" w:cs="Times New Roman"/>
          <w:b/>
          <w:bCs/>
        </w:rPr>
        <w:t>Após reabertura do SIGA competências 02, 03 e 04/2019 procedemos ao devido cadastro das certidões de regularidade fiscal e trabalhista para os aditivos de contratos apontados</w:t>
      </w:r>
      <w:r w:rsidR="00E60AFF">
        <w:rPr>
          <w:rFonts w:ascii="Century Schoolbook" w:hAnsi="Century Schoolbook"/>
          <w:b/>
          <w:bCs/>
        </w:rPr>
        <w:t>.</w:t>
      </w:r>
    </w:p>
    <w:p w:rsidR="00C71D06" w:rsidRDefault="00C71D06" w:rsidP="00F86301">
      <w:pPr>
        <w:spacing w:line="206" w:lineRule="auto"/>
        <w:ind w:left="-851" w:right="120"/>
        <w:jc w:val="both"/>
        <w:rPr>
          <w:rFonts w:ascii="Verdana" w:eastAsia="Verdana" w:hAnsi="Verdana"/>
          <w:sz w:val="17"/>
        </w:rPr>
      </w:pPr>
    </w:p>
    <w:p w:rsidR="00BA1692" w:rsidRDefault="00BA1692" w:rsidP="00F86301">
      <w:pPr>
        <w:spacing w:line="206" w:lineRule="auto"/>
        <w:ind w:left="-851" w:right="120"/>
        <w:jc w:val="both"/>
        <w:rPr>
          <w:rFonts w:ascii="Verdana" w:eastAsia="Verdana" w:hAnsi="Verdana"/>
          <w:sz w:val="17"/>
        </w:rPr>
      </w:pPr>
    </w:p>
    <w:p w:rsidR="00BA1692" w:rsidRDefault="00BA1692" w:rsidP="00BA1692">
      <w:pPr>
        <w:spacing w:line="0" w:lineRule="atLeast"/>
        <w:ind w:left="-851"/>
        <w:rPr>
          <w:rFonts w:ascii="Verdana" w:eastAsia="Verdana" w:hAnsi="Verdana"/>
          <w:b/>
        </w:rPr>
      </w:pPr>
      <w:r>
        <w:rPr>
          <w:rFonts w:ascii="Verdana" w:eastAsia="Verdana" w:hAnsi="Verdana"/>
          <w:b/>
        </w:rPr>
        <w:t>3) Despesa</w:t>
      </w:r>
    </w:p>
    <w:p w:rsidR="00BA1692" w:rsidRDefault="00BA1692" w:rsidP="00BA1692">
      <w:pPr>
        <w:spacing w:line="206" w:lineRule="auto"/>
        <w:ind w:left="-851" w:right="120"/>
        <w:jc w:val="both"/>
        <w:rPr>
          <w:rFonts w:ascii="Verdana" w:eastAsia="Verdana" w:hAnsi="Verdana"/>
          <w:sz w:val="17"/>
        </w:rPr>
      </w:pPr>
      <w:r>
        <w:rPr>
          <w:rFonts w:ascii="Verdana" w:eastAsia="Verdana" w:hAnsi="Verdana"/>
          <w:b/>
          <w:sz w:val="17"/>
        </w:rPr>
        <w:t>CS.</w:t>
      </w:r>
      <w:proofErr w:type="spellStart"/>
      <w:r>
        <w:rPr>
          <w:rFonts w:ascii="Verdana" w:eastAsia="Verdana" w:hAnsi="Verdana"/>
          <w:b/>
          <w:sz w:val="17"/>
        </w:rPr>
        <w:t>DES.GV.001055</w:t>
      </w:r>
      <w:proofErr w:type="spellEnd"/>
      <w:r>
        <w:rPr>
          <w:rFonts w:ascii="Verdana" w:eastAsia="Verdana" w:hAnsi="Verdana"/>
          <w:b/>
          <w:sz w:val="17"/>
        </w:rPr>
        <w:t xml:space="preserve"> </w:t>
      </w:r>
      <w:r>
        <w:rPr>
          <w:rFonts w:ascii="Verdana" w:eastAsia="Verdana" w:hAnsi="Verdana"/>
          <w:sz w:val="17"/>
        </w:rPr>
        <w:t>- A fonte de recurso utilizada no pagamento da despesa informado no SIGA diverge da fonte constante da dotação</w:t>
      </w:r>
      <w:r>
        <w:rPr>
          <w:rFonts w:ascii="Verdana" w:eastAsia="Verdana" w:hAnsi="Verdana"/>
          <w:b/>
          <w:sz w:val="17"/>
        </w:rPr>
        <w:t xml:space="preserve"> </w:t>
      </w:r>
      <w:r>
        <w:rPr>
          <w:rFonts w:ascii="Verdana" w:eastAsia="Verdana" w:hAnsi="Verdana"/>
          <w:sz w:val="17"/>
        </w:rPr>
        <w:t>orçamentária autorizada para o empenho informado no SIGA.</w:t>
      </w:r>
    </w:p>
    <w:p w:rsidR="00BA1692" w:rsidRDefault="00BA1692" w:rsidP="00BA1692">
      <w:pPr>
        <w:spacing w:line="206" w:lineRule="auto"/>
        <w:ind w:left="-851" w:right="120" w:firstLine="2"/>
        <w:jc w:val="both"/>
        <w:rPr>
          <w:rFonts w:ascii="Verdana" w:eastAsia="Verdana" w:hAnsi="Verdana"/>
          <w:sz w:val="17"/>
        </w:rPr>
      </w:pPr>
      <w:r>
        <w:rPr>
          <w:rFonts w:ascii="Verdana" w:eastAsia="Verdana" w:hAnsi="Verdana"/>
          <w:b/>
          <w:sz w:val="17"/>
        </w:rPr>
        <w:t xml:space="preserve">Fonte de Critério </w:t>
      </w:r>
      <w:r>
        <w:rPr>
          <w:rFonts w:ascii="Verdana" w:eastAsia="Verdana" w:hAnsi="Verdana"/>
          <w:sz w:val="17"/>
        </w:rPr>
        <w:t>- Verificar se a fonte de recurso indicada na conta contábil (bancária) coincide com a fonte constante na dotação</w:t>
      </w:r>
      <w:r>
        <w:rPr>
          <w:rFonts w:ascii="Verdana" w:eastAsia="Verdana" w:hAnsi="Verdana"/>
          <w:b/>
          <w:sz w:val="17"/>
        </w:rPr>
        <w:t xml:space="preserve"> </w:t>
      </w:r>
      <w:r>
        <w:rPr>
          <w:rFonts w:ascii="Verdana" w:eastAsia="Verdana" w:hAnsi="Verdana"/>
          <w:sz w:val="17"/>
        </w:rPr>
        <w:t>orçamentária do empenho da despesa.</w:t>
      </w:r>
    </w:p>
    <w:p w:rsidR="008D3337" w:rsidRDefault="008D3337" w:rsidP="00F86301">
      <w:pPr>
        <w:spacing w:line="206" w:lineRule="auto"/>
        <w:ind w:left="-851" w:right="120"/>
        <w:jc w:val="both"/>
        <w:rPr>
          <w:rFonts w:ascii="Verdana" w:eastAsia="Verdana" w:hAnsi="Verdana"/>
          <w:sz w:val="17"/>
        </w:rPr>
      </w:pPr>
    </w:p>
    <w:tbl>
      <w:tblPr>
        <w:tblW w:w="11057" w:type="dxa"/>
        <w:tblInd w:w="-1064" w:type="dxa"/>
        <w:tblCellMar>
          <w:left w:w="70" w:type="dxa"/>
          <w:right w:w="70" w:type="dxa"/>
        </w:tblCellMar>
        <w:tblLook w:val="04A0"/>
      </w:tblPr>
      <w:tblGrid>
        <w:gridCol w:w="1593"/>
        <w:gridCol w:w="1242"/>
        <w:gridCol w:w="2127"/>
        <w:gridCol w:w="1417"/>
        <w:gridCol w:w="2318"/>
        <w:gridCol w:w="2360"/>
      </w:tblGrid>
      <w:tr w:rsidR="008D3337" w:rsidRPr="008D3337" w:rsidTr="008D3337">
        <w:trPr>
          <w:trHeight w:val="518"/>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3337" w:rsidRPr="008D3337" w:rsidRDefault="008D3337" w:rsidP="008D3337">
            <w:pPr>
              <w:spacing w:after="0" w:line="240" w:lineRule="auto"/>
              <w:rPr>
                <w:rFonts w:ascii="Verdana" w:eastAsia="Times New Roman" w:hAnsi="Verdana" w:cs="Times New Roman"/>
                <w:b/>
                <w:bCs/>
                <w:color w:val="000000"/>
                <w:sz w:val="20"/>
                <w:szCs w:val="20"/>
                <w:lang w:eastAsia="pt-BR"/>
              </w:rPr>
            </w:pPr>
            <w:r w:rsidRPr="008D3337">
              <w:rPr>
                <w:rFonts w:ascii="Verdana" w:eastAsia="Times New Roman" w:hAnsi="Verdana" w:cs="Times New Roman"/>
                <w:b/>
                <w:bCs/>
                <w:color w:val="000000"/>
                <w:sz w:val="20"/>
                <w:szCs w:val="20"/>
                <w:lang w:eastAsia="pt-BR"/>
              </w:rPr>
              <w:t>Competência</w:t>
            </w:r>
          </w:p>
        </w:tc>
        <w:tc>
          <w:tcPr>
            <w:tcW w:w="1242" w:type="dxa"/>
            <w:tcBorders>
              <w:top w:val="single" w:sz="4" w:space="0" w:color="auto"/>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rPr>
                <w:rFonts w:ascii="Verdana" w:eastAsia="Times New Roman" w:hAnsi="Verdana" w:cs="Times New Roman"/>
                <w:b/>
                <w:bCs/>
                <w:color w:val="000000"/>
                <w:sz w:val="20"/>
                <w:szCs w:val="20"/>
                <w:lang w:eastAsia="pt-BR"/>
              </w:rPr>
            </w:pPr>
            <w:r w:rsidRPr="008D3337">
              <w:rPr>
                <w:rFonts w:ascii="Verdana" w:eastAsia="Times New Roman" w:hAnsi="Verdana" w:cs="Times New Roman"/>
                <w:b/>
                <w:bCs/>
                <w:color w:val="000000"/>
                <w:sz w:val="20"/>
                <w:szCs w:val="20"/>
                <w:lang w:eastAsia="pt-BR"/>
              </w:rPr>
              <w:t>Empenho nº</w:t>
            </w:r>
          </w:p>
        </w:tc>
        <w:tc>
          <w:tcPr>
            <w:tcW w:w="2127" w:type="dxa"/>
            <w:tcBorders>
              <w:top w:val="single" w:sz="4" w:space="0" w:color="auto"/>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rPr>
                <w:rFonts w:ascii="Verdana" w:eastAsia="Times New Roman" w:hAnsi="Verdana" w:cs="Times New Roman"/>
                <w:b/>
                <w:bCs/>
                <w:color w:val="000000"/>
                <w:sz w:val="20"/>
                <w:szCs w:val="20"/>
                <w:lang w:eastAsia="pt-BR"/>
              </w:rPr>
            </w:pPr>
            <w:r w:rsidRPr="008D3337">
              <w:rPr>
                <w:rFonts w:ascii="Verdana" w:eastAsia="Times New Roman" w:hAnsi="Verdana" w:cs="Times New Roman"/>
                <w:b/>
                <w:bCs/>
                <w:color w:val="000000"/>
                <w:sz w:val="20"/>
                <w:szCs w:val="20"/>
                <w:lang w:eastAsia="pt-BR"/>
              </w:rPr>
              <w:t>Fonte na Dotação</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jc w:val="center"/>
              <w:rPr>
                <w:rFonts w:ascii="Verdana" w:eastAsia="Times New Roman" w:hAnsi="Verdana" w:cs="Times New Roman"/>
                <w:b/>
                <w:bCs/>
                <w:color w:val="000000"/>
                <w:sz w:val="20"/>
                <w:szCs w:val="20"/>
                <w:lang w:eastAsia="pt-BR"/>
              </w:rPr>
            </w:pPr>
            <w:r w:rsidRPr="008D3337">
              <w:rPr>
                <w:rFonts w:ascii="Verdana" w:eastAsia="Times New Roman" w:hAnsi="Verdana" w:cs="Times New Roman"/>
                <w:b/>
                <w:bCs/>
                <w:color w:val="000000"/>
                <w:sz w:val="20"/>
                <w:szCs w:val="20"/>
                <w:lang w:eastAsia="pt-BR"/>
              </w:rPr>
              <w:t>Pagamento nº</w:t>
            </w:r>
          </w:p>
        </w:tc>
        <w:tc>
          <w:tcPr>
            <w:tcW w:w="2318" w:type="dxa"/>
            <w:tcBorders>
              <w:top w:val="single" w:sz="4" w:space="0" w:color="auto"/>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jc w:val="center"/>
              <w:rPr>
                <w:rFonts w:ascii="Verdana" w:eastAsia="Times New Roman" w:hAnsi="Verdana" w:cs="Times New Roman"/>
                <w:b/>
                <w:bCs/>
                <w:color w:val="000000"/>
                <w:sz w:val="20"/>
                <w:szCs w:val="20"/>
                <w:lang w:eastAsia="pt-BR"/>
              </w:rPr>
            </w:pPr>
            <w:r w:rsidRPr="008D3337">
              <w:rPr>
                <w:rFonts w:ascii="Verdana" w:eastAsia="Times New Roman" w:hAnsi="Verdana" w:cs="Times New Roman"/>
                <w:b/>
                <w:bCs/>
                <w:color w:val="000000"/>
                <w:sz w:val="20"/>
                <w:szCs w:val="20"/>
                <w:lang w:eastAsia="pt-BR"/>
              </w:rPr>
              <w:t>Conta Bancária</w:t>
            </w:r>
          </w:p>
        </w:tc>
        <w:tc>
          <w:tcPr>
            <w:tcW w:w="2360" w:type="dxa"/>
            <w:tcBorders>
              <w:top w:val="single" w:sz="4" w:space="0" w:color="auto"/>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rPr>
                <w:rFonts w:ascii="Verdana" w:eastAsia="Times New Roman" w:hAnsi="Verdana" w:cs="Times New Roman"/>
                <w:b/>
                <w:bCs/>
                <w:color w:val="000000"/>
                <w:sz w:val="20"/>
                <w:szCs w:val="20"/>
                <w:lang w:eastAsia="pt-BR"/>
              </w:rPr>
            </w:pPr>
            <w:r w:rsidRPr="008D3337">
              <w:rPr>
                <w:rFonts w:ascii="Verdana" w:eastAsia="Times New Roman" w:hAnsi="Verdana" w:cs="Times New Roman"/>
                <w:b/>
                <w:bCs/>
                <w:color w:val="000000"/>
                <w:sz w:val="20"/>
                <w:szCs w:val="20"/>
                <w:lang w:eastAsia="pt-BR"/>
              </w:rPr>
              <w:t>Fonte Financeira</w:t>
            </w:r>
          </w:p>
        </w:tc>
      </w:tr>
      <w:tr w:rsidR="008D3337" w:rsidRPr="008D3337" w:rsidTr="008D3337">
        <w:trPr>
          <w:trHeight w:val="868"/>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D3337" w:rsidRPr="008D3337" w:rsidRDefault="008D3337" w:rsidP="008D3337">
            <w:pPr>
              <w:spacing w:after="0" w:line="240" w:lineRule="auto"/>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lastRenderedPageBreak/>
              <w:t>02/2019</w:t>
            </w:r>
          </w:p>
        </w:tc>
        <w:tc>
          <w:tcPr>
            <w:tcW w:w="1242" w:type="dxa"/>
            <w:tcBorders>
              <w:top w:val="nil"/>
              <w:left w:val="nil"/>
              <w:bottom w:val="single" w:sz="4" w:space="0" w:color="auto"/>
              <w:right w:val="single" w:sz="4" w:space="0" w:color="auto"/>
            </w:tcBorders>
            <w:shd w:val="clear" w:color="auto" w:fill="auto"/>
            <w:noWrap/>
            <w:vAlign w:val="center"/>
            <w:hideMark/>
          </w:tcPr>
          <w:p w:rsidR="008D3337" w:rsidRPr="008D3337" w:rsidRDefault="008D3337" w:rsidP="008D3337">
            <w:pPr>
              <w:spacing w:after="0" w:line="240" w:lineRule="auto"/>
              <w:jc w:val="right"/>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3000001287</w:t>
            </w:r>
          </w:p>
        </w:tc>
        <w:tc>
          <w:tcPr>
            <w:tcW w:w="2127" w:type="dxa"/>
            <w:tcBorders>
              <w:top w:val="nil"/>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 xml:space="preserve">2  -  Receitas  de  Impostos Transferências de Impostos Saúde - 15%    </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408 RP</w:t>
            </w:r>
          </w:p>
        </w:tc>
        <w:tc>
          <w:tcPr>
            <w:tcW w:w="2318" w:type="dxa"/>
            <w:tcBorders>
              <w:top w:val="nil"/>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jc w:val="both"/>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 xml:space="preserve">1.1.1.1.1.19.10.00.00.58 / 1 / 644633 / FMS CUSTEIO SUS   </w:t>
            </w:r>
          </w:p>
        </w:tc>
        <w:tc>
          <w:tcPr>
            <w:tcW w:w="2360" w:type="dxa"/>
            <w:tcBorders>
              <w:top w:val="nil"/>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jc w:val="both"/>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 xml:space="preserve">14  -  Transferências de Recursos do Sistema Único de Saúde - SUS </w:t>
            </w:r>
          </w:p>
        </w:tc>
      </w:tr>
      <w:tr w:rsidR="008D3337" w:rsidRPr="008D3337" w:rsidTr="008D3337">
        <w:trPr>
          <w:trHeight w:val="64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D3337" w:rsidRPr="008D3337" w:rsidRDefault="008D3337" w:rsidP="008D3337">
            <w:pPr>
              <w:spacing w:after="0" w:line="240" w:lineRule="auto"/>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02/2019</w:t>
            </w:r>
          </w:p>
        </w:tc>
        <w:tc>
          <w:tcPr>
            <w:tcW w:w="1242" w:type="dxa"/>
            <w:tcBorders>
              <w:top w:val="nil"/>
              <w:left w:val="nil"/>
              <w:bottom w:val="single" w:sz="4" w:space="0" w:color="auto"/>
              <w:right w:val="single" w:sz="4" w:space="0" w:color="auto"/>
            </w:tcBorders>
            <w:shd w:val="clear" w:color="auto" w:fill="auto"/>
            <w:noWrap/>
            <w:vAlign w:val="center"/>
            <w:hideMark/>
          </w:tcPr>
          <w:p w:rsidR="008D3337" w:rsidRPr="008D3337" w:rsidRDefault="008D3337" w:rsidP="008D3337">
            <w:pPr>
              <w:spacing w:after="0" w:line="240" w:lineRule="auto"/>
              <w:jc w:val="right"/>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3000001746</w:t>
            </w:r>
          </w:p>
        </w:tc>
        <w:tc>
          <w:tcPr>
            <w:tcW w:w="2127" w:type="dxa"/>
            <w:tcBorders>
              <w:top w:val="nil"/>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 xml:space="preserve">2  -  Receitas  de  Impostos Transferências de Impostos Saúde - 15%   </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8D3337" w:rsidRPr="008D3337" w:rsidRDefault="008D3337" w:rsidP="008D3337">
            <w:pPr>
              <w:spacing w:after="0" w:line="240" w:lineRule="auto"/>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401 RP</w:t>
            </w:r>
          </w:p>
        </w:tc>
        <w:tc>
          <w:tcPr>
            <w:tcW w:w="2318" w:type="dxa"/>
            <w:tcBorders>
              <w:top w:val="nil"/>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jc w:val="both"/>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 xml:space="preserve">1.1.1.1.1.19.10.00.00.58 / 1 / 644633 / FMS CUSTEIO SUS   </w:t>
            </w:r>
          </w:p>
        </w:tc>
        <w:tc>
          <w:tcPr>
            <w:tcW w:w="2360" w:type="dxa"/>
            <w:tcBorders>
              <w:top w:val="nil"/>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jc w:val="both"/>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 xml:space="preserve">14  -  Transferências de Recursos do Sistema Único de Saúde - SUS </w:t>
            </w:r>
          </w:p>
        </w:tc>
      </w:tr>
      <w:tr w:rsidR="008D3337" w:rsidRPr="008D3337" w:rsidTr="008D3337">
        <w:trPr>
          <w:trHeight w:val="64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D3337" w:rsidRPr="008D3337" w:rsidRDefault="008D3337" w:rsidP="008D3337">
            <w:pPr>
              <w:spacing w:after="0" w:line="240" w:lineRule="auto"/>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02/2019</w:t>
            </w:r>
          </w:p>
        </w:tc>
        <w:tc>
          <w:tcPr>
            <w:tcW w:w="1242" w:type="dxa"/>
            <w:tcBorders>
              <w:top w:val="nil"/>
              <w:left w:val="nil"/>
              <w:bottom w:val="single" w:sz="4" w:space="0" w:color="auto"/>
              <w:right w:val="single" w:sz="4" w:space="0" w:color="auto"/>
            </w:tcBorders>
            <w:shd w:val="clear" w:color="auto" w:fill="auto"/>
            <w:noWrap/>
            <w:vAlign w:val="center"/>
            <w:hideMark/>
          </w:tcPr>
          <w:p w:rsidR="008D3337" w:rsidRPr="008D3337" w:rsidRDefault="008D3337" w:rsidP="008D3337">
            <w:pPr>
              <w:spacing w:after="0" w:line="240" w:lineRule="auto"/>
              <w:jc w:val="right"/>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3000001746</w:t>
            </w:r>
          </w:p>
        </w:tc>
        <w:tc>
          <w:tcPr>
            <w:tcW w:w="2127" w:type="dxa"/>
            <w:tcBorders>
              <w:top w:val="nil"/>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 xml:space="preserve">2  -  Receitas  de  Impostos Transferências de Impostos Saúde - 15%   </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8D3337" w:rsidRPr="008D3337" w:rsidRDefault="008D3337" w:rsidP="008D3337">
            <w:pPr>
              <w:spacing w:after="0" w:line="240" w:lineRule="auto"/>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414 RP</w:t>
            </w:r>
          </w:p>
        </w:tc>
        <w:tc>
          <w:tcPr>
            <w:tcW w:w="2318" w:type="dxa"/>
            <w:tcBorders>
              <w:top w:val="nil"/>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jc w:val="both"/>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 xml:space="preserve">1.1.1.1.1.19.10.00.00.58 / 1 / 644633 / FMS CUSTEIO SUS   </w:t>
            </w:r>
          </w:p>
        </w:tc>
        <w:tc>
          <w:tcPr>
            <w:tcW w:w="2360" w:type="dxa"/>
            <w:tcBorders>
              <w:top w:val="nil"/>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jc w:val="both"/>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 xml:space="preserve">14  -  Transferências de Recursos do Sistema Único de Saúde - SUS </w:t>
            </w:r>
          </w:p>
        </w:tc>
      </w:tr>
      <w:tr w:rsidR="008D3337" w:rsidRPr="008D3337" w:rsidTr="008D3337">
        <w:trPr>
          <w:trHeight w:val="64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D3337" w:rsidRPr="008D3337" w:rsidRDefault="008D3337" w:rsidP="008D3337">
            <w:pPr>
              <w:spacing w:after="0" w:line="240" w:lineRule="auto"/>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02/2019</w:t>
            </w:r>
          </w:p>
        </w:tc>
        <w:tc>
          <w:tcPr>
            <w:tcW w:w="1242" w:type="dxa"/>
            <w:tcBorders>
              <w:top w:val="nil"/>
              <w:left w:val="nil"/>
              <w:bottom w:val="single" w:sz="4" w:space="0" w:color="auto"/>
              <w:right w:val="single" w:sz="4" w:space="0" w:color="auto"/>
            </w:tcBorders>
            <w:shd w:val="clear" w:color="auto" w:fill="auto"/>
            <w:noWrap/>
            <w:vAlign w:val="center"/>
            <w:hideMark/>
          </w:tcPr>
          <w:p w:rsidR="008D3337" w:rsidRPr="008D3337" w:rsidRDefault="008D3337" w:rsidP="008D3337">
            <w:pPr>
              <w:spacing w:after="0" w:line="240" w:lineRule="auto"/>
              <w:jc w:val="right"/>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3000002911</w:t>
            </w:r>
          </w:p>
        </w:tc>
        <w:tc>
          <w:tcPr>
            <w:tcW w:w="2127" w:type="dxa"/>
            <w:tcBorders>
              <w:top w:val="nil"/>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 xml:space="preserve">2  -  Receitas  de  Impostos Transferências de Impostos Saúde - 15%   </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8D3337" w:rsidRPr="008D3337" w:rsidRDefault="008D3337" w:rsidP="008D3337">
            <w:pPr>
              <w:spacing w:after="0" w:line="240" w:lineRule="auto"/>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398 RP</w:t>
            </w:r>
          </w:p>
        </w:tc>
        <w:tc>
          <w:tcPr>
            <w:tcW w:w="2318" w:type="dxa"/>
            <w:tcBorders>
              <w:top w:val="nil"/>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jc w:val="both"/>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 xml:space="preserve">1.1.1.1.1.19.10.00.00.58 / 1 / 644633 / FMS CUSTEIO SUS   </w:t>
            </w:r>
          </w:p>
        </w:tc>
        <w:tc>
          <w:tcPr>
            <w:tcW w:w="2360" w:type="dxa"/>
            <w:tcBorders>
              <w:top w:val="nil"/>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jc w:val="both"/>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 xml:space="preserve">14  -  Transferências de Recursos do Sistema Único de Saúde - SUS </w:t>
            </w:r>
          </w:p>
        </w:tc>
      </w:tr>
      <w:tr w:rsidR="008D3337" w:rsidRPr="008D3337" w:rsidTr="008D3337">
        <w:trPr>
          <w:trHeight w:val="64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D3337" w:rsidRPr="008D3337" w:rsidRDefault="008D3337" w:rsidP="008D3337">
            <w:pPr>
              <w:spacing w:after="0" w:line="240" w:lineRule="auto"/>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02/2019</w:t>
            </w:r>
          </w:p>
        </w:tc>
        <w:tc>
          <w:tcPr>
            <w:tcW w:w="1242" w:type="dxa"/>
            <w:tcBorders>
              <w:top w:val="nil"/>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jc w:val="right"/>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3000002911</w:t>
            </w:r>
          </w:p>
        </w:tc>
        <w:tc>
          <w:tcPr>
            <w:tcW w:w="2127" w:type="dxa"/>
            <w:tcBorders>
              <w:top w:val="nil"/>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 xml:space="preserve">2  -  Receitas  de  Impostos Transferências de Impostos Saúde - 15%   </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8D3337" w:rsidRPr="008D3337" w:rsidRDefault="008D3337" w:rsidP="008D3337">
            <w:pPr>
              <w:spacing w:after="0" w:line="240" w:lineRule="auto"/>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402 RP</w:t>
            </w:r>
          </w:p>
        </w:tc>
        <w:tc>
          <w:tcPr>
            <w:tcW w:w="2318" w:type="dxa"/>
            <w:tcBorders>
              <w:top w:val="nil"/>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jc w:val="both"/>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 xml:space="preserve">1.1.1.1.1.19.10.00.00.58 / 1 / 644633 / FMS CUSTEIO SUS   </w:t>
            </w:r>
          </w:p>
        </w:tc>
        <w:tc>
          <w:tcPr>
            <w:tcW w:w="2360" w:type="dxa"/>
            <w:tcBorders>
              <w:top w:val="nil"/>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jc w:val="both"/>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 xml:space="preserve">14  -  Transferências de Recursos do Sistema Único de Saúde - SUS </w:t>
            </w:r>
          </w:p>
        </w:tc>
      </w:tr>
      <w:tr w:rsidR="008D3337" w:rsidRPr="008D3337" w:rsidTr="008D3337">
        <w:trPr>
          <w:trHeight w:val="64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D3337" w:rsidRPr="008D3337" w:rsidRDefault="008D3337" w:rsidP="008D3337">
            <w:pPr>
              <w:spacing w:after="0" w:line="240" w:lineRule="auto"/>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02/2019</w:t>
            </w:r>
          </w:p>
        </w:tc>
        <w:tc>
          <w:tcPr>
            <w:tcW w:w="1242" w:type="dxa"/>
            <w:tcBorders>
              <w:top w:val="nil"/>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jc w:val="right"/>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3000002911</w:t>
            </w:r>
          </w:p>
        </w:tc>
        <w:tc>
          <w:tcPr>
            <w:tcW w:w="2127" w:type="dxa"/>
            <w:tcBorders>
              <w:top w:val="nil"/>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 xml:space="preserve">2  -  Receitas  de  Impostos Transferências de Impostos Saúde - 15%   </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8D3337" w:rsidRPr="008D3337" w:rsidRDefault="008D3337" w:rsidP="008D3337">
            <w:pPr>
              <w:spacing w:after="0" w:line="240" w:lineRule="auto"/>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403 RP</w:t>
            </w:r>
          </w:p>
        </w:tc>
        <w:tc>
          <w:tcPr>
            <w:tcW w:w="2318" w:type="dxa"/>
            <w:tcBorders>
              <w:top w:val="nil"/>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jc w:val="both"/>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 xml:space="preserve">1.1.1.1.1.19.10.00.00.58 / 1 / 644633 / FMS CUSTEIO SUS   </w:t>
            </w:r>
          </w:p>
        </w:tc>
        <w:tc>
          <w:tcPr>
            <w:tcW w:w="2360" w:type="dxa"/>
            <w:tcBorders>
              <w:top w:val="nil"/>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jc w:val="both"/>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 xml:space="preserve">14  -  Transferências de Recursos do Sistema Único de Saúde - SUS </w:t>
            </w:r>
          </w:p>
        </w:tc>
      </w:tr>
      <w:tr w:rsidR="008D3337" w:rsidRPr="008D3337" w:rsidTr="008D3337">
        <w:trPr>
          <w:trHeight w:val="64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D3337" w:rsidRPr="008D3337" w:rsidRDefault="008D3337" w:rsidP="008D3337">
            <w:pPr>
              <w:spacing w:after="0" w:line="240" w:lineRule="auto"/>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02/2019</w:t>
            </w:r>
          </w:p>
        </w:tc>
        <w:tc>
          <w:tcPr>
            <w:tcW w:w="1242" w:type="dxa"/>
            <w:tcBorders>
              <w:top w:val="nil"/>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jc w:val="right"/>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3000002911</w:t>
            </w:r>
          </w:p>
        </w:tc>
        <w:tc>
          <w:tcPr>
            <w:tcW w:w="2127" w:type="dxa"/>
            <w:tcBorders>
              <w:top w:val="nil"/>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 xml:space="preserve">2  -  Receitas  de  Impostos Transferências de Impostos Saúde - 15%   </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8D3337" w:rsidRPr="008D3337" w:rsidRDefault="008D3337" w:rsidP="008D3337">
            <w:pPr>
              <w:spacing w:after="0" w:line="240" w:lineRule="auto"/>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406 RP</w:t>
            </w:r>
          </w:p>
        </w:tc>
        <w:tc>
          <w:tcPr>
            <w:tcW w:w="2318" w:type="dxa"/>
            <w:tcBorders>
              <w:top w:val="nil"/>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jc w:val="both"/>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 xml:space="preserve">1.1.1.1.1.19.10.00.00.58 / 1 / 644633 / FMS CUSTEIO SUS   </w:t>
            </w:r>
          </w:p>
        </w:tc>
        <w:tc>
          <w:tcPr>
            <w:tcW w:w="2360" w:type="dxa"/>
            <w:tcBorders>
              <w:top w:val="nil"/>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jc w:val="both"/>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 xml:space="preserve">14  -  Transferências de Recursos do Sistema Único de Saúde - SUS </w:t>
            </w:r>
          </w:p>
        </w:tc>
      </w:tr>
      <w:tr w:rsidR="008D3337" w:rsidRPr="008D3337" w:rsidTr="008D3337">
        <w:trPr>
          <w:trHeight w:val="64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D3337" w:rsidRPr="008D3337" w:rsidRDefault="008D3337" w:rsidP="008D3337">
            <w:pPr>
              <w:spacing w:after="0" w:line="240" w:lineRule="auto"/>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02/2019</w:t>
            </w:r>
          </w:p>
        </w:tc>
        <w:tc>
          <w:tcPr>
            <w:tcW w:w="1242" w:type="dxa"/>
            <w:tcBorders>
              <w:top w:val="nil"/>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jc w:val="right"/>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3000002911</w:t>
            </w:r>
          </w:p>
        </w:tc>
        <w:tc>
          <w:tcPr>
            <w:tcW w:w="2127" w:type="dxa"/>
            <w:tcBorders>
              <w:top w:val="nil"/>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 xml:space="preserve">2  -  Receitas  de  Impostos Transferências de Impostos Saúde - 15%   </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8D3337" w:rsidRPr="008D3337" w:rsidRDefault="008D3337" w:rsidP="008D3337">
            <w:pPr>
              <w:spacing w:after="0" w:line="240" w:lineRule="auto"/>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407 RP</w:t>
            </w:r>
          </w:p>
        </w:tc>
        <w:tc>
          <w:tcPr>
            <w:tcW w:w="2318" w:type="dxa"/>
            <w:tcBorders>
              <w:top w:val="nil"/>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jc w:val="both"/>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 xml:space="preserve">1.1.1.1.1.19.10.00.00.58 / 1 / 644633 / FMS CUSTEIO SUS   </w:t>
            </w:r>
          </w:p>
        </w:tc>
        <w:tc>
          <w:tcPr>
            <w:tcW w:w="2360" w:type="dxa"/>
            <w:tcBorders>
              <w:top w:val="nil"/>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jc w:val="both"/>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 xml:space="preserve">14  -  Transferências de Recursos do Sistema Único de Saúde - SUS </w:t>
            </w:r>
          </w:p>
        </w:tc>
      </w:tr>
      <w:tr w:rsidR="008D3337" w:rsidRPr="008D3337" w:rsidTr="008D3337">
        <w:trPr>
          <w:trHeight w:val="975"/>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D3337" w:rsidRPr="008D3337" w:rsidRDefault="008D3337" w:rsidP="008D3337">
            <w:pPr>
              <w:spacing w:after="0" w:line="240" w:lineRule="auto"/>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03/2019</w:t>
            </w:r>
          </w:p>
        </w:tc>
        <w:tc>
          <w:tcPr>
            <w:tcW w:w="1242" w:type="dxa"/>
            <w:tcBorders>
              <w:top w:val="nil"/>
              <w:left w:val="nil"/>
              <w:bottom w:val="single" w:sz="4" w:space="0" w:color="auto"/>
              <w:right w:val="single" w:sz="4" w:space="0" w:color="auto"/>
            </w:tcBorders>
            <w:shd w:val="clear" w:color="auto" w:fill="auto"/>
            <w:noWrap/>
            <w:vAlign w:val="center"/>
            <w:hideMark/>
          </w:tcPr>
          <w:p w:rsidR="008D3337" w:rsidRPr="008D3337" w:rsidRDefault="008D3337" w:rsidP="008D3337">
            <w:pPr>
              <w:spacing w:after="0" w:line="240" w:lineRule="auto"/>
              <w:jc w:val="right"/>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1000000289</w:t>
            </w:r>
          </w:p>
        </w:tc>
        <w:tc>
          <w:tcPr>
            <w:tcW w:w="2127" w:type="dxa"/>
            <w:tcBorders>
              <w:top w:val="nil"/>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jc w:val="both"/>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 xml:space="preserve">1  -  Receitas  de Impostos  e Transferências de Impostos - Educação - 25%   </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8D3337" w:rsidRPr="008D3337" w:rsidRDefault="008D3337" w:rsidP="008D3337">
            <w:pPr>
              <w:spacing w:after="0" w:line="240" w:lineRule="auto"/>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550 RP</w:t>
            </w:r>
          </w:p>
        </w:tc>
        <w:tc>
          <w:tcPr>
            <w:tcW w:w="2318" w:type="dxa"/>
            <w:tcBorders>
              <w:top w:val="nil"/>
              <w:left w:val="nil"/>
              <w:bottom w:val="single" w:sz="4" w:space="0" w:color="auto"/>
              <w:right w:val="single" w:sz="4" w:space="0" w:color="auto"/>
            </w:tcBorders>
            <w:shd w:val="clear" w:color="auto" w:fill="auto"/>
            <w:vAlign w:val="center"/>
            <w:hideMark/>
          </w:tcPr>
          <w:p w:rsidR="008D3337" w:rsidRPr="008D3337" w:rsidRDefault="008D3337" w:rsidP="008D3337">
            <w:pPr>
              <w:spacing w:after="0" w:line="240" w:lineRule="auto"/>
              <w:jc w:val="both"/>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 xml:space="preserve">1.1.1.1.1.19.01.00.00.02 / 1 / 02313  / 333336C / ARRECADAÇÃO ISS/IPTU C/C PM   </w:t>
            </w:r>
          </w:p>
        </w:tc>
        <w:tc>
          <w:tcPr>
            <w:tcW w:w="2360" w:type="dxa"/>
            <w:tcBorders>
              <w:top w:val="nil"/>
              <w:left w:val="nil"/>
              <w:bottom w:val="single" w:sz="4" w:space="0" w:color="auto"/>
              <w:right w:val="single" w:sz="4" w:space="0" w:color="auto"/>
            </w:tcBorders>
            <w:shd w:val="clear" w:color="auto" w:fill="auto"/>
            <w:noWrap/>
            <w:vAlign w:val="center"/>
            <w:hideMark/>
          </w:tcPr>
          <w:p w:rsidR="008D3337" w:rsidRPr="008D3337" w:rsidRDefault="008D3337" w:rsidP="008D3337">
            <w:pPr>
              <w:spacing w:after="0" w:line="240" w:lineRule="auto"/>
              <w:rPr>
                <w:rFonts w:ascii="Verdana" w:eastAsia="Times New Roman" w:hAnsi="Verdana" w:cs="Times New Roman"/>
                <w:color w:val="000000"/>
                <w:sz w:val="17"/>
                <w:szCs w:val="17"/>
                <w:lang w:eastAsia="pt-BR"/>
              </w:rPr>
            </w:pPr>
            <w:r w:rsidRPr="008D3337">
              <w:rPr>
                <w:rFonts w:ascii="Verdana" w:eastAsia="Times New Roman" w:hAnsi="Verdana" w:cs="Times New Roman"/>
                <w:color w:val="000000"/>
                <w:sz w:val="17"/>
                <w:szCs w:val="17"/>
                <w:lang w:eastAsia="pt-BR"/>
              </w:rPr>
              <w:t>0 - Recursos Ordinários</w:t>
            </w:r>
          </w:p>
        </w:tc>
      </w:tr>
    </w:tbl>
    <w:p w:rsidR="008D3337" w:rsidRDefault="008D3337" w:rsidP="00F86301">
      <w:pPr>
        <w:spacing w:line="206" w:lineRule="auto"/>
        <w:ind w:left="-851" w:right="120"/>
        <w:jc w:val="both"/>
        <w:rPr>
          <w:rFonts w:ascii="Verdana" w:eastAsia="Verdana" w:hAnsi="Verdana"/>
          <w:sz w:val="17"/>
        </w:rPr>
      </w:pPr>
    </w:p>
    <w:p w:rsidR="00CD1EC6" w:rsidRPr="00C71D06" w:rsidRDefault="00CD1EC6" w:rsidP="00CD1EC6">
      <w:pPr>
        <w:pStyle w:val="Corpodetexto"/>
        <w:spacing w:line="360" w:lineRule="auto"/>
        <w:ind w:left="-851"/>
        <w:jc w:val="both"/>
        <w:rPr>
          <w:rFonts w:ascii="Century Schoolbook" w:eastAsia="Calibri" w:hAnsi="Century Schoolbook" w:cs="Times New Roman"/>
          <w:b/>
          <w:sz w:val="24"/>
          <w:szCs w:val="24"/>
        </w:rPr>
      </w:pPr>
      <w:r w:rsidRPr="00C71D06">
        <w:rPr>
          <w:rFonts w:ascii="Century Schoolbook" w:eastAsia="Calibri" w:hAnsi="Century Schoolbook" w:cs="Times New Roman"/>
          <w:b/>
          <w:sz w:val="24"/>
          <w:szCs w:val="24"/>
        </w:rPr>
        <w:t>Trata-se de restos a pagar, que foram escriturados em fontes vinculados, todavia, quando do pagamento foram pagas com recursos livres, não havendo irregularidade no procedimento, e sim uma falha formal com a divergência entre fontes. O fato apontado não trouxe qualquer prejuízo ou irregularidade às despesas realizadas.</w:t>
      </w:r>
    </w:p>
    <w:p w:rsidR="008D3337" w:rsidRDefault="008D3337" w:rsidP="00F86301">
      <w:pPr>
        <w:spacing w:line="206" w:lineRule="auto"/>
        <w:ind w:left="-851" w:right="120"/>
        <w:jc w:val="both"/>
        <w:rPr>
          <w:rFonts w:ascii="Verdana" w:eastAsia="Verdana" w:hAnsi="Verdana"/>
          <w:sz w:val="17"/>
        </w:rPr>
      </w:pPr>
    </w:p>
    <w:p w:rsidR="008D3337" w:rsidRDefault="00F20B4F" w:rsidP="00F86301">
      <w:pPr>
        <w:spacing w:line="206" w:lineRule="auto"/>
        <w:ind w:left="-851" w:right="120"/>
        <w:jc w:val="both"/>
        <w:rPr>
          <w:rFonts w:ascii="Verdana" w:eastAsia="Verdana" w:hAnsi="Verdana"/>
          <w:w w:val="89"/>
          <w:sz w:val="17"/>
        </w:rPr>
      </w:pPr>
      <w:r>
        <w:rPr>
          <w:rFonts w:ascii="Verdana" w:eastAsia="Verdana" w:hAnsi="Verdana"/>
          <w:b/>
          <w:w w:val="89"/>
          <w:sz w:val="17"/>
        </w:rPr>
        <w:t>CD.</w:t>
      </w:r>
      <w:proofErr w:type="spellStart"/>
      <w:r>
        <w:rPr>
          <w:rFonts w:ascii="Verdana" w:eastAsia="Verdana" w:hAnsi="Verdana"/>
          <w:b/>
          <w:w w:val="89"/>
          <w:sz w:val="17"/>
        </w:rPr>
        <w:t>DES.GV.001070</w:t>
      </w:r>
      <w:proofErr w:type="spellEnd"/>
      <w:r>
        <w:rPr>
          <w:rFonts w:ascii="Verdana" w:eastAsia="Verdana" w:hAnsi="Verdana"/>
          <w:b/>
          <w:w w:val="89"/>
          <w:sz w:val="17"/>
        </w:rPr>
        <w:t xml:space="preserve"> </w:t>
      </w:r>
      <w:r>
        <w:rPr>
          <w:rFonts w:ascii="Verdana" w:eastAsia="Verdana" w:hAnsi="Verdana"/>
          <w:w w:val="89"/>
          <w:sz w:val="17"/>
        </w:rPr>
        <w:t>- Ausência de recolhimento ao INSS das Contribuições Patronais</w:t>
      </w:r>
    </w:p>
    <w:p w:rsidR="00FE24BD" w:rsidRDefault="00FE24BD" w:rsidP="00F86301">
      <w:pPr>
        <w:spacing w:line="206" w:lineRule="auto"/>
        <w:ind w:left="-851" w:right="120"/>
        <w:jc w:val="both"/>
        <w:rPr>
          <w:rFonts w:ascii="Verdana" w:eastAsia="Verdana" w:hAnsi="Verdana"/>
          <w:sz w:val="17"/>
        </w:rPr>
      </w:pPr>
    </w:p>
    <w:tbl>
      <w:tblPr>
        <w:tblW w:w="11041" w:type="dxa"/>
        <w:tblInd w:w="-1064" w:type="dxa"/>
        <w:tblLayout w:type="fixed"/>
        <w:tblCellMar>
          <w:left w:w="70" w:type="dxa"/>
          <w:right w:w="70" w:type="dxa"/>
        </w:tblCellMar>
        <w:tblLook w:val="04A0"/>
      </w:tblPr>
      <w:tblGrid>
        <w:gridCol w:w="1701"/>
        <w:gridCol w:w="1276"/>
        <w:gridCol w:w="1418"/>
        <w:gridCol w:w="1134"/>
        <w:gridCol w:w="2551"/>
        <w:gridCol w:w="2251"/>
        <w:gridCol w:w="710"/>
      </w:tblGrid>
      <w:tr w:rsidR="00FE24BD" w:rsidRPr="00FE24BD" w:rsidTr="001C5416">
        <w:trPr>
          <w:trHeight w:val="748"/>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E24BD" w:rsidRPr="00FE24BD" w:rsidRDefault="00FE24BD" w:rsidP="00FE24BD">
            <w:pPr>
              <w:spacing w:after="0" w:line="240" w:lineRule="auto"/>
              <w:rPr>
                <w:rFonts w:ascii="Verdana" w:eastAsia="Times New Roman" w:hAnsi="Verdana" w:cs="Times New Roman"/>
                <w:b/>
                <w:bCs/>
                <w:color w:val="000000"/>
                <w:sz w:val="20"/>
                <w:szCs w:val="20"/>
                <w:lang w:eastAsia="pt-BR"/>
              </w:rPr>
            </w:pPr>
            <w:r w:rsidRPr="00FE24BD">
              <w:rPr>
                <w:rFonts w:ascii="Verdana" w:eastAsia="Times New Roman" w:hAnsi="Verdana" w:cs="Times New Roman"/>
                <w:b/>
                <w:bCs/>
                <w:color w:val="000000"/>
                <w:sz w:val="20"/>
                <w:szCs w:val="20"/>
                <w:lang w:eastAsia="pt-BR"/>
              </w:rPr>
              <w:t>Competência</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FE24BD" w:rsidRPr="00FE24BD" w:rsidRDefault="00FE24BD" w:rsidP="00FE24BD">
            <w:pPr>
              <w:spacing w:after="0" w:line="240" w:lineRule="auto"/>
              <w:rPr>
                <w:rFonts w:ascii="Verdana" w:eastAsia="Times New Roman" w:hAnsi="Verdana" w:cs="Times New Roman"/>
                <w:b/>
                <w:bCs/>
                <w:color w:val="000000"/>
                <w:sz w:val="20"/>
                <w:szCs w:val="20"/>
                <w:lang w:eastAsia="pt-BR"/>
              </w:rPr>
            </w:pPr>
            <w:r w:rsidRPr="00FE24BD">
              <w:rPr>
                <w:rFonts w:ascii="Verdana" w:eastAsia="Times New Roman" w:hAnsi="Verdana" w:cs="Times New Roman"/>
                <w:b/>
                <w:bCs/>
                <w:color w:val="000000"/>
                <w:sz w:val="20"/>
                <w:szCs w:val="20"/>
                <w:lang w:eastAsia="pt-BR"/>
              </w:rPr>
              <w:t>Nº Processo</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FE24BD" w:rsidRPr="00FE24BD" w:rsidRDefault="00FE24BD" w:rsidP="00FE24BD">
            <w:pPr>
              <w:spacing w:after="0" w:line="240" w:lineRule="auto"/>
              <w:rPr>
                <w:rFonts w:ascii="Verdana" w:eastAsia="Times New Roman" w:hAnsi="Verdana" w:cs="Times New Roman"/>
                <w:b/>
                <w:bCs/>
                <w:color w:val="000000"/>
                <w:sz w:val="20"/>
                <w:szCs w:val="20"/>
                <w:lang w:eastAsia="pt-BR"/>
              </w:rPr>
            </w:pPr>
            <w:r w:rsidRPr="00FE24BD">
              <w:rPr>
                <w:rFonts w:ascii="Verdana" w:eastAsia="Times New Roman" w:hAnsi="Verdana" w:cs="Times New Roman"/>
                <w:b/>
                <w:bCs/>
                <w:color w:val="000000"/>
                <w:sz w:val="20"/>
                <w:szCs w:val="20"/>
                <w:lang w:eastAsia="pt-BR"/>
              </w:rPr>
              <w:t>Credor</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FE24BD" w:rsidRPr="00FE24BD" w:rsidRDefault="00FE24BD" w:rsidP="00FE24BD">
            <w:pPr>
              <w:spacing w:after="0" w:line="240" w:lineRule="auto"/>
              <w:jc w:val="center"/>
              <w:rPr>
                <w:rFonts w:ascii="Verdana" w:eastAsia="Times New Roman" w:hAnsi="Verdana" w:cs="Times New Roman"/>
                <w:b/>
                <w:bCs/>
                <w:color w:val="000000"/>
                <w:sz w:val="20"/>
                <w:szCs w:val="20"/>
                <w:lang w:eastAsia="pt-BR"/>
              </w:rPr>
            </w:pPr>
            <w:r w:rsidRPr="00FE24BD">
              <w:rPr>
                <w:rFonts w:ascii="Verdana" w:eastAsia="Times New Roman" w:hAnsi="Verdana" w:cs="Times New Roman"/>
                <w:b/>
                <w:bCs/>
                <w:color w:val="000000"/>
                <w:sz w:val="20"/>
                <w:szCs w:val="20"/>
                <w:lang w:eastAsia="pt-BR"/>
              </w:rPr>
              <w:t>Valor</w:t>
            </w:r>
          </w:p>
        </w:tc>
        <w:tc>
          <w:tcPr>
            <w:tcW w:w="2551" w:type="dxa"/>
            <w:tcBorders>
              <w:top w:val="single" w:sz="4" w:space="0" w:color="auto"/>
              <w:left w:val="nil"/>
              <w:bottom w:val="single" w:sz="4" w:space="0" w:color="auto"/>
              <w:right w:val="single" w:sz="4" w:space="0" w:color="auto"/>
            </w:tcBorders>
            <w:shd w:val="clear" w:color="auto" w:fill="auto"/>
            <w:noWrap/>
            <w:vAlign w:val="center"/>
            <w:hideMark/>
          </w:tcPr>
          <w:p w:rsidR="00FE24BD" w:rsidRPr="00FE24BD" w:rsidRDefault="00FE24BD" w:rsidP="00FE24BD">
            <w:pPr>
              <w:spacing w:after="0" w:line="240" w:lineRule="auto"/>
              <w:rPr>
                <w:rFonts w:ascii="Verdana" w:eastAsia="Times New Roman" w:hAnsi="Verdana" w:cs="Times New Roman"/>
                <w:b/>
                <w:bCs/>
                <w:color w:val="000000"/>
                <w:sz w:val="20"/>
                <w:szCs w:val="20"/>
                <w:lang w:eastAsia="pt-BR"/>
              </w:rPr>
            </w:pPr>
            <w:r w:rsidRPr="00FE24BD">
              <w:rPr>
                <w:rFonts w:ascii="Verdana" w:eastAsia="Times New Roman" w:hAnsi="Verdana" w:cs="Times New Roman"/>
                <w:b/>
                <w:bCs/>
                <w:color w:val="000000"/>
                <w:sz w:val="20"/>
                <w:szCs w:val="20"/>
                <w:lang w:eastAsia="pt-BR"/>
              </w:rPr>
              <w:t>Achado</w:t>
            </w:r>
          </w:p>
        </w:tc>
        <w:tc>
          <w:tcPr>
            <w:tcW w:w="2251" w:type="dxa"/>
            <w:tcBorders>
              <w:top w:val="single" w:sz="4" w:space="0" w:color="auto"/>
              <w:left w:val="nil"/>
              <w:bottom w:val="single" w:sz="4" w:space="0" w:color="auto"/>
              <w:right w:val="single" w:sz="4" w:space="0" w:color="auto"/>
            </w:tcBorders>
            <w:shd w:val="clear" w:color="auto" w:fill="auto"/>
            <w:noWrap/>
            <w:vAlign w:val="center"/>
            <w:hideMark/>
          </w:tcPr>
          <w:p w:rsidR="00FE24BD" w:rsidRPr="00FE24BD" w:rsidRDefault="00FE24BD" w:rsidP="00FE24BD">
            <w:pPr>
              <w:spacing w:after="0" w:line="240" w:lineRule="auto"/>
              <w:rPr>
                <w:rFonts w:ascii="Verdana" w:eastAsia="Times New Roman" w:hAnsi="Verdana" w:cs="Times New Roman"/>
                <w:b/>
                <w:bCs/>
                <w:color w:val="000000"/>
                <w:sz w:val="20"/>
                <w:szCs w:val="20"/>
                <w:lang w:eastAsia="pt-BR"/>
              </w:rPr>
            </w:pPr>
            <w:r w:rsidRPr="00FE24BD">
              <w:rPr>
                <w:rFonts w:ascii="Verdana" w:eastAsia="Times New Roman" w:hAnsi="Verdana" w:cs="Times New Roman"/>
                <w:b/>
                <w:bCs/>
                <w:color w:val="000000"/>
                <w:sz w:val="20"/>
                <w:szCs w:val="20"/>
                <w:lang w:eastAsia="pt-BR"/>
              </w:rPr>
              <w:t>Observação</w:t>
            </w:r>
          </w:p>
        </w:tc>
        <w:tc>
          <w:tcPr>
            <w:tcW w:w="710" w:type="dxa"/>
            <w:tcBorders>
              <w:top w:val="single" w:sz="4" w:space="0" w:color="auto"/>
              <w:left w:val="nil"/>
              <w:bottom w:val="single" w:sz="4" w:space="0" w:color="auto"/>
              <w:right w:val="single" w:sz="4" w:space="0" w:color="auto"/>
            </w:tcBorders>
            <w:shd w:val="clear" w:color="auto" w:fill="auto"/>
            <w:vAlign w:val="center"/>
            <w:hideMark/>
          </w:tcPr>
          <w:p w:rsidR="00FE24BD" w:rsidRPr="00FE24BD" w:rsidRDefault="00FE24BD" w:rsidP="00FE24BD">
            <w:pPr>
              <w:spacing w:after="0" w:line="240" w:lineRule="auto"/>
              <w:rPr>
                <w:rFonts w:ascii="Verdana" w:eastAsia="Times New Roman" w:hAnsi="Verdana" w:cs="Times New Roman"/>
                <w:b/>
                <w:bCs/>
                <w:color w:val="000000"/>
                <w:sz w:val="20"/>
                <w:szCs w:val="20"/>
                <w:lang w:eastAsia="pt-BR"/>
              </w:rPr>
            </w:pPr>
            <w:r w:rsidRPr="00FE24BD">
              <w:rPr>
                <w:rFonts w:ascii="Verdana" w:eastAsia="Times New Roman" w:hAnsi="Verdana" w:cs="Times New Roman"/>
                <w:b/>
                <w:bCs/>
                <w:color w:val="000000"/>
                <w:sz w:val="20"/>
                <w:szCs w:val="20"/>
                <w:lang w:eastAsia="pt-BR"/>
              </w:rPr>
              <w:t>Cód. Achado</w:t>
            </w:r>
          </w:p>
        </w:tc>
      </w:tr>
      <w:tr w:rsidR="00FE24BD" w:rsidRPr="00FE24BD" w:rsidTr="001C5416">
        <w:trPr>
          <w:trHeight w:val="83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FE24BD" w:rsidRPr="00FE24BD" w:rsidRDefault="00FE24BD" w:rsidP="00FE24BD">
            <w:pPr>
              <w:spacing w:after="0" w:line="240" w:lineRule="auto"/>
              <w:jc w:val="both"/>
              <w:rPr>
                <w:rFonts w:ascii="Verdana" w:eastAsia="Times New Roman" w:hAnsi="Verdana" w:cs="Times New Roman"/>
                <w:color w:val="000000"/>
                <w:sz w:val="17"/>
                <w:szCs w:val="17"/>
                <w:lang w:eastAsia="pt-BR"/>
              </w:rPr>
            </w:pPr>
            <w:r w:rsidRPr="00FE24BD">
              <w:rPr>
                <w:rFonts w:ascii="Verdana" w:eastAsia="Times New Roman" w:hAnsi="Verdana" w:cs="Times New Roman"/>
                <w:color w:val="000000"/>
                <w:sz w:val="17"/>
                <w:szCs w:val="17"/>
                <w:lang w:eastAsia="pt-BR"/>
              </w:rPr>
              <w:t>02/2019</w:t>
            </w:r>
          </w:p>
        </w:tc>
        <w:tc>
          <w:tcPr>
            <w:tcW w:w="1276" w:type="dxa"/>
            <w:tcBorders>
              <w:top w:val="nil"/>
              <w:left w:val="nil"/>
              <w:bottom w:val="single" w:sz="4" w:space="0" w:color="auto"/>
              <w:right w:val="single" w:sz="4" w:space="0" w:color="auto"/>
            </w:tcBorders>
            <w:shd w:val="clear" w:color="auto" w:fill="auto"/>
            <w:noWrap/>
            <w:vAlign w:val="center"/>
            <w:hideMark/>
          </w:tcPr>
          <w:p w:rsidR="00FE24BD" w:rsidRPr="00FE24BD" w:rsidRDefault="00FE24BD" w:rsidP="00FE24BD">
            <w:pPr>
              <w:spacing w:after="0" w:line="240" w:lineRule="auto"/>
              <w:jc w:val="both"/>
              <w:rPr>
                <w:rFonts w:ascii="Verdana" w:eastAsia="Times New Roman" w:hAnsi="Verdana" w:cs="Times New Roman"/>
                <w:color w:val="000000"/>
                <w:sz w:val="17"/>
                <w:szCs w:val="17"/>
                <w:lang w:eastAsia="pt-BR"/>
              </w:rPr>
            </w:pPr>
            <w:r w:rsidRPr="00FE24BD">
              <w:rPr>
                <w:rFonts w:ascii="Verdana" w:eastAsia="Times New Roman" w:hAnsi="Verdana" w:cs="Times New Roman"/>
                <w:color w:val="000000"/>
                <w:sz w:val="17"/>
                <w:szCs w:val="17"/>
                <w:lang w:eastAsia="pt-BR"/>
              </w:rPr>
              <w:t>434</w:t>
            </w:r>
          </w:p>
        </w:tc>
        <w:tc>
          <w:tcPr>
            <w:tcW w:w="1418" w:type="dxa"/>
            <w:tcBorders>
              <w:top w:val="nil"/>
              <w:left w:val="nil"/>
              <w:bottom w:val="single" w:sz="4" w:space="0" w:color="auto"/>
              <w:right w:val="single" w:sz="4" w:space="0" w:color="auto"/>
            </w:tcBorders>
            <w:shd w:val="clear" w:color="auto" w:fill="auto"/>
            <w:noWrap/>
            <w:vAlign w:val="center"/>
            <w:hideMark/>
          </w:tcPr>
          <w:p w:rsidR="00FE24BD" w:rsidRPr="00FE24BD" w:rsidRDefault="00FE24BD" w:rsidP="00FE24BD">
            <w:pPr>
              <w:spacing w:after="0" w:line="240" w:lineRule="auto"/>
              <w:jc w:val="both"/>
              <w:rPr>
                <w:rFonts w:ascii="Verdana" w:eastAsia="Times New Roman" w:hAnsi="Verdana" w:cs="Times New Roman"/>
                <w:color w:val="000000"/>
                <w:sz w:val="17"/>
                <w:szCs w:val="17"/>
                <w:lang w:eastAsia="pt-BR"/>
              </w:rPr>
            </w:pPr>
            <w:r w:rsidRPr="00FE24BD">
              <w:rPr>
                <w:rFonts w:ascii="Verdana" w:eastAsia="Times New Roman" w:hAnsi="Verdana" w:cs="Times New Roman"/>
                <w:color w:val="000000"/>
                <w:sz w:val="17"/>
                <w:szCs w:val="17"/>
                <w:lang w:eastAsia="pt-BR"/>
              </w:rPr>
              <w:t xml:space="preserve">TDEC SERVICOS INTEGRADOS LTDA-ME </w:t>
            </w:r>
          </w:p>
        </w:tc>
        <w:tc>
          <w:tcPr>
            <w:tcW w:w="1134" w:type="dxa"/>
            <w:tcBorders>
              <w:top w:val="nil"/>
              <w:left w:val="nil"/>
              <w:bottom w:val="single" w:sz="4" w:space="0" w:color="auto"/>
              <w:right w:val="single" w:sz="4" w:space="0" w:color="auto"/>
            </w:tcBorders>
            <w:shd w:val="clear" w:color="auto" w:fill="auto"/>
            <w:vAlign w:val="center"/>
            <w:hideMark/>
          </w:tcPr>
          <w:p w:rsidR="00FE24BD" w:rsidRPr="00FE24BD" w:rsidRDefault="00FE24BD" w:rsidP="00FE24BD">
            <w:pPr>
              <w:spacing w:after="240" w:line="240" w:lineRule="auto"/>
              <w:jc w:val="right"/>
              <w:rPr>
                <w:rFonts w:ascii="Verdana" w:eastAsia="Times New Roman" w:hAnsi="Verdana" w:cs="Times New Roman"/>
                <w:color w:val="000000"/>
                <w:sz w:val="17"/>
                <w:szCs w:val="17"/>
                <w:lang w:eastAsia="pt-BR"/>
              </w:rPr>
            </w:pPr>
            <w:r w:rsidRPr="00FE24BD">
              <w:rPr>
                <w:rFonts w:ascii="Verdana" w:eastAsia="Times New Roman" w:hAnsi="Verdana" w:cs="Times New Roman"/>
                <w:color w:val="000000"/>
                <w:sz w:val="17"/>
                <w:szCs w:val="17"/>
                <w:lang w:eastAsia="pt-BR"/>
              </w:rPr>
              <w:t>R$ 60.014,70</w:t>
            </w:r>
          </w:p>
        </w:tc>
        <w:tc>
          <w:tcPr>
            <w:tcW w:w="2551" w:type="dxa"/>
            <w:tcBorders>
              <w:top w:val="nil"/>
              <w:left w:val="nil"/>
              <w:bottom w:val="single" w:sz="4" w:space="0" w:color="auto"/>
              <w:right w:val="single" w:sz="4" w:space="0" w:color="auto"/>
            </w:tcBorders>
            <w:shd w:val="clear" w:color="auto" w:fill="auto"/>
            <w:vAlign w:val="center"/>
            <w:hideMark/>
          </w:tcPr>
          <w:p w:rsidR="00FE24BD" w:rsidRPr="00FE24BD" w:rsidRDefault="00FE24BD" w:rsidP="00FE24BD">
            <w:pPr>
              <w:spacing w:after="0" w:line="240" w:lineRule="auto"/>
              <w:jc w:val="both"/>
              <w:rPr>
                <w:rFonts w:ascii="Verdana" w:eastAsia="Times New Roman" w:hAnsi="Verdana" w:cs="Times New Roman"/>
                <w:color w:val="000000"/>
                <w:sz w:val="17"/>
                <w:szCs w:val="17"/>
                <w:lang w:eastAsia="pt-BR"/>
              </w:rPr>
            </w:pPr>
            <w:r w:rsidRPr="00FE24BD">
              <w:rPr>
                <w:rFonts w:ascii="Verdana" w:eastAsia="Times New Roman" w:hAnsi="Verdana" w:cs="Times New Roman"/>
                <w:color w:val="000000"/>
                <w:sz w:val="17"/>
                <w:szCs w:val="17"/>
                <w:lang w:eastAsia="pt-BR"/>
              </w:rPr>
              <w:t xml:space="preserve">1070 - Ausência de recolhimento ao INSS  das Contribuições Patronais  </w:t>
            </w:r>
          </w:p>
        </w:tc>
        <w:tc>
          <w:tcPr>
            <w:tcW w:w="2251" w:type="dxa"/>
            <w:tcBorders>
              <w:top w:val="nil"/>
              <w:left w:val="nil"/>
              <w:bottom w:val="single" w:sz="4" w:space="0" w:color="auto"/>
              <w:right w:val="single" w:sz="4" w:space="0" w:color="auto"/>
            </w:tcBorders>
            <w:shd w:val="clear" w:color="auto" w:fill="auto"/>
            <w:vAlign w:val="center"/>
            <w:hideMark/>
          </w:tcPr>
          <w:p w:rsidR="00FE24BD" w:rsidRPr="00FE24BD" w:rsidRDefault="00FE24BD" w:rsidP="00FE24BD">
            <w:pPr>
              <w:spacing w:after="0" w:line="240" w:lineRule="auto"/>
              <w:jc w:val="both"/>
              <w:rPr>
                <w:rFonts w:ascii="Verdana" w:eastAsia="Times New Roman" w:hAnsi="Verdana" w:cs="Times New Roman"/>
                <w:color w:val="000000"/>
                <w:sz w:val="17"/>
                <w:szCs w:val="17"/>
                <w:lang w:eastAsia="pt-BR"/>
              </w:rPr>
            </w:pPr>
            <w:r w:rsidRPr="00FE24BD">
              <w:rPr>
                <w:rFonts w:ascii="Verdana" w:eastAsia="Times New Roman" w:hAnsi="Verdana" w:cs="Times New Roman"/>
                <w:color w:val="000000"/>
                <w:sz w:val="17"/>
                <w:szCs w:val="17"/>
                <w:lang w:eastAsia="pt-BR"/>
              </w:rPr>
              <w:t xml:space="preserve">Não consta relação de recolhimento dos valores de </w:t>
            </w:r>
            <w:proofErr w:type="spellStart"/>
            <w:r w:rsidRPr="00FE24BD">
              <w:rPr>
                <w:rFonts w:ascii="Verdana" w:eastAsia="Times New Roman" w:hAnsi="Verdana" w:cs="Times New Roman"/>
                <w:color w:val="000000"/>
                <w:sz w:val="17"/>
                <w:szCs w:val="17"/>
                <w:lang w:eastAsia="pt-BR"/>
              </w:rPr>
              <w:t>inss</w:t>
            </w:r>
            <w:proofErr w:type="spellEnd"/>
            <w:r w:rsidRPr="00FE24BD">
              <w:rPr>
                <w:rFonts w:ascii="Verdana" w:eastAsia="Times New Roman" w:hAnsi="Verdana" w:cs="Times New Roman"/>
                <w:color w:val="000000"/>
                <w:sz w:val="17"/>
                <w:szCs w:val="17"/>
                <w:lang w:eastAsia="pt-BR"/>
              </w:rPr>
              <w:t xml:space="preserve"> dos respectivos servidores. </w:t>
            </w:r>
          </w:p>
        </w:tc>
        <w:tc>
          <w:tcPr>
            <w:tcW w:w="710" w:type="dxa"/>
            <w:tcBorders>
              <w:top w:val="nil"/>
              <w:left w:val="nil"/>
              <w:bottom w:val="single" w:sz="4" w:space="0" w:color="auto"/>
              <w:right w:val="single" w:sz="4" w:space="0" w:color="auto"/>
            </w:tcBorders>
            <w:shd w:val="clear" w:color="auto" w:fill="auto"/>
            <w:noWrap/>
            <w:vAlign w:val="center"/>
            <w:hideMark/>
          </w:tcPr>
          <w:p w:rsidR="00FE24BD" w:rsidRPr="00FE24BD" w:rsidRDefault="00FE24BD" w:rsidP="00FE24BD">
            <w:pPr>
              <w:spacing w:after="0" w:line="240" w:lineRule="auto"/>
              <w:jc w:val="center"/>
              <w:rPr>
                <w:rFonts w:ascii="Verdana" w:eastAsia="Times New Roman" w:hAnsi="Verdana" w:cs="Times New Roman"/>
                <w:color w:val="000000"/>
                <w:sz w:val="17"/>
                <w:szCs w:val="17"/>
                <w:lang w:eastAsia="pt-BR"/>
              </w:rPr>
            </w:pPr>
            <w:r w:rsidRPr="00FE24BD">
              <w:rPr>
                <w:rFonts w:ascii="Verdana" w:eastAsia="Times New Roman" w:hAnsi="Verdana" w:cs="Times New Roman"/>
                <w:color w:val="000000"/>
                <w:sz w:val="17"/>
                <w:szCs w:val="17"/>
                <w:lang w:eastAsia="pt-BR"/>
              </w:rPr>
              <w:t>725</w:t>
            </w:r>
          </w:p>
        </w:tc>
      </w:tr>
      <w:tr w:rsidR="00FE24BD" w:rsidRPr="00FE24BD" w:rsidTr="001C5416">
        <w:trPr>
          <w:trHeight w:val="858"/>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FE24BD" w:rsidRPr="00FE24BD" w:rsidRDefault="00FE24BD" w:rsidP="00FE24BD">
            <w:pPr>
              <w:spacing w:after="0" w:line="240" w:lineRule="auto"/>
              <w:jc w:val="both"/>
              <w:rPr>
                <w:rFonts w:ascii="Verdana" w:eastAsia="Times New Roman" w:hAnsi="Verdana" w:cs="Times New Roman"/>
                <w:color w:val="000000"/>
                <w:sz w:val="17"/>
                <w:szCs w:val="17"/>
                <w:lang w:eastAsia="pt-BR"/>
              </w:rPr>
            </w:pPr>
            <w:r w:rsidRPr="00FE24BD">
              <w:rPr>
                <w:rFonts w:ascii="Verdana" w:eastAsia="Times New Roman" w:hAnsi="Verdana" w:cs="Times New Roman"/>
                <w:color w:val="000000"/>
                <w:sz w:val="17"/>
                <w:szCs w:val="17"/>
                <w:lang w:eastAsia="pt-BR"/>
              </w:rPr>
              <w:t>04/2019</w:t>
            </w:r>
          </w:p>
        </w:tc>
        <w:tc>
          <w:tcPr>
            <w:tcW w:w="1276" w:type="dxa"/>
            <w:tcBorders>
              <w:top w:val="nil"/>
              <w:left w:val="nil"/>
              <w:bottom w:val="single" w:sz="4" w:space="0" w:color="auto"/>
              <w:right w:val="single" w:sz="4" w:space="0" w:color="auto"/>
            </w:tcBorders>
            <w:shd w:val="clear" w:color="auto" w:fill="auto"/>
            <w:noWrap/>
            <w:vAlign w:val="center"/>
            <w:hideMark/>
          </w:tcPr>
          <w:p w:rsidR="00FE24BD" w:rsidRPr="00FE24BD" w:rsidRDefault="00FE24BD" w:rsidP="00FE24BD">
            <w:pPr>
              <w:spacing w:after="0" w:line="240" w:lineRule="auto"/>
              <w:jc w:val="both"/>
              <w:rPr>
                <w:rFonts w:ascii="Verdana" w:eastAsia="Times New Roman" w:hAnsi="Verdana" w:cs="Times New Roman"/>
                <w:color w:val="000000"/>
                <w:sz w:val="17"/>
                <w:szCs w:val="17"/>
                <w:lang w:eastAsia="pt-BR"/>
              </w:rPr>
            </w:pPr>
            <w:r w:rsidRPr="00FE24BD">
              <w:rPr>
                <w:rFonts w:ascii="Verdana" w:eastAsia="Times New Roman" w:hAnsi="Verdana" w:cs="Times New Roman"/>
                <w:color w:val="000000"/>
                <w:sz w:val="17"/>
                <w:szCs w:val="17"/>
                <w:lang w:eastAsia="pt-BR"/>
              </w:rPr>
              <w:t>326</w:t>
            </w:r>
          </w:p>
        </w:tc>
        <w:tc>
          <w:tcPr>
            <w:tcW w:w="1418" w:type="dxa"/>
            <w:tcBorders>
              <w:top w:val="nil"/>
              <w:left w:val="nil"/>
              <w:bottom w:val="single" w:sz="4" w:space="0" w:color="auto"/>
              <w:right w:val="single" w:sz="4" w:space="0" w:color="auto"/>
            </w:tcBorders>
            <w:shd w:val="clear" w:color="auto" w:fill="auto"/>
            <w:noWrap/>
            <w:vAlign w:val="center"/>
            <w:hideMark/>
          </w:tcPr>
          <w:p w:rsidR="00FE24BD" w:rsidRPr="00FE24BD" w:rsidRDefault="00FE24BD" w:rsidP="00FE24BD">
            <w:pPr>
              <w:spacing w:after="0" w:line="240" w:lineRule="auto"/>
              <w:jc w:val="both"/>
              <w:rPr>
                <w:rFonts w:ascii="Verdana" w:eastAsia="Times New Roman" w:hAnsi="Verdana" w:cs="Times New Roman"/>
                <w:color w:val="000000"/>
                <w:sz w:val="17"/>
                <w:szCs w:val="17"/>
                <w:lang w:eastAsia="pt-BR"/>
              </w:rPr>
            </w:pPr>
            <w:r w:rsidRPr="00FE24BD">
              <w:rPr>
                <w:rFonts w:ascii="Verdana" w:eastAsia="Times New Roman" w:hAnsi="Verdana" w:cs="Times New Roman"/>
                <w:color w:val="000000"/>
                <w:sz w:val="17"/>
                <w:szCs w:val="17"/>
                <w:lang w:eastAsia="pt-BR"/>
              </w:rPr>
              <w:t xml:space="preserve">TDEC  SERVICOS INTEGRADOS LTDA-ME </w:t>
            </w:r>
          </w:p>
        </w:tc>
        <w:tc>
          <w:tcPr>
            <w:tcW w:w="1134" w:type="dxa"/>
            <w:tcBorders>
              <w:top w:val="nil"/>
              <w:left w:val="nil"/>
              <w:bottom w:val="single" w:sz="4" w:space="0" w:color="auto"/>
              <w:right w:val="single" w:sz="4" w:space="0" w:color="auto"/>
            </w:tcBorders>
            <w:shd w:val="clear" w:color="auto" w:fill="auto"/>
            <w:vAlign w:val="center"/>
            <w:hideMark/>
          </w:tcPr>
          <w:p w:rsidR="00FE24BD" w:rsidRPr="00FE24BD" w:rsidRDefault="00FE24BD" w:rsidP="00FE24BD">
            <w:pPr>
              <w:spacing w:after="240" w:line="240" w:lineRule="auto"/>
              <w:jc w:val="right"/>
              <w:rPr>
                <w:rFonts w:ascii="Verdana" w:eastAsia="Times New Roman" w:hAnsi="Verdana" w:cs="Times New Roman"/>
                <w:color w:val="000000"/>
                <w:sz w:val="17"/>
                <w:szCs w:val="17"/>
                <w:lang w:eastAsia="pt-BR"/>
              </w:rPr>
            </w:pPr>
            <w:r w:rsidRPr="00FE24BD">
              <w:rPr>
                <w:rFonts w:ascii="Verdana" w:eastAsia="Times New Roman" w:hAnsi="Verdana" w:cs="Times New Roman"/>
                <w:color w:val="000000"/>
                <w:sz w:val="17"/>
                <w:szCs w:val="17"/>
                <w:lang w:eastAsia="pt-BR"/>
              </w:rPr>
              <w:t>R$ 46.187,36</w:t>
            </w:r>
          </w:p>
        </w:tc>
        <w:tc>
          <w:tcPr>
            <w:tcW w:w="2551" w:type="dxa"/>
            <w:tcBorders>
              <w:top w:val="nil"/>
              <w:left w:val="nil"/>
              <w:bottom w:val="single" w:sz="4" w:space="0" w:color="auto"/>
              <w:right w:val="single" w:sz="4" w:space="0" w:color="auto"/>
            </w:tcBorders>
            <w:shd w:val="clear" w:color="auto" w:fill="auto"/>
            <w:vAlign w:val="center"/>
            <w:hideMark/>
          </w:tcPr>
          <w:p w:rsidR="00FE24BD" w:rsidRPr="00FE24BD" w:rsidRDefault="00FE24BD" w:rsidP="00FE24BD">
            <w:pPr>
              <w:spacing w:after="0" w:line="240" w:lineRule="auto"/>
              <w:jc w:val="both"/>
              <w:rPr>
                <w:rFonts w:ascii="Verdana" w:eastAsia="Times New Roman" w:hAnsi="Verdana" w:cs="Times New Roman"/>
                <w:color w:val="000000"/>
                <w:sz w:val="17"/>
                <w:szCs w:val="17"/>
                <w:lang w:eastAsia="pt-BR"/>
              </w:rPr>
            </w:pPr>
            <w:r w:rsidRPr="00FE24BD">
              <w:rPr>
                <w:rFonts w:ascii="Verdana" w:eastAsia="Times New Roman" w:hAnsi="Verdana" w:cs="Times New Roman"/>
                <w:color w:val="000000"/>
                <w:sz w:val="17"/>
                <w:szCs w:val="17"/>
                <w:lang w:eastAsia="pt-BR"/>
              </w:rPr>
              <w:t xml:space="preserve">1070 - Ausência de recolhimento ao INSS  das Contribuições Patronais  </w:t>
            </w:r>
          </w:p>
        </w:tc>
        <w:tc>
          <w:tcPr>
            <w:tcW w:w="2251" w:type="dxa"/>
            <w:tcBorders>
              <w:top w:val="nil"/>
              <w:left w:val="nil"/>
              <w:bottom w:val="single" w:sz="4" w:space="0" w:color="auto"/>
              <w:right w:val="single" w:sz="4" w:space="0" w:color="auto"/>
            </w:tcBorders>
            <w:shd w:val="clear" w:color="auto" w:fill="auto"/>
            <w:vAlign w:val="center"/>
            <w:hideMark/>
          </w:tcPr>
          <w:p w:rsidR="00FE24BD" w:rsidRPr="00FE24BD" w:rsidRDefault="00FE24BD" w:rsidP="00FE24BD">
            <w:pPr>
              <w:spacing w:after="0" w:line="240" w:lineRule="auto"/>
              <w:jc w:val="both"/>
              <w:rPr>
                <w:rFonts w:ascii="Verdana" w:eastAsia="Times New Roman" w:hAnsi="Verdana" w:cs="Times New Roman"/>
                <w:color w:val="000000"/>
                <w:sz w:val="17"/>
                <w:szCs w:val="17"/>
                <w:lang w:eastAsia="pt-BR"/>
              </w:rPr>
            </w:pPr>
            <w:r w:rsidRPr="00FE24BD">
              <w:rPr>
                <w:rFonts w:ascii="Verdana" w:eastAsia="Times New Roman" w:hAnsi="Verdana" w:cs="Times New Roman"/>
                <w:color w:val="000000"/>
                <w:sz w:val="17"/>
                <w:szCs w:val="17"/>
                <w:lang w:eastAsia="pt-BR"/>
              </w:rPr>
              <w:t xml:space="preserve">Não consta relação de recolhimento dos valores de </w:t>
            </w:r>
            <w:proofErr w:type="spellStart"/>
            <w:r w:rsidRPr="00FE24BD">
              <w:rPr>
                <w:rFonts w:ascii="Verdana" w:eastAsia="Times New Roman" w:hAnsi="Verdana" w:cs="Times New Roman"/>
                <w:color w:val="000000"/>
                <w:sz w:val="17"/>
                <w:szCs w:val="17"/>
                <w:lang w:eastAsia="pt-BR"/>
              </w:rPr>
              <w:t>inss</w:t>
            </w:r>
            <w:proofErr w:type="spellEnd"/>
            <w:r w:rsidRPr="00FE24BD">
              <w:rPr>
                <w:rFonts w:ascii="Verdana" w:eastAsia="Times New Roman" w:hAnsi="Verdana" w:cs="Times New Roman"/>
                <w:color w:val="000000"/>
                <w:sz w:val="17"/>
                <w:szCs w:val="17"/>
                <w:lang w:eastAsia="pt-BR"/>
              </w:rPr>
              <w:t xml:space="preserve"> dos respectivos servidores. </w:t>
            </w:r>
          </w:p>
        </w:tc>
        <w:tc>
          <w:tcPr>
            <w:tcW w:w="710" w:type="dxa"/>
            <w:tcBorders>
              <w:top w:val="nil"/>
              <w:left w:val="nil"/>
              <w:bottom w:val="single" w:sz="4" w:space="0" w:color="auto"/>
              <w:right w:val="single" w:sz="4" w:space="0" w:color="auto"/>
            </w:tcBorders>
            <w:shd w:val="clear" w:color="auto" w:fill="auto"/>
            <w:noWrap/>
            <w:vAlign w:val="center"/>
            <w:hideMark/>
          </w:tcPr>
          <w:p w:rsidR="00FE24BD" w:rsidRPr="00FE24BD" w:rsidRDefault="00FE24BD" w:rsidP="00FE24BD">
            <w:pPr>
              <w:spacing w:after="0" w:line="240" w:lineRule="auto"/>
              <w:jc w:val="center"/>
              <w:rPr>
                <w:rFonts w:ascii="Verdana" w:eastAsia="Times New Roman" w:hAnsi="Verdana" w:cs="Times New Roman"/>
                <w:color w:val="000000"/>
                <w:sz w:val="17"/>
                <w:szCs w:val="17"/>
                <w:lang w:eastAsia="pt-BR"/>
              </w:rPr>
            </w:pPr>
            <w:r w:rsidRPr="00FE24BD">
              <w:rPr>
                <w:rFonts w:ascii="Verdana" w:eastAsia="Times New Roman" w:hAnsi="Verdana" w:cs="Times New Roman"/>
                <w:color w:val="000000"/>
                <w:sz w:val="17"/>
                <w:szCs w:val="17"/>
                <w:lang w:eastAsia="pt-BR"/>
              </w:rPr>
              <w:t>725</w:t>
            </w:r>
          </w:p>
        </w:tc>
      </w:tr>
    </w:tbl>
    <w:p w:rsidR="00FE24BD" w:rsidRDefault="00FE24BD" w:rsidP="00F86301">
      <w:pPr>
        <w:spacing w:line="206" w:lineRule="auto"/>
        <w:ind w:left="-851" w:right="120"/>
        <w:jc w:val="both"/>
        <w:rPr>
          <w:rFonts w:ascii="Verdana" w:eastAsia="Verdana" w:hAnsi="Verdana"/>
          <w:sz w:val="17"/>
        </w:rPr>
      </w:pPr>
    </w:p>
    <w:p w:rsidR="00E60AFF" w:rsidRDefault="00E60AFF" w:rsidP="00F86301">
      <w:pPr>
        <w:spacing w:line="206" w:lineRule="auto"/>
        <w:ind w:left="-851" w:right="120"/>
        <w:jc w:val="both"/>
        <w:rPr>
          <w:rFonts w:ascii="Century Schoolbook" w:hAnsi="Century Schoolbook"/>
        </w:rPr>
      </w:pPr>
      <w:r>
        <w:rPr>
          <w:rFonts w:ascii="Century Schoolbook" w:eastAsia="Calibri" w:hAnsi="Century Schoolbook" w:cs="Times New Roman"/>
        </w:rPr>
        <w:lastRenderedPageBreak/>
        <w:t>A</w:t>
      </w:r>
      <w:r>
        <w:rPr>
          <w:rFonts w:ascii="Century Schoolbook" w:hAnsi="Century Schoolbook"/>
        </w:rPr>
        <w:t>baixo</w:t>
      </w:r>
      <w:r>
        <w:rPr>
          <w:rFonts w:ascii="Century Schoolbook" w:eastAsia="Calibri" w:hAnsi="Century Schoolbook" w:cs="Times New Roman"/>
        </w:rPr>
        <w:t xml:space="preserve"> justificativa da empresa quanto as compensações realizadas em GFIP</w:t>
      </w:r>
      <w:r>
        <w:rPr>
          <w:rFonts w:ascii="Century Schoolbook" w:hAnsi="Century Schoolbook"/>
        </w:rPr>
        <w:t>:</w:t>
      </w:r>
    </w:p>
    <w:p w:rsidR="00E60AFF" w:rsidRDefault="00E60AFF" w:rsidP="00F86301">
      <w:pPr>
        <w:spacing w:line="206" w:lineRule="auto"/>
        <w:ind w:left="-851" w:right="120"/>
        <w:jc w:val="both"/>
        <w:rPr>
          <w:rFonts w:ascii="Verdana" w:eastAsia="Verdana" w:hAnsi="Verdana"/>
          <w:sz w:val="17"/>
        </w:rPr>
      </w:pPr>
      <w:r>
        <w:rPr>
          <w:rFonts w:ascii="Verdana" w:eastAsia="Verdana" w:hAnsi="Verdana"/>
          <w:noProof/>
          <w:sz w:val="17"/>
          <w:lang w:eastAsia="pt-BR"/>
        </w:rPr>
        <w:lastRenderedPageBreak/>
        <w:drawing>
          <wp:inline distT="0" distB="0" distL="0" distR="0">
            <wp:extent cx="6120765" cy="8660765"/>
            <wp:effectExtent l="19050" t="0" r="0" b="0"/>
            <wp:docPr id="15" name="Imagem 14" descr="DOC. 09 Nota explicativa INSS TDEC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 09 Nota explicativa INSS TDEC_0001.jpg"/>
                    <pic:cNvPicPr/>
                  </pic:nvPicPr>
                  <pic:blipFill>
                    <a:blip r:embed="rId42" cstate="print"/>
                    <a:stretch>
                      <a:fillRect/>
                    </a:stretch>
                  </pic:blipFill>
                  <pic:spPr>
                    <a:xfrm>
                      <a:off x="0" y="0"/>
                      <a:ext cx="6120765" cy="8660765"/>
                    </a:xfrm>
                    <a:prstGeom prst="rect">
                      <a:avLst/>
                    </a:prstGeom>
                  </pic:spPr>
                </pic:pic>
              </a:graphicData>
            </a:graphic>
          </wp:inline>
        </w:drawing>
      </w:r>
    </w:p>
    <w:p w:rsidR="00267F18" w:rsidRDefault="00267F18" w:rsidP="00F86301">
      <w:pPr>
        <w:spacing w:line="206" w:lineRule="auto"/>
        <w:ind w:left="-851" w:right="120"/>
        <w:jc w:val="both"/>
        <w:rPr>
          <w:rFonts w:ascii="Verdana" w:eastAsia="Verdana" w:hAnsi="Verdana"/>
          <w:sz w:val="17"/>
        </w:rPr>
      </w:pPr>
    </w:p>
    <w:p w:rsidR="00E60AFF" w:rsidRDefault="00E60AFF" w:rsidP="00267F18">
      <w:pPr>
        <w:spacing w:line="0" w:lineRule="atLeast"/>
        <w:ind w:left="-851"/>
        <w:rPr>
          <w:rFonts w:ascii="Verdana" w:eastAsia="Verdana" w:hAnsi="Verdana"/>
          <w:b/>
        </w:rPr>
      </w:pPr>
      <w:r>
        <w:rPr>
          <w:rFonts w:ascii="Verdana" w:eastAsia="Verdana" w:hAnsi="Verdana"/>
          <w:b/>
          <w:noProof/>
          <w:lang w:eastAsia="pt-BR"/>
        </w:rPr>
        <w:lastRenderedPageBreak/>
        <w:drawing>
          <wp:inline distT="0" distB="0" distL="0" distR="0">
            <wp:extent cx="6120765" cy="8660765"/>
            <wp:effectExtent l="19050" t="0" r="0" b="0"/>
            <wp:docPr id="16" name="Imagem 15" descr="DOC. 09 Nota explicativa INSS TDEC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 09 Nota explicativa INSS TDEC_0002.jpg"/>
                    <pic:cNvPicPr/>
                  </pic:nvPicPr>
                  <pic:blipFill>
                    <a:blip r:embed="rId43" cstate="print"/>
                    <a:stretch>
                      <a:fillRect/>
                    </a:stretch>
                  </pic:blipFill>
                  <pic:spPr>
                    <a:xfrm>
                      <a:off x="0" y="0"/>
                      <a:ext cx="6120765" cy="8660765"/>
                    </a:xfrm>
                    <a:prstGeom prst="rect">
                      <a:avLst/>
                    </a:prstGeom>
                  </pic:spPr>
                </pic:pic>
              </a:graphicData>
            </a:graphic>
          </wp:inline>
        </w:drawing>
      </w:r>
    </w:p>
    <w:p w:rsidR="00267F18" w:rsidRDefault="00267F18" w:rsidP="00267F18">
      <w:pPr>
        <w:spacing w:line="0" w:lineRule="atLeast"/>
        <w:ind w:left="-851"/>
        <w:rPr>
          <w:rFonts w:ascii="Verdana" w:eastAsia="Verdana" w:hAnsi="Verdana"/>
          <w:b/>
        </w:rPr>
      </w:pPr>
      <w:r>
        <w:rPr>
          <w:rFonts w:ascii="Verdana" w:eastAsia="Verdana" w:hAnsi="Verdana"/>
          <w:b/>
        </w:rPr>
        <w:lastRenderedPageBreak/>
        <w:t>4) Educação</w:t>
      </w:r>
    </w:p>
    <w:p w:rsidR="00267F18" w:rsidRDefault="00267F18" w:rsidP="00267F18">
      <w:pPr>
        <w:spacing w:line="0" w:lineRule="atLeast"/>
        <w:ind w:left="-851"/>
        <w:rPr>
          <w:rFonts w:ascii="Verdana" w:eastAsia="Verdana" w:hAnsi="Verdana"/>
          <w:sz w:val="17"/>
        </w:rPr>
      </w:pPr>
      <w:r>
        <w:rPr>
          <w:rFonts w:ascii="Verdana" w:eastAsia="Verdana" w:hAnsi="Verdana"/>
          <w:b/>
          <w:sz w:val="17"/>
        </w:rPr>
        <w:t xml:space="preserve">CS.EDU.GV.000750 </w:t>
      </w:r>
      <w:r>
        <w:rPr>
          <w:rFonts w:ascii="Verdana" w:eastAsia="Verdana" w:hAnsi="Verdana"/>
          <w:sz w:val="17"/>
        </w:rPr>
        <w:t>- Valor total dos pagamentos de outras despesas com recursos originários do FUNDEB ou outros, sem que</w:t>
      </w:r>
      <w:r>
        <w:rPr>
          <w:rFonts w:ascii="Verdana" w:eastAsia="Verdana" w:hAnsi="Verdana"/>
          <w:b/>
          <w:sz w:val="17"/>
        </w:rPr>
        <w:t xml:space="preserve"> </w:t>
      </w:r>
      <w:r>
        <w:rPr>
          <w:rFonts w:ascii="Verdana" w:eastAsia="Verdana" w:hAnsi="Verdana"/>
          <w:sz w:val="17"/>
        </w:rPr>
        <w:t>corresponda à finalidade prevista na legislação, com fim à aplicação da parcela que afeta aos 40%</w:t>
      </w:r>
    </w:p>
    <w:tbl>
      <w:tblPr>
        <w:tblW w:w="11057" w:type="dxa"/>
        <w:tblInd w:w="-1064" w:type="dxa"/>
        <w:tblCellMar>
          <w:left w:w="70" w:type="dxa"/>
          <w:right w:w="70" w:type="dxa"/>
        </w:tblCellMar>
        <w:tblLook w:val="04A0"/>
      </w:tblPr>
      <w:tblGrid>
        <w:gridCol w:w="1593"/>
        <w:gridCol w:w="1384"/>
        <w:gridCol w:w="2796"/>
        <w:gridCol w:w="1031"/>
        <w:gridCol w:w="1418"/>
        <w:gridCol w:w="2835"/>
      </w:tblGrid>
      <w:tr w:rsidR="00F61AD1" w:rsidRPr="00F61AD1" w:rsidTr="00F61AD1">
        <w:trPr>
          <w:trHeight w:val="660"/>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61AD1" w:rsidRPr="00F61AD1" w:rsidRDefault="00F61AD1" w:rsidP="00F61AD1">
            <w:pPr>
              <w:spacing w:after="0" w:line="240" w:lineRule="auto"/>
              <w:rPr>
                <w:rFonts w:ascii="Verdana" w:eastAsia="Times New Roman" w:hAnsi="Verdana" w:cs="Times New Roman"/>
                <w:b/>
                <w:bCs/>
                <w:color w:val="000000"/>
                <w:sz w:val="20"/>
                <w:szCs w:val="20"/>
                <w:lang w:eastAsia="pt-BR"/>
              </w:rPr>
            </w:pPr>
            <w:r w:rsidRPr="00F61AD1">
              <w:rPr>
                <w:rFonts w:ascii="Verdana" w:eastAsia="Times New Roman" w:hAnsi="Verdana" w:cs="Times New Roman"/>
                <w:b/>
                <w:bCs/>
                <w:color w:val="000000"/>
                <w:sz w:val="20"/>
                <w:szCs w:val="20"/>
                <w:lang w:eastAsia="pt-BR"/>
              </w:rPr>
              <w:t>Competência</w:t>
            </w:r>
          </w:p>
        </w:tc>
        <w:tc>
          <w:tcPr>
            <w:tcW w:w="1384" w:type="dxa"/>
            <w:tcBorders>
              <w:top w:val="single" w:sz="4" w:space="0" w:color="auto"/>
              <w:left w:val="nil"/>
              <w:bottom w:val="single" w:sz="4" w:space="0" w:color="auto"/>
              <w:right w:val="single" w:sz="4" w:space="0" w:color="auto"/>
            </w:tcBorders>
            <w:shd w:val="clear" w:color="auto" w:fill="auto"/>
            <w:vAlign w:val="center"/>
            <w:hideMark/>
          </w:tcPr>
          <w:p w:rsidR="00F61AD1" w:rsidRPr="00F61AD1" w:rsidRDefault="00F61AD1" w:rsidP="00F61AD1">
            <w:pPr>
              <w:spacing w:after="0" w:line="240" w:lineRule="auto"/>
              <w:rPr>
                <w:rFonts w:ascii="Verdana" w:eastAsia="Times New Roman" w:hAnsi="Verdana" w:cs="Times New Roman"/>
                <w:b/>
                <w:bCs/>
                <w:color w:val="000000"/>
                <w:sz w:val="20"/>
                <w:szCs w:val="20"/>
                <w:lang w:eastAsia="pt-BR"/>
              </w:rPr>
            </w:pPr>
            <w:r w:rsidRPr="00F61AD1">
              <w:rPr>
                <w:rFonts w:ascii="Verdana" w:eastAsia="Times New Roman" w:hAnsi="Verdana" w:cs="Times New Roman"/>
                <w:b/>
                <w:bCs/>
                <w:color w:val="000000"/>
                <w:sz w:val="20"/>
                <w:szCs w:val="20"/>
                <w:lang w:eastAsia="pt-BR"/>
              </w:rPr>
              <w:t xml:space="preserve">Processo -Empenho </w:t>
            </w:r>
          </w:p>
        </w:tc>
        <w:tc>
          <w:tcPr>
            <w:tcW w:w="2796" w:type="dxa"/>
            <w:tcBorders>
              <w:top w:val="single" w:sz="4" w:space="0" w:color="auto"/>
              <w:left w:val="nil"/>
              <w:bottom w:val="single" w:sz="4" w:space="0" w:color="auto"/>
              <w:right w:val="single" w:sz="4" w:space="0" w:color="auto"/>
            </w:tcBorders>
            <w:shd w:val="clear" w:color="auto" w:fill="auto"/>
            <w:vAlign w:val="center"/>
            <w:hideMark/>
          </w:tcPr>
          <w:p w:rsidR="00F61AD1" w:rsidRPr="00F61AD1" w:rsidRDefault="00F61AD1" w:rsidP="00F61AD1">
            <w:pPr>
              <w:spacing w:after="0" w:line="240" w:lineRule="auto"/>
              <w:rPr>
                <w:rFonts w:ascii="Verdana" w:eastAsia="Times New Roman" w:hAnsi="Verdana" w:cs="Times New Roman"/>
                <w:b/>
                <w:bCs/>
                <w:color w:val="000000"/>
                <w:sz w:val="20"/>
                <w:szCs w:val="20"/>
                <w:lang w:eastAsia="pt-BR"/>
              </w:rPr>
            </w:pPr>
            <w:r w:rsidRPr="00F61AD1">
              <w:rPr>
                <w:rFonts w:ascii="Verdana" w:eastAsia="Times New Roman" w:hAnsi="Verdana" w:cs="Times New Roman"/>
                <w:b/>
                <w:bCs/>
                <w:color w:val="000000"/>
                <w:sz w:val="20"/>
                <w:szCs w:val="20"/>
                <w:lang w:eastAsia="pt-BR"/>
              </w:rPr>
              <w:t>Credor</w:t>
            </w:r>
          </w:p>
        </w:tc>
        <w:tc>
          <w:tcPr>
            <w:tcW w:w="1031" w:type="dxa"/>
            <w:tcBorders>
              <w:top w:val="single" w:sz="4" w:space="0" w:color="auto"/>
              <w:left w:val="nil"/>
              <w:bottom w:val="single" w:sz="4" w:space="0" w:color="auto"/>
              <w:right w:val="single" w:sz="4" w:space="0" w:color="auto"/>
            </w:tcBorders>
            <w:shd w:val="clear" w:color="auto" w:fill="auto"/>
            <w:vAlign w:val="center"/>
            <w:hideMark/>
          </w:tcPr>
          <w:p w:rsidR="00F61AD1" w:rsidRPr="00F61AD1" w:rsidRDefault="00F61AD1" w:rsidP="00F61AD1">
            <w:pPr>
              <w:spacing w:after="0" w:line="240" w:lineRule="auto"/>
              <w:rPr>
                <w:rFonts w:ascii="Verdana" w:eastAsia="Times New Roman" w:hAnsi="Verdana" w:cs="Times New Roman"/>
                <w:b/>
                <w:bCs/>
                <w:color w:val="000000"/>
                <w:sz w:val="20"/>
                <w:szCs w:val="20"/>
                <w:lang w:eastAsia="pt-BR"/>
              </w:rPr>
            </w:pPr>
            <w:r w:rsidRPr="00F61AD1">
              <w:rPr>
                <w:rFonts w:ascii="Verdana" w:eastAsia="Times New Roman" w:hAnsi="Verdana" w:cs="Times New Roman"/>
                <w:b/>
                <w:bCs/>
                <w:color w:val="000000"/>
                <w:sz w:val="20"/>
                <w:szCs w:val="20"/>
                <w:lang w:eastAsia="pt-BR"/>
              </w:rPr>
              <w:t>Valor</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F61AD1" w:rsidRPr="00F61AD1" w:rsidRDefault="00F61AD1" w:rsidP="00F61AD1">
            <w:pPr>
              <w:spacing w:after="0" w:line="240" w:lineRule="auto"/>
              <w:rPr>
                <w:rFonts w:ascii="Verdana" w:eastAsia="Times New Roman" w:hAnsi="Verdana" w:cs="Times New Roman"/>
                <w:b/>
                <w:bCs/>
                <w:color w:val="000000"/>
                <w:sz w:val="20"/>
                <w:szCs w:val="20"/>
                <w:lang w:eastAsia="pt-BR"/>
              </w:rPr>
            </w:pPr>
            <w:r w:rsidRPr="00F61AD1">
              <w:rPr>
                <w:rFonts w:ascii="Verdana" w:eastAsia="Times New Roman" w:hAnsi="Verdana" w:cs="Times New Roman"/>
                <w:b/>
                <w:bCs/>
                <w:color w:val="000000"/>
                <w:sz w:val="20"/>
                <w:szCs w:val="20"/>
                <w:lang w:eastAsia="pt-BR"/>
              </w:rPr>
              <w:t>Valor Recusado</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F61AD1" w:rsidRPr="00F61AD1" w:rsidRDefault="00F61AD1" w:rsidP="00F61AD1">
            <w:pPr>
              <w:spacing w:after="0" w:line="240" w:lineRule="auto"/>
              <w:rPr>
                <w:rFonts w:ascii="Verdana" w:eastAsia="Times New Roman" w:hAnsi="Verdana" w:cs="Times New Roman"/>
                <w:b/>
                <w:bCs/>
                <w:color w:val="000000"/>
                <w:sz w:val="20"/>
                <w:szCs w:val="20"/>
                <w:lang w:eastAsia="pt-BR"/>
              </w:rPr>
            </w:pPr>
            <w:r w:rsidRPr="00F61AD1">
              <w:rPr>
                <w:rFonts w:ascii="Verdana" w:eastAsia="Times New Roman" w:hAnsi="Verdana" w:cs="Times New Roman"/>
                <w:b/>
                <w:bCs/>
                <w:color w:val="000000"/>
                <w:sz w:val="20"/>
                <w:szCs w:val="20"/>
                <w:lang w:eastAsia="pt-BR"/>
              </w:rPr>
              <w:t>Motivo</w:t>
            </w:r>
          </w:p>
        </w:tc>
      </w:tr>
      <w:tr w:rsidR="00F61AD1" w:rsidRPr="00F61AD1" w:rsidTr="00F61AD1">
        <w:trPr>
          <w:trHeight w:val="706"/>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F61AD1" w:rsidRPr="00F61AD1" w:rsidRDefault="00F61AD1" w:rsidP="00F61AD1">
            <w:pPr>
              <w:spacing w:after="0" w:line="240" w:lineRule="auto"/>
              <w:rPr>
                <w:rFonts w:ascii="Verdana" w:eastAsia="Times New Roman" w:hAnsi="Verdana" w:cs="Times New Roman"/>
                <w:color w:val="000000"/>
                <w:sz w:val="16"/>
                <w:szCs w:val="16"/>
                <w:lang w:eastAsia="pt-BR"/>
              </w:rPr>
            </w:pPr>
            <w:r w:rsidRPr="00F61AD1">
              <w:rPr>
                <w:rFonts w:ascii="Verdana" w:eastAsia="Times New Roman" w:hAnsi="Verdana" w:cs="Times New Roman"/>
                <w:color w:val="000000"/>
                <w:sz w:val="16"/>
                <w:szCs w:val="16"/>
                <w:lang w:eastAsia="pt-BR"/>
              </w:rPr>
              <w:t>04/2019</w:t>
            </w:r>
          </w:p>
        </w:tc>
        <w:tc>
          <w:tcPr>
            <w:tcW w:w="1384" w:type="dxa"/>
            <w:tcBorders>
              <w:top w:val="nil"/>
              <w:left w:val="nil"/>
              <w:bottom w:val="single" w:sz="4" w:space="0" w:color="auto"/>
              <w:right w:val="single" w:sz="4" w:space="0" w:color="auto"/>
            </w:tcBorders>
            <w:shd w:val="clear" w:color="auto" w:fill="auto"/>
            <w:vAlign w:val="center"/>
            <w:hideMark/>
          </w:tcPr>
          <w:p w:rsidR="00F61AD1" w:rsidRPr="00F61AD1" w:rsidRDefault="00F61AD1" w:rsidP="00F61AD1">
            <w:pPr>
              <w:spacing w:after="0" w:line="240" w:lineRule="auto"/>
              <w:rPr>
                <w:rFonts w:ascii="Verdana" w:eastAsia="Times New Roman" w:hAnsi="Verdana" w:cs="Times New Roman"/>
                <w:color w:val="000000"/>
                <w:sz w:val="17"/>
                <w:szCs w:val="17"/>
                <w:lang w:eastAsia="pt-BR"/>
              </w:rPr>
            </w:pPr>
            <w:r w:rsidRPr="00F61AD1">
              <w:rPr>
                <w:rFonts w:ascii="Verdana" w:eastAsia="Times New Roman" w:hAnsi="Verdana" w:cs="Times New Roman"/>
                <w:color w:val="000000"/>
                <w:sz w:val="17"/>
                <w:szCs w:val="17"/>
                <w:lang w:eastAsia="pt-BR"/>
              </w:rPr>
              <w:t>335 -</w:t>
            </w:r>
            <w:r w:rsidRPr="00F61AD1">
              <w:rPr>
                <w:rFonts w:ascii="Verdana" w:eastAsia="Times New Roman" w:hAnsi="Verdana" w:cs="Times New Roman"/>
                <w:color w:val="000000"/>
                <w:sz w:val="17"/>
                <w:szCs w:val="17"/>
                <w:lang w:eastAsia="pt-BR"/>
              </w:rPr>
              <w:br/>
              <w:t xml:space="preserve">6000000163 </w:t>
            </w:r>
            <w:r w:rsidRPr="00F61AD1">
              <w:rPr>
                <w:rFonts w:ascii="Verdana" w:eastAsia="Times New Roman" w:hAnsi="Verdana" w:cs="Times New Roman"/>
                <w:color w:val="000000"/>
                <w:sz w:val="17"/>
                <w:szCs w:val="17"/>
                <w:lang w:eastAsia="pt-BR"/>
              </w:rPr>
              <w:br/>
              <w:t xml:space="preserve"> </w:t>
            </w:r>
          </w:p>
        </w:tc>
        <w:tc>
          <w:tcPr>
            <w:tcW w:w="2796" w:type="dxa"/>
            <w:tcBorders>
              <w:top w:val="nil"/>
              <w:left w:val="nil"/>
              <w:bottom w:val="single" w:sz="4" w:space="0" w:color="auto"/>
              <w:right w:val="single" w:sz="4" w:space="0" w:color="auto"/>
            </w:tcBorders>
            <w:shd w:val="clear" w:color="auto" w:fill="auto"/>
            <w:vAlign w:val="center"/>
            <w:hideMark/>
          </w:tcPr>
          <w:p w:rsidR="00F61AD1" w:rsidRPr="00F61AD1" w:rsidRDefault="00F61AD1" w:rsidP="00F61AD1">
            <w:pPr>
              <w:spacing w:after="0" w:line="240" w:lineRule="auto"/>
              <w:jc w:val="both"/>
              <w:rPr>
                <w:rFonts w:ascii="Verdana" w:eastAsia="Times New Roman" w:hAnsi="Verdana" w:cs="Times New Roman"/>
                <w:color w:val="000000"/>
                <w:sz w:val="17"/>
                <w:szCs w:val="17"/>
                <w:lang w:eastAsia="pt-BR"/>
              </w:rPr>
            </w:pPr>
            <w:r w:rsidRPr="00F61AD1">
              <w:rPr>
                <w:rFonts w:ascii="Verdana" w:eastAsia="Times New Roman" w:hAnsi="Verdana" w:cs="Times New Roman"/>
                <w:color w:val="000000"/>
                <w:sz w:val="17"/>
                <w:szCs w:val="17"/>
                <w:lang w:eastAsia="pt-BR"/>
              </w:rPr>
              <w:t>13654405000195 - PREFEITURA</w:t>
            </w:r>
            <w:r w:rsidRPr="00F61AD1">
              <w:rPr>
                <w:rFonts w:ascii="Verdana" w:eastAsia="Times New Roman" w:hAnsi="Verdana" w:cs="Times New Roman"/>
                <w:color w:val="000000"/>
                <w:sz w:val="17"/>
                <w:szCs w:val="17"/>
                <w:lang w:eastAsia="pt-BR"/>
              </w:rPr>
              <w:br/>
              <w:t xml:space="preserve">MUNICIPAL DE BARREIRAS </w:t>
            </w:r>
          </w:p>
        </w:tc>
        <w:tc>
          <w:tcPr>
            <w:tcW w:w="1031" w:type="dxa"/>
            <w:tcBorders>
              <w:top w:val="nil"/>
              <w:left w:val="nil"/>
              <w:bottom w:val="single" w:sz="4" w:space="0" w:color="auto"/>
              <w:right w:val="single" w:sz="4" w:space="0" w:color="auto"/>
            </w:tcBorders>
            <w:shd w:val="clear" w:color="auto" w:fill="auto"/>
            <w:vAlign w:val="center"/>
            <w:hideMark/>
          </w:tcPr>
          <w:p w:rsidR="00F61AD1" w:rsidRPr="00F61AD1" w:rsidRDefault="00F61AD1" w:rsidP="00F61AD1">
            <w:pPr>
              <w:spacing w:after="240" w:line="240" w:lineRule="auto"/>
              <w:rPr>
                <w:rFonts w:ascii="Calibri" w:eastAsia="Times New Roman" w:hAnsi="Calibri" w:cs="Times New Roman"/>
                <w:color w:val="000000"/>
                <w:sz w:val="22"/>
                <w:lang w:eastAsia="pt-BR"/>
              </w:rPr>
            </w:pPr>
            <w:r w:rsidRPr="00F61AD1">
              <w:rPr>
                <w:rFonts w:ascii="Calibri" w:eastAsia="Times New Roman" w:hAnsi="Calibri" w:cs="Times New Roman"/>
                <w:color w:val="000000"/>
                <w:sz w:val="22"/>
                <w:lang w:eastAsia="pt-BR"/>
              </w:rPr>
              <w:t>R$ 8.331,93</w:t>
            </w:r>
          </w:p>
        </w:tc>
        <w:tc>
          <w:tcPr>
            <w:tcW w:w="1418" w:type="dxa"/>
            <w:tcBorders>
              <w:top w:val="nil"/>
              <w:left w:val="nil"/>
              <w:bottom w:val="single" w:sz="4" w:space="0" w:color="auto"/>
              <w:right w:val="single" w:sz="4" w:space="0" w:color="auto"/>
            </w:tcBorders>
            <w:shd w:val="clear" w:color="auto" w:fill="auto"/>
            <w:noWrap/>
            <w:vAlign w:val="center"/>
            <w:hideMark/>
          </w:tcPr>
          <w:p w:rsidR="00F61AD1" w:rsidRPr="00F61AD1" w:rsidRDefault="00F61AD1" w:rsidP="00F61AD1">
            <w:pPr>
              <w:spacing w:after="240" w:line="240" w:lineRule="auto"/>
              <w:jc w:val="center"/>
              <w:rPr>
                <w:rFonts w:ascii="Calibri" w:eastAsia="Times New Roman" w:hAnsi="Calibri" w:cs="Times New Roman"/>
                <w:color w:val="000000"/>
                <w:sz w:val="22"/>
                <w:lang w:eastAsia="pt-BR"/>
              </w:rPr>
            </w:pPr>
            <w:r w:rsidRPr="00F61AD1">
              <w:rPr>
                <w:rFonts w:ascii="Calibri" w:eastAsia="Times New Roman" w:hAnsi="Calibri" w:cs="Times New Roman"/>
                <w:color w:val="000000"/>
                <w:sz w:val="22"/>
                <w:lang w:eastAsia="pt-BR"/>
              </w:rPr>
              <w:t>R$ 8.331,93</w:t>
            </w:r>
          </w:p>
        </w:tc>
        <w:tc>
          <w:tcPr>
            <w:tcW w:w="2835" w:type="dxa"/>
            <w:tcBorders>
              <w:top w:val="nil"/>
              <w:left w:val="nil"/>
              <w:bottom w:val="single" w:sz="4" w:space="0" w:color="auto"/>
              <w:right w:val="single" w:sz="4" w:space="0" w:color="auto"/>
            </w:tcBorders>
            <w:shd w:val="clear" w:color="auto" w:fill="auto"/>
            <w:vAlign w:val="center"/>
            <w:hideMark/>
          </w:tcPr>
          <w:p w:rsidR="00F61AD1" w:rsidRPr="00F61AD1" w:rsidRDefault="00F61AD1" w:rsidP="00F61AD1">
            <w:pPr>
              <w:spacing w:after="0" w:line="240" w:lineRule="auto"/>
              <w:jc w:val="both"/>
              <w:rPr>
                <w:rFonts w:ascii="Verdana" w:eastAsia="Times New Roman" w:hAnsi="Verdana" w:cs="Times New Roman"/>
                <w:color w:val="000000"/>
                <w:sz w:val="16"/>
                <w:szCs w:val="16"/>
                <w:lang w:eastAsia="pt-BR"/>
              </w:rPr>
            </w:pPr>
            <w:r w:rsidRPr="00F61AD1">
              <w:rPr>
                <w:rFonts w:ascii="Verdana" w:eastAsia="Times New Roman" w:hAnsi="Verdana" w:cs="Times New Roman"/>
                <w:color w:val="000000"/>
                <w:sz w:val="16"/>
                <w:szCs w:val="16"/>
                <w:lang w:eastAsia="pt-BR"/>
              </w:rPr>
              <w:t>Não apresenta relação de</w:t>
            </w:r>
            <w:r w:rsidRPr="00F61AD1">
              <w:rPr>
                <w:rFonts w:ascii="Verdana" w:eastAsia="Times New Roman" w:hAnsi="Verdana" w:cs="Times New Roman"/>
                <w:color w:val="000000"/>
                <w:sz w:val="16"/>
                <w:szCs w:val="16"/>
                <w:lang w:eastAsia="pt-BR"/>
              </w:rPr>
              <w:br/>
              <w:t xml:space="preserve">beneficiados.  </w:t>
            </w:r>
          </w:p>
        </w:tc>
      </w:tr>
      <w:tr w:rsidR="00F61AD1" w:rsidRPr="00F61AD1" w:rsidTr="00F61AD1">
        <w:trPr>
          <w:trHeight w:val="63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F61AD1" w:rsidRPr="00F61AD1" w:rsidRDefault="00F61AD1" w:rsidP="00F61AD1">
            <w:pPr>
              <w:spacing w:after="0" w:line="240" w:lineRule="auto"/>
              <w:rPr>
                <w:rFonts w:ascii="Verdana" w:eastAsia="Times New Roman" w:hAnsi="Verdana" w:cs="Times New Roman"/>
                <w:color w:val="000000"/>
                <w:sz w:val="16"/>
                <w:szCs w:val="16"/>
                <w:lang w:eastAsia="pt-BR"/>
              </w:rPr>
            </w:pPr>
            <w:r w:rsidRPr="00F61AD1">
              <w:rPr>
                <w:rFonts w:ascii="Verdana" w:eastAsia="Times New Roman" w:hAnsi="Verdana" w:cs="Times New Roman"/>
                <w:color w:val="000000"/>
                <w:sz w:val="16"/>
                <w:szCs w:val="16"/>
                <w:lang w:eastAsia="pt-BR"/>
              </w:rPr>
              <w:t>04/2019</w:t>
            </w:r>
          </w:p>
        </w:tc>
        <w:tc>
          <w:tcPr>
            <w:tcW w:w="1384" w:type="dxa"/>
            <w:tcBorders>
              <w:top w:val="nil"/>
              <w:left w:val="nil"/>
              <w:bottom w:val="single" w:sz="4" w:space="0" w:color="auto"/>
              <w:right w:val="single" w:sz="4" w:space="0" w:color="auto"/>
            </w:tcBorders>
            <w:shd w:val="clear" w:color="auto" w:fill="auto"/>
            <w:vAlign w:val="center"/>
            <w:hideMark/>
          </w:tcPr>
          <w:p w:rsidR="00F61AD1" w:rsidRPr="00F61AD1" w:rsidRDefault="00F61AD1" w:rsidP="00F61AD1">
            <w:pPr>
              <w:spacing w:after="0" w:line="240" w:lineRule="auto"/>
              <w:rPr>
                <w:rFonts w:ascii="Verdana" w:eastAsia="Times New Roman" w:hAnsi="Verdana" w:cs="Times New Roman"/>
                <w:color w:val="000000"/>
                <w:sz w:val="17"/>
                <w:szCs w:val="17"/>
                <w:lang w:eastAsia="pt-BR"/>
              </w:rPr>
            </w:pPr>
            <w:r w:rsidRPr="00F61AD1">
              <w:rPr>
                <w:rFonts w:ascii="Verdana" w:eastAsia="Times New Roman" w:hAnsi="Verdana" w:cs="Times New Roman"/>
                <w:color w:val="000000"/>
                <w:sz w:val="17"/>
                <w:szCs w:val="17"/>
                <w:lang w:eastAsia="pt-BR"/>
              </w:rPr>
              <w:t>334 -</w:t>
            </w:r>
            <w:r w:rsidRPr="00F61AD1">
              <w:rPr>
                <w:rFonts w:ascii="Verdana" w:eastAsia="Times New Roman" w:hAnsi="Verdana" w:cs="Times New Roman"/>
                <w:color w:val="000000"/>
                <w:sz w:val="17"/>
                <w:szCs w:val="17"/>
                <w:lang w:eastAsia="pt-BR"/>
              </w:rPr>
              <w:br/>
              <w:t xml:space="preserve">6000000163 </w:t>
            </w:r>
          </w:p>
        </w:tc>
        <w:tc>
          <w:tcPr>
            <w:tcW w:w="2796" w:type="dxa"/>
            <w:tcBorders>
              <w:top w:val="nil"/>
              <w:left w:val="nil"/>
              <w:bottom w:val="single" w:sz="4" w:space="0" w:color="auto"/>
              <w:right w:val="single" w:sz="4" w:space="0" w:color="auto"/>
            </w:tcBorders>
            <w:shd w:val="clear" w:color="auto" w:fill="auto"/>
            <w:vAlign w:val="center"/>
            <w:hideMark/>
          </w:tcPr>
          <w:p w:rsidR="00F61AD1" w:rsidRPr="00F61AD1" w:rsidRDefault="00F61AD1" w:rsidP="00F61AD1">
            <w:pPr>
              <w:spacing w:after="0" w:line="240" w:lineRule="auto"/>
              <w:jc w:val="both"/>
              <w:rPr>
                <w:rFonts w:ascii="Verdana" w:eastAsia="Times New Roman" w:hAnsi="Verdana" w:cs="Times New Roman"/>
                <w:color w:val="000000"/>
                <w:sz w:val="17"/>
                <w:szCs w:val="17"/>
                <w:lang w:eastAsia="pt-BR"/>
              </w:rPr>
            </w:pPr>
            <w:r w:rsidRPr="00F61AD1">
              <w:rPr>
                <w:rFonts w:ascii="Verdana" w:eastAsia="Times New Roman" w:hAnsi="Verdana" w:cs="Times New Roman"/>
                <w:color w:val="000000"/>
                <w:sz w:val="17"/>
                <w:szCs w:val="17"/>
                <w:lang w:eastAsia="pt-BR"/>
              </w:rPr>
              <w:t>13654405000195 - PREFEITURA</w:t>
            </w:r>
            <w:r w:rsidRPr="00F61AD1">
              <w:rPr>
                <w:rFonts w:ascii="Verdana" w:eastAsia="Times New Roman" w:hAnsi="Verdana" w:cs="Times New Roman"/>
                <w:color w:val="000000"/>
                <w:sz w:val="17"/>
                <w:szCs w:val="17"/>
                <w:lang w:eastAsia="pt-BR"/>
              </w:rPr>
              <w:br/>
              <w:t xml:space="preserve">MUNICIPAL DE BARREIRAS </w:t>
            </w:r>
          </w:p>
        </w:tc>
        <w:tc>
          <w:tcPr>
            <w:tcW w:w="1031" w:type="dxa"/>
            <w:tcBorders>
              <w:top w:val="nil"/>
              <w:left w:val="nil"/>
              <w:bottom w:val="single" w:sz="4" w:space="0" w:color="auto"/>
              <w:right w:val="single" w:sz="4" w:space="0" w:color="auto"/>
            </w:tcBorders>
            <w:shd w:val="clear" w:color="auto" w:fill="auto"/>
            <w:vAlign w:val="center"/>
            <w:hideMark/>
          </w:tcPr>
          <w:p w:rsidR="00F61AD1" w:rsidRPr="00F61AD1" w:rsidRDefault="00F61AD1" w:rsidP="00F61AD1">
            <w:pPr>
              <w:spacing w:after="0" w:line="240" w:lineRule="auto"/>
              <w:rPr>
                <w:rFonts w:ascii="Calibri" w:eastAsia="Times New Roman" w:hAnsi="Calibri" w:cs="Times New Roman"/>
                <w:color w:val="000000"/>
                <w:sz w:val="22"/>
                <w:lang w:eastAsia="pt-BR"/>
              </w:rPr>
            </w:pPr>
            <w:r w:rsidRPr="00F61AD1">
              <w:rPr>
                <w:rFonts w:ascii="Calibri" w:eastAsia="Times New Roman" w:hAnsi="Calibri" w:cs="Times New Roman"/>
                <w:color w:val="000000"/>
                <w:sz w:val="22"/>
                <w:lang w:eastAsia="pt-BR"/>
              </w:rPr>
              <w:t>R$ 19.437,30</w:t>
            </w:r>
          </w:p>
        </w:tc>
        <w:tc>
          <w:tcPr>
            <w:tcW w:w="1418" w:type="dxa"/>
            <w:tcBorders>
              <w:top w:val="nil"/>
              <w:left w:val="nil"/>
              <w:bottom w:val="single" w:sz="4" w:space="0" w:color="auto"/>
              <w:right w:val="single" w:sz="4" w:space="0" w:color="auto"/>
            </w:tcBorders>
            <w:shd w:val="clear" w:color="auto" w:fill="auto"/>
            <w:noWrap/>
            <w:vAlign w:val="center"/>
            <w:hideMark/>
          </w:tcPr>
          <w:p w:rsidR="00F61AD1" w:rsidRPr="00F61AD1" w:rsidRDefault="00F61AD1" w:rsidP="00F61AD1">
            <w:pPr>
              <w:spacing w:after="0" w:line="240" w:lineRule="auto"/>
              <w:jc w:val="center"/>
              <w:rPr>
                <w:rFonts w:ascii="Calibri" w:eastAsia="Times New Roman" w:hAnsi="Calibri" w:cs="Times New Roman"/>
                <w:color w:val="000000"/>
                <w:sz w:val="22"/>
                <w:lang w:eastAsia="pt-BR"/>
              </w:rPr>
            </w:pPr>
            <w:r w:rsidRPr="00F61AD1">
              <w:rPr>
                <w:rFonts w:ascii="Calibri" w:eastAsia="Times New Roman" w:hAnsi="Calibri" w:cs="Times New Roman"/>
                <w:color w:val="000000"/>
                <w:sz w:val="22"/>
                <w:lang w:eastAsia="pt-BR"/>
              </w:rPr>
              <w:t>R$ 19.437,30</w:t>
            </w:r>
          </w:p>
        </w:tc>
        <w:tc>
          <w:tcPr>
            <w:tcW w:w="2835" w:type="dxa"/>
            <w:tcBorders>
              <w:top w:val="nil"/>
              <w:left w:val="nil"/>
              <w:bottom w:val="single" w:sz="4" w:space="0" w:color="auto"/>
              <w:right w:val="single" w:sz="4" w:space="0" w:color="auto"/>
            </w:tcBorders>
            <w:shd w:val="clear" w:color="auto" w:fill="auto"/>
            <w:vAlign w:val="center"/>
            <w:hideMark/>
          </w:tcPr>
          <w:p w:rsidR="00F61AD1" w:rsidRPr="00F61AD1" w:rsidRDefault="00F61AD1" w:rsidP="00F61AD1">
            <w:pPr>
              <w:spacing w:after="0" w:line="240" w:lineRule="auto"/>
              <w:jc w:val="both"/>
              <w:rPr>
                <w:rFonts w:ascii="Verdana" w:eastAsia="Times New Roman" w:hAnsi="Verdana" w:cs="Times New Roman"/>
                <w:color w:val="000000"/>
                <w:sz w:val="16"/>
                <w:szCs w:val="16"/>
                <w:lang w:eastAsia="pt-BR"/>
              </w:rPr>
            </w:pPr>
            <w:r w:rsidRPr="00F61AD1">
              <w:rPr>
                <w:rFonts w:ascii="Verdana" w:eastAsia="Times New Roman" w:hAnsi="Verdana" w:cs="Times New Roman"/>
                <w:color w:val="000000"/>
                <w:sz w:val="16"/>
                <w:szCs w:val="16"/>
                <w:lang w:eastAsia="pt-BR"/>
              </w:rPr>
              <w:t>Não  apresenta relação de</w:t>
            </w:r>
            <w:r w:rsidRPr="00F61AD1">
              <w:rPr>
                <w:rFonts w:ascii="Verdana" w:eastAsia="Times New Roman" w:hAnsi="Verdana" w:cs="Times New Roman"/>
                <w:color w:val="000000"/>
                <w:sz w:val="16"/>
                <w:szCs w:val="16"/>
                <w:lang w:eastAsia="pt-BR"/>
              </w:rPr>
              <w:br/>
              <w:t xml:space="preserve">beneficiados.  </w:t>
            </w:r>
          </w:p>
        </w:tc>
      </w:tr>
      <w:tr w:rsidR="00F61AD1" w:rsidRPr="00F61AD1" w:rsidTr="00F61AD1">
        <w:trPr>
          <w:trHeight w:val="645"/>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F61AD1" w:rsidRPr="00F61AD1" w:rsidRDefault="00F61AD1" w:rsidP="00F61AD1">
            <w:pPr>
              <w:spacing w:after="0" w:line="240" w:lineRule="auto"/>
              <w:rPr>
                <w:rFonts w:ascii="Verdana" w:eastAsia="Times New Roman" w:hAnsi="Verdana" w:cs="Times New Roman"/>
                <w:color w:val="000000"/>
                <w:sz w:val="16"/>
                <w:szCs w:val="16"/>
                <w:lang w:eastAsia="pt-BR"/>
              </w:rPr>
            </w:pPr>
            <w:r w:rsidRPr="00F61AD1">
              <w:rPr>
                <w:rFonts w:ascii="Verdana" w:eastAsia="Times New Roman" w:hAnsi="Verdana" w:cs="Times New Roman"/>
                <w:color w:val="000000"/>
                <w:sz w:val="16"/>
                <w:szCs w:val="16"/>
                <w:lang w:eastAsia="pt-BR"/>
              </w:rPr>
              <w:t>04/2019</w:t>
            </w:r>
          </w:p>
        </w:tc>
        <w:tc>
          <w:tcPr>
            <w:tcW w:w="1384" w:type="dxa"/>
            <w:tcBorders>
              <w:top w:val="nil"/>
              <w:left w:val="nil"/>
              <w:bottom w:val="single" w:sz="4" w:space="0" w:color="auto"/>
              <w:right w:val="single" w:sz="4" w:space="0" w:color="auto"/>
            </w:tcBorders>
            <w:shd w:val="clear" w:color="auto" w:fill="auto"/>
            <w:vAlign w:val="center"/>
            <w:hideMark/>
          </w:tcPr>
          <w:p w:rsidR="00F61AD1" w:rsidRPr="00F61AD1" w:rsidRDefault="00F61AD1" w:rsidP="00F61AD1">
            <w:pPr>
              <w:spacing w:after="0" w:line="240" w:lineRule="auto"/>
              <w:rPr>
                <w:rFonts w:ascii="Verdana" w:eastAsia="Times New Roman" w:hAnsi="Verdana" w:cs="Times New Roman"/>
                <w:color w:val="000000"/>
                <w:sz w:val="17"/>
                <w:szCs w:val="17"/>
                <w:lang w:eastAsia="pt-BR"/>
              </w:rPr>
            </w:pPr>
            <w:r w:rsidRPr="00F61AD1">
              <w:rPr>
                <w:rFonts w:ascii="Verdana" w:eastAsia="Times New Roman" w:hAnsi="Verdana" w:cs="Times New Roman"/>
                <w:color w:val="000000"/>
                <w:sz w:val="17"/>
                <w:szCs w:val="17"/>
                <w:lang w:eastAsia="pt-BR"/>
              </w:rPr>
              <w:t>333 -</w:t>
            </w:r>
            <w:r w:rsidRPr="00F61AD1">
              <w:rPr>
                <w:rFonts w:ascii="Verdana" w:eastAsia="Times New Roman" w:hAnsi="Verdana" w:cs="Times New Roman"/>
                <w:color w:val="000000"/>
                <w:sz w:val="17"/>
                <w:szCs w:val="17"/>
                <w:lang w:eastAsia="pt-BR"/>
              </w:rPr>
              <w:br/>
              <w:t xml:space="preserve">6000000163 </w:t>
            </w:r>
          </w:p>
        </w:tc>
        <w:tc>
          <w:tcPr>
            <w:tcW w:w="2796" w:type="dxa"/>
            <w:tcBorders>
              <w:top w:val="nil"/>
              <w:left w:val="nil"/>
              <w:bottom w:val="single" w:sz="4" w:space="0" w:color="auto"/>
              <w:right w:val="single" w:sz="4" w:space="0" w:color="auto"/>
            </w:tcBorders>
            <w:shd w:val="clear" w:color="auto" w:fill="auto"/>
            <w:vAlign w:val="center"/>
            <w:hideMark/>
          </w:tcPr>
          <w:p w:rsidR="00F61AD1" w:rsidRPr="00F61AD1" w:rsidRDefault="00F61AD1" w:rsidP="00F61AD1">
            <w:pPr>
              <w:spacing w:after="0" w:line="240" w:lineRule="auto"/>
              <w:jc w:val="both"/>
              <w:rPr>
                <w:rFonts w:ascii="Verdana" w:eastAsia="Times New Roman" w:hAnsi="Verdana" w:cs="Times New Roman"/>
                <w:color w:val="000000"/>
                <w:sz w:val="17"/>
                <w:szCs w:val="17"/>
                <w:lang w:eastAsia="pt-BR"/>
              </w:rPr>
            </w:pPr>
            <w:r w:rsidRPr="00F61AD1">
              <w:rPr>
                <w:rFonts w:ascii="Verdana" w:eastAsia="Times New Roman" w:hAnsi="Verdana" w:cs="Times New Roman"/>
                <w:color w:val="000000"/>
                <w:sz w:val="17"/>
                <w:szCs w:val="17"/>
                <w:lang w:eastAsia="pt-BR"/>
              </w:rPr>
              <w:t>13654405000195 - PREFEITURA</w:t>
            </w:r>
            <w:r w:rsidRPr="00F61AD1">
              <w:rPr>
                <w:rFonts w:ascii="Verdana" w:eastAsia="Times New Roman" w:hAnsi="Verdana" w:cs="Times New Roman"/>
                <w:color w:val="000000"/>
                <w:sz w:val="17"/>
                <w:szCs w:val="17"/>
                <w:lang w:eastAsia="pt-BR"/>
              </w:rPr>
              <w:br/>
              <w:t xml:space="preserve">MUNICIPAL DE BARREIRAS </w:t>
            </w:r>
          </w:p>
        </w:tc>
        <w:tc>
          <w:tcPr>
            <w:tcW w:w="1031" w:type="dxa"/>
            <w:tcBorders>
              <w:top w:val="nil"/>
              <w:left w:val="nil"/>
              <w:bottom w:val="single" w:sz="4" w:space="0" w:color="auto"/>
              <w:right w:val="single" w:sz="4" w:space="0" w:color="auto"/>
            </w:tcBorders>
            <w:shd w:val="clear" w:color="auto" w:fill="auto"/>
            <w:vAlign w:val="center"/>
            <w:hideMark/>
          </w:tcPr>
          <w:p w:rsidR="00F61AD1" w:rsidRPr="00F61AD1" w:rsidRDefault="00F61AD1" w:rsidP="00F61AD1">
            <w:pPr>
              <w:spacing w:after="0" w:line="240" w:lineRule="auto"/>
              <w:rPr>
                <w:rFonts w:ascii="Verdana" w:eastAsia="Times New Roman" w:hAnsi="Verdana" w:cs="Times New Roman"/>
                <w:color w:val="000000"/>
                <w:sz w:val="17"/>
                <w:szCs w:val="17"/>
                <w:lang w:eastAsia="pt-BR"/>
              </w:rPr>
            </w:pPr>
            <w:r w:rsidRPr="00F61AD1">
              <w:rPr>
                <w:rFonts w:ascii="Verdana" w:eastAsia="Times New Roman" w:hAnsi="Verdana" w:cs="Times New Roman"/>
                <w:color w:val="000000"/>
                <w:sz w:val="17"/>
                <w:szCs w:val="17"/>
                <w:lang w:eastAsia="pt-BR"/>
              </w:rPr>
              <w:t>R$ 31.705,86</w:t>
            </w:r>
          </w:p>
        </w:tc>
        <w:tc>
          <w:tcPr>
            <w:tcW w:w="1418" w:type="dxa"/>
            <w:tcBorders>
              <w:top w:val="nil"/>
              <w:left w:val="nil"/>
              <w:bottom w:val="single" w:sz="4" w:space="0" w:color="auto"/>
              <w:right w:val="single" w:sz="4" w:space="0" w:color="auto"/>
            </w:tcBorders>
            <w:shd w:val="clear" w:color="auto" w:fill="auto"/>
            <w:vAlign w:val="center"/>
            <w:hideMark/>
          </w:tcPr>
          <w:p w:rsidR="00F61AD1" w:rsidRPr="00F61AD1" w:rsidRDefault="00F61AD1" w:rsidP="00F61AD1">
            <w:pPr>
              <w:spacing w:after="0" w:line="240" w:lineRule="auto"/>
              <w:jc w:val="center"/>
              <w:rPr>
                <w:rFonts w:ascii="Verdana" w:eastAsia="Times New Roman" w:hAnsi="Verdana" w:cs="Times New Roman"/>
                <w:color w:val="000000"/>
                <w:sz w:val="17"/>
                <w:szCs w:val="17"/>
                <w:lang w:eastAsia="pt-BR"/>
              </w:rPr>
            </w:pPr>
            <w:r w:rsidRPr="00F61AD1">
              <w:rPr>
                <w:rFonts w:ascii="Verdana" w:eastAsia="Times New Roman" w:hAnsi="Verdana" w:cs="Times New Roman"/>
                <w:color w:val="000000"/>
                <w:sz w:val="17"/>
                <w:szCs w:val="17"/>
                <w:lang w:eastAsia="pt-BR"/>
              </w:rPr>
              <w:t>R$ 31.705,86</w:t>
            </w:r>
          </w:p>
        </w:tc>
        <w:tc>
          <w:tcPr>
            <w:tcW w:w="2835" w:type="dxa"/>
            <w:tcBorders>
              <w:top w:val="nil"/>
              <w:left w:val="nil"/>
              <w:bottom w:val="single" w:sz="4" w:space="0" w:color="auto"/>
              <w:right w:val="single" w:sz="4" w:space="0" w:color="auto"/>
            </w:tcBorders>
            <w:shd w:val="clear" w:color="auto" w:fill="auto"/>
            <w:vAlign w:val="center"/>
            <w:hideMark/>
          </w:tcPr>
          <w:p w:rsidR="00F61AD1" w:rsidRPr="00F61AD1" w:rsidRDefault="00F61AD1" w:rsidP="00F61AD1">
            <w:pPr>
              <w:spacing w:after="0" w:line="240" w:lineRule="auto"/>
              <w:jc w:val="both"/>
              <w:rPr>
                <w:rFonts w:ascii="Verdana" w:eastAsia="Times New Roman" w:hAnsi="Verdana" w:cs="Times New Roman"/>
                <w:color w:val="000000"/>
                <w:sz w:val="16"/>
                <w:szCs w:val="16"/>
                <w:lang w:eastAsia="pt-BR"/>
              </w:rPr>
            </w:pPr>
            <w:r w:rsidRPr="00F61AD1">
              <w:rPr>
                <w:rFonts w:ascii="Verdana" w:eastAsia="Times New Roman" w:hAnsi="Verdana" w:cs="Times New Roman"/>
                <w:color w:val="000000"/>
                <w:sz w:val="16"/>
                <w:szCs w:val="16"/>
                <w:lang w:eastAsia="pt-BR"/>
              </w:rPr>
              <w:t>Não  apresenta relação de</w:t>
            </w:r>
            <w:r w:rsidRPr="00F61AD1">
              <w:rPr>
                <w:rFonts w:ascii="Verdana" w:eastAsia="Times New Roman" w:hAnsi="Verdana" w:cs="Times New Roman"/>
                <w:color w:val="000000"/>
                <w:sz w:val="16"/>
                <w:szCs w:val="16"/>
                <w:lang w:eastAsia="pt-BR"/>
              </w:rPr>
              <w:br/>
              <w:t xml:space="preserve">beneficiados.  </w:t>
            </w:r>
          </w:p>
        </w:tc>
      </w:tr>
    </w:tbl>
    <w:p w:rsidR="00267F18" w:rsidRDefault="00267F18" w:rsidP="00267F18">
      <w:pPr>
        <w:spacing w:line="0" w:lineRule="atLeast"/>
        <w:ind w:left="-851"/>
        <w:rPr>
          <w:rFonts w:ascii="Verdana" w:eastAsia="Verdana" w:hAnsi="Verdana"/>
          <w:b/>
        </w:rPr>
      </w:pPr>
    </w:p>
    <w:p w:rsidR="00E745FA" w:rsidRDefault="00E745FA" w:rsidP="00E745FA">
      <w:pPr>
        <w:pStyle w:val="Corpodetexto"/>
        <w:spacing w:line="360" w:lineRule="auto"/>
        <w:ind w:left="-851"/>
        <w:rPr>
          <w:rFonts w:ascii="Century Schoolbook" w:hAnsi="Century Schoolbook"/>
          <w:b/>
          <w:sz w:val="24"/>
          <w:szCs w:val="24"/>
        </w:rPr>
      </w:pPr>
      <w:r w:rsidRPr="00E745FA">
        <w:rPr>
          <w:rFonts w:ascii="Century Schoolbook" w:eastAsia="Calibri" w:hAnsi="Century Schoolbook" w:cs="Times New Roman"/>
          <w:b/>
          <w:sz w:val="24"/>
          <w:szCs w:val="24"/>
        </w:rPr>
        <w:t xml:space="preserve">Apresentamos </w:t>
      </w:r>
      <w:r w:rsidRPr="00E745FA">
        <w:rPr>
          <w:rFonts w:ascii="Century Schoolbook" w:eastAsia="Calibri" w:hAnsi="Century Schoolbook" w:cs="Times New Roman"/>
          <w:b/>
          <w:color w:val="FF0000"/>
          <w:sz w:val="24"/>
          <w:szCs w:val="24"/>
        </w:rPr>
        <w:t>(</w:t>
      </w:r>
      <w:proofErr w:type="spellStart"/>
      <w:r w:rsidRPr="00E745FA">
        <w:rPr>
          <w:rFonts w:ascii="Century Schoolbook" w:eastAsia="Calibri" w:hAnsi="Century Schoolbook" w:cs="Times New Roman"/>
          <w:b/>
          <w:color w:val="FF0000"/>
          <w:sz w:val="24"/>
          <w:szCs w:val="24"/>
        </w:rPr>
        <w:t>Doc</w:t>
      </w:r>
      <w:proofErr w:type="spellEnd"/>
      <w:r w:rsidRPr="00E745FA">
        <w:rPr>
          <w:rFonts w:ascii="Century Schoolbook" w:eastAsia="Calibri" w:hAnsi="Century Schoolbook" w:cs="Times New Roman"/>
          <w:b/>
          <w:color w:val="FF0000"/>
          <w:sz w:val="24"/>
          <w:szCs w:val="24"/>
        </w:rPr>
        <w:t>. nº 10)</w:t>
      </w:r>
      <w:r w:rsidRPr="00E745FA">
        <w:rPr>
          <w:rFonts w:ascii="Century Schoolbook" w:eastAsia="Calibri" w:hAnsi="Century Schoolbook" w:cs="Times New Roman"/>
          <w:b/>
          <w:sz w:val="24"/>
          <w:szCs w:val="24"/>
        </w:rPr>
        <w:t xml:space="preserve"> relação de beneficiários atinentes aos Processos de Pagamento nº. 335, 334 e 333.</w:t>
      </w:r>
    </w:p>
    <w:p w:rsidR="00E745FA" w:rsidRPr="00E745FA" w:rsidRDefault="00E745FA" w:rsidP="00E745FA">
      <w:pPr>
        <w:pStyle w:val="Corpodetexto"/>
        <w:spacing w:line="360" w:lineRule="auto"/>
        <w:ind w:left="-851"/>
        <w:rPr>
          <w:rFonts w:ascii="Century Schoolbook" w:eastAsia="Calibri" w:hAnsi="Century Schoolbook" w:cs="Times New Roman"/>
          <w:b/>
          <w:sz w:val="24"/>
          <w:szCs w:val="24"/>
        </w:rPr>
      </w:pPr>
      <w:r>
        <w:rPr>
          <w:rFonts w:ascii="Century Schoolbook" w:hAnsi="Century Schoolbook"/>
          <w:b/>
          <w:noProof/>
          <w:szCs w:val="24"/>
          <w:lang w:eastAsia="pt-BR"/>
        </w:rPr>
        <w:lastRenderedPageBreak/>
        <w:drawing>
          <wp:inline distT="0" distB="0" distL="0" distR="0">
            <wp:extent cx="6120765" cy="8634123"/>
            <wp:effectExtent l="19050" t="0" r="0" b="0"/>
            <wp:docPr id="1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a:stretch>
                      <a:fillRect/>
                    </a:stretch>
                  </pic:blipFill>
                  <pic:spPr bwMode="auto">
                    <a:xfrm>
                      <a:off x="0" y="0"/>
                      <a:ext cx="6120765" cy="8634123"/>
                    </a:xfrm>
                    <a:prstGeom prst="rect">
                      <a:avLst/>
                    </a:prstGeom>
                    <a:noFill/>
                    <a:ln w="9525">
                      <a:noFill/>
                      <a:miter lim="800000"/>
                      <a:headEnd/>
                      <a:tailEnd/>
                    </a:ln>
                  </pic:spPr>
                </pic:pic>
              </a:graphicData>
            </a:graphic>
          </wp:inline>
        </w:drawing>
      </w:r>
      <w:r w:rsidRPr="00E745FA">
        <w:rPr>
          <w:rFonts w:ascii="Century Schoolbook" w:hAnsi="Century Schoolbook"/>
          <w:b/>
          <w:szCs w:val="24"/>
        </w:rPr>
        <w:t xml:space="preserve"> </w:t>
      </w:r>
      <w:r>
        <w:rPr>
          <w:rFonts w:ascii="Century Schoolbook" w:hAnsi="Century Schoolbook"/>
          <w:b/>
          <w:noProof/>
          <w:szCs w:val="24"/>
          <w:lang w:eastAsia="pt-BR"/>
        </w:rPr>
        <w:lastRenderedPageBreak/>
        <w:drawing>
          <wp:inline distT="0" distB="0" distL="0" distR="0">
            <wp:extent cx="6120765" cy="8634123"/>
            <wp:effectExtent l="19050" t="0" r="0" b="0"/>
            <wp:docPr id="1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srcRect/>
                    <a:stretch>
                      <a:fillRect/>
                    </a:stretch>
                  </pic:blipFill>
                  <pic:spPr bwMode="auto">
                    <a:xfrm>
                      <a:off x="0" y="0"/>
                      <a:ext cx="6120765" cy="8634123"/>
                    </a:xfrm>
                    <a:prstGeom prst="rect">
                      <a:avLst/>
                    </a:prstGeom>
                    <a:noFill/>
                    <a:ln w="9525">
                      <a:noFill/>
                      <a:miter lim="800000"/>
                      <a:headEnd/>
                      <a:tailEnd/>
                    </a:ln>
                  </pic:spPr>
                </pic:pic>
              </a:graphicData>
            </a:graphic>
          </wp:inline>
        </w:drawing>
      </w:r>
      <w:r w:rsidRPr="00E745FA">
        <w:rPr>
          <w:rFonts w:ascii="Century Schoolbook" w:hAnsi="Century Schoolbook"/>
          <w:b/>
          <w:szCs w:val="24"/>
        </w:rPr>
        <w:t xml:space="preserve"> </w:t>
      </w:r>
      <w:r>
        <w:rPr>
          <w:rFonts w:ascii="Century Schoolbook" w:hAnsi="Century Schoolbook"/>
          <w:b/>
          <w:noProof/>
          <w:szCs w:val="24"/>
          <w:lang w:eastAsia="pt-BR"/>
        </w:rPr>
        <w:lastRenderedPageBreak/>
        <w:drawing>
          <wp:inline distT="0" distB="0" distL="0" distR="0">
            <wp:extent cx="6120765" cy="8634123"/>
            <wp:effectExtent l="19050" t="0" r="0" b="0"/>
            <wp:docPr id="19"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srcRect/>
                    <a:stretch>
                      <a:fillRect/>
                    </a:stretch>
                  </pic:blipFill>
                  <pic:spPr bwMode="auto">
                    <a:xfrm>
                      <a:off x="0" y="0"/>
                      <a:ext cx="6120765" cy="8634123"/>
                    </a:xfrm>
                    <a:prstGeom prst="rect">
                      <a:avLst/>
                    </a:prstGeom>
                    <a:noFill/>
                    <a:ln w="9525">
                      <a:noFill/>
                      <a:miter lim="800000"/>
                      <a:headEnd/>
                      <a:tailEnd/>
                    </a:ln>
                  </pic:spPr>
                </pic:pic>
              </a:graphicData>
            </a:graphic>
          </wp:inline>
        </w:drawing>
      </w:r>
      <w:r w:rsidR="00BB6ACD" w:rsidRPr="00BB6ACD">
        <w:rPr>
          <w:rFonts w:ascii="Century Schoolbook" w:hAnsi="Century Schoolbook"/>
          <w:b/>
          <w:szCs w:val="24"/>
        </w:rPr>
        <w:t xml:space="preserve"> </w:t>
      </w:r>
      <w:r w:rsidR="00BB6ACD">
        <w:rPr>
          <w:rFonts w:ascii="Century Schoolbook" w:hAnsi="Century Schoolbook"/>
          <w:b/>
          <w:noProof/>
          <w:szCs w:val="24"/>
          <w:lang w:eastAsia="pt-BR"/>
        </w:rPr>
        <w:lastRenderedPageBreak/>
        <w:drawing>
          <wp:inline distT="0" distB="0" distL="0" distR="0">
            <wp:extent cx="6120765" cy="8634123"/>
            <wp:effectExtent l="19050" t="0" r="0" b="0"/>
            <wp:docPr id="2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srcRect/>
                    <a:stretch>
                      <a:fillRect/>
                    </a:stretch>
                  </pic:blipFill>
                  <pic:spPr bwMode="auto">
                    <a:xfrm>
                      <a:off x="0" y="0"/>
                      <a:ext cx="6120765" cy="8634123"/>
                    </a:xfrm>
                    <a:prstGeom prst="rect">
                      <a:avLst/>
                    </a:prstGeom>
                    <a:noFill/>
                    <a:ln w="9525">
                      <a:noFill/>
                      <a:miter lim="800000"/>
                      <a:headEnd/>
                      <a:tailEnd/>
                    </a:ln>
                  </pic:spPr>
                </pic:pic>
              </a:graphicData>
            </a:graphic>
          </wp:inline>
        </w:drawing>
      </w:r>
      <w:r w:rsidR="00BB6ACD" w:rsidRPr="00BB6ACD">
        <w:rPr>
          <w:rFonts w:ascii="Century Schoolbook" w:hAnsi="Century Schoolbook"/>
          <w:b/>
          <w:szCs w:val="24"/>
        </w:rPr>
        <w:t xml:space="preserve"> </w:t>
      </w:r>
      <w:r w:rsidR="00BB6ACD">
        <w:rPr>
          <w:rFonts w:ascii="Century Schoolbook" w:hAnsi="Century Schoolbook"/>
          <w:b/>
          <w:noProof/>
          <w:szCs w:val="24"/>
          <w:lang w:eastAsia="pt-BR"/>
        </w:rPr>
        <w:lastRenderedPageBreak/>
        <w:drawing>
          <wp:inline distT="0" distB="0" distL="0" distR="0">
            <wp:extent cx="6120765" cy="8634123"/>
            <wp:effectExtent l="19050" t="0" r="0" b="0"/>
            <wp:docPr id="21"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srcRect/>
                    <a:stretch>
                      <a:fillRect/>
                    </a:stretch>
                  </pic:blipFill>
                  <pic:spPr bwMode="auto">
                    <a:xfrm>
                      <a:off x="0" y="0"/>
                      <a:ext cx="6120765" cy="8634123"/>
                    </a:xfrm>
                    <a:prstGeom prst="rect">
                      <a:avLst/>
                    </a:prstGeom>
                    <a:noFill/>
                    <a:ln w="9525">
                      <a:noFill/>
                      <a:miter lim="800000"/>
                      <a:headEnd/>
                      <a:tailEnd/>
                    </a:ln>
                  </pic:spPr>
                </pic:pic>
              </a:graphicData>
            </a:graphic>
          </wp:inline>
        </w:drawing>
      </w:r>
      <w:r w:rsidR="00BB6ACD" w:rsidRPr="00BB6ACD">
        <w:rPr>
          <w:rFonts w:ascii="Century Schoolbook" w:hAnsi="Century Schoolbook"/>
          <w:b/>
          <w:szCs w:val="24"/>
        </w:rPr>
        <w:t xml:space="preserve"> </w:t>
      </w:r>
      <w:r w:rsidR="00BB6ACD">
        <w:rPr>
          <w:rFonts w:ascii="Century Schoolbook" w:hAnsi="Century Schoolbook"/>
          <w:b/>
          <w:noProof/>
          <w:szCs w:val="24"/>
          <w:lang w:eastAsia="pt-BR"/>
        </w:rPr>
        <w:lastRenderedPageBreak/>
        <w:drawing>
          <wp:inline distT="0" distB="0" distL="0" distR="0">
            <wp:extent cx="6120765" cy="8634123"/>
            <wp:effectExtent l="19050" t="0" r="0" b="0"/>
            <wp:docPr id="22"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cstate="print"/>
                    <a:srcRect/>
                    <a:stretch>
                      <a:fillRect/>
                    </a:stretch>
                  </pic:blipFill>
                  <pic:spPr bwMode="auto">
                    <a:xfrm>
                      <a:off x="0" y="0"/>
                      <a:ext cx="6120765" cy="8634123"/>
                    </a:xfrm>
                    <a:prstGeom prst="rect">
                      <a:avLst/>
                    </a:prstGeom>
                    <a:noFill/>
                    <a:ln w="9525">
                      <a:noFill/>
                      <a:miter lim="800000"/>
                      <a:headEnd/>
                      <a:tailEnd/>
                    </a:ln>
                  </pic:spPr>
                </pic:pic>
              </a:graphicData>
            </a:graphic>
          </wp:inline>
        </w:drawing>
      </w:r>
      <w:r w:rsidR="00BB6ACD" w:rsidRPr="00BB6ACD">
        <w:rPr>
          <w:rFonts w:ascii="Century Schoolbook" w:hAnsi="Century Schoolbook"/>
          <w:b/>
          <w:szCs w:val="24"/>
        </w:rPr>
        <w:t xml:space="preserve"> </w:t>
      </w:r>
      <w:r w:rsidR="00BB6ACD">
        <w:rPr>
          <w:rFonts w:ascii="Century Schoolbook" w:hAnsi="Century Schoolbook"/>
          <w:b/>
          <w:noProof/>
          <w:szCs w:val="24"/>
          <w:lang w:eastAsia="pt-BR"/>
        </w:rPr>
        <w:lastRenderedPageBreak/>
        <w:drawing>
          <wp:inline distT="0" distB="0" distL="0" distR="0">
            <wp:extent cx="6120765" cy="8634123"/>
            <wp:effectExtent l="19050" t="0" r="0" b="0"/>
            <wp:docPr id="23"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cstate="print"/>
                    <a:srcRect/>
                    <a:stretch>
                      <a:fillRect/>
                    </a:stretch>
                  </pic:blipFill>
                  <pic:spPr bwMode="auto">
                    <a:xfrm>
                      <a:off x="0" y="0"/>
                      <a:ext cx="6120765" cy="8634123"/>
                    </a:xfrm>
                    <a:prstGeom prst="rect">
                      <a:avLst/>
                    </a:prstGeom>
                    <a:noFill/>
                    <a:ln w="9525">
                      <a:noFill/>
                      <a:miter lim="800000"/>
                      <a:headEnd/>
                      <a:tailEnd/>
                    </a:ln>
                  </pic:spPr>
                </pic:pic>
              </a:graphicData>
            </a:graphic>
          </wp:inline>
        </w:drawing>
      </w:r>
      <w:r w:rsidR="00BB6ACD" w:rsidRPr="00BB6ACD">
        <w:rPr>
          <w:rFonts w:ascii="Century Schoolbook" w:hAnsi="Century Schoolbook"/>
          <w:b/>
          <w:szCs w:val="24"/>
        </w:rPr>
        <w:t xml:space="preserve"> </w:t>
      </w:r>
      <w:r w:rsidR="00BB6ACD">
        <w:rPr>
          <w:rFonts w:ascii="Century Schoolbook" w:hAnsi="Century Schoolbook"/>
          <w:b/>
          <w:noProof/>
          <w:szCs w:val="24"/>
          <w:lang w:eastAsia="pt-BR"/>
        </w:rPr>
        <w:lastRenderedPageBreak/>
        <w:drawing>
          <wp:inline distT="0" distB="0" distL="0" distR="0">
            <wp:extent cx="6120765" cy="8634123"/>
            <wp:effectExtent l="19050" t="0" r="0" b="0"/>
            <wp:docPr id="24"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cstate="print"/>
                    <a:srcRect/>
                    <a:stretch>
                      <a:fillRect/>
                    </a:stretch>
                  </pic:blipFill>
                  <pic:spPr bwMode="auto">
                    <a:xfrm>
                      <a:off x="0" y="0"/>
                      <a:ext cx="6120765" cy="8634123"/>
                    </a:xfrm>
                    <a:prstGeom prst="rect">
                      <a:avLst/>
                    </a:prstGeom>
                    <a:noFill/>
                    <a:ln w="9525">
                      <a:noFill/>
                      <a:miter lim="800000"/>
                      <a:headEnd/>
                      <a:tailEnd/>
                    </a:ln>
                  </pic:spPr>
                </pic:pic>
              </a:graphicData>
            </a:graphic>
          </wp:inline>
        </w:drawing>
      </w:r>
      <w:r w:rsidR="00BB6ACD" w:rsidRPr="00BB6ACD">
        <w:rPr>
          <w:rFonts w:ascii="Century Schoolbook" w:hAnsi="Century Schoolbook"/>
          <w:b/>
          <w:szCs w:val="24"/>
        </w:rPr>
        <w:t xml:space="preserve"> </w:t>
      </w:r>
      <w:r w:rsidR="00BB6ACD">
        <w:rPr>
          <w:rFonts w:ascii="Century Schoolbook" w:hAnsi="Century Schoolbook"/>
          <w:b/>
          <w:noProof/>
          <w:szCs w:val="24"/>
          <w:lang w:eastAsia="pt-BR"/>
        </w:rPr>
        <w:lastRenderedPageBreak/>
        <w:drawing>
          <wp:inline distT="0" distB="0" distL="0" distR="0">
            <wp:extent cx="6120765" cy="8634123"/>
            <wp:effectExtent l="1905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cstate="print"/>
                    <a:srcRect/>
                    <a:stretch>
                      <a:fillRect/>
                    </a:stretch>
                  </pic:blipFill>
                  <pic:spPr bwMode="auto">
                    <a:xfrm>
                      <a:off x="0" y="0"/>
                      <a:ext cx="6120765" cy="8634123"/>
                    </a:xfrm>
                    <a:prstGeom prst="rect">
                      <a:avLst/>
                    </a:prstGeom>
                    <a:noFill/>
                    <a:ln w="9525">
                      <a:noFill/>
                      <a:miter lim="800000"/>
                      <a:headEnd/>
                      <a:tailEnd/>
                    </a:ln>
                  </pic:spPr>
                </pic:pic>
              </a:graphicData>
            </a:graphic>
          </wp:inline>
        </w:drawing>
      </w:r>
      <w:r w:rsidR="00FC7834" w:rsidRPr="00FC7834">
        <w:rPr>
          <w:rFonts w:ascii="Century Schoolbook" w:hAnsi="Century Schoolbook"/>
          <w:b/>
          <w:szCs w:val="24"/>
        </w:rPr>
        <w:t xml:space="preserve"> </w:t>
      </w:r>
      <w:r w:rsidR="00FC7834">
        <w:rPr>
          <w:rFonts w:ascii="Century Schoolbook" w:hAnsi="Century Schoolbook"/>
          <w:b/>
          <w:noProof/>
          <w:szCs w:val="24"/>
          <w:lang w:eastAsia="pt-BR"/>
        </w:rPr>
        <w:lastRenderedPageBreak/>
        <w:drawing>
          <wp:inline distT="0" distB="0" distL="0" distR="0">
            <wp:extent cx="6120765" cy="8634123"/>
            <wp:effectExtent l="1905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 cstate="print"/>
                    <a:srcRect/>
                    <a:stretch>
                      <a:fillRect/>
                    </a:stretch>
                  </pic:blipFill>
                  <pic:spPr bwMode="auto">
                    <a:xfrm>
                      <a:off x="0" y="0"/>
                      <a:ext cx="6120765" cy="8634123"/>
                    </a:xfrm>
                    <a:prstGeom prst="rect">
                      <a:avLst/>
                    </a:prstGeom>
                    <a:noFill/>
                    <a:ln w="9525">
                      <a:noFill/>
                      <a:miter lim="800000"/>
                      <a:headEnd/>
                      <a:tailEnd/>
                    </a:ln>
                  </pic:spPr>
                </pic:pic>
              </a:graphicData>
            </a:graphic>
          </wp:inline>
        </w:drawing>
      </w:r>
      <w:r w:rsidR="00FC7834" w:rsidRPr="00FC7834">
        <w:rPr>
          <w:rFonts w:ascii="Century Schoolbook" w:hAnsi="Century Schoolbook"/>
          <w:b/>
          <w:szCs w:val="24"/>
        </w:rPr>
        <w:t xml:space="preserve"> </w:t>
      </w:r>
      <w:r w:rsidR="00FC7834">
        <w:rPr>
          <w:rFonts w:ascii="Century Schoolbook" w:hAnsi="Century Schoolbook"/>
          <w:b/>
          <w:noProof/>
          <w:szCs w:val="24"/>
          <w:lang w:eastAsia="pt-BR"/>
        </w:rPr>
        <w:lastRenderedPageBreak/>
        <w:drawing>
          <wp:inline distT="0" distB="0" distL="0" distR="0">
            <wp:extent cx="6120765" cy="8634123"/>
            <wp:effectExtent l="1905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 cstate="print"/>
                    <a:srcRect/>
                    <a:stretch>
                      <a:fillRect/>
                    </a:stretch>
                  </pic:blipFill>
                  <pic:spPr bwMode="auto">
                    <a:xfrm>
                      <a:off x="0" y="0"/>
                      <a:ext cx="6120765" cy="8634123"/>
                    </a:xfrm>
                    <a:prstGeom prst="rect">
                      <a:avLst/>
                    </a:prstGeom>
                    <a:noFill/>
                    <a:ln w="9525">
                      <a:noFill/>
                      <a:miter lim="800000"/>
                      <a:headEnd/>
                      <a:tailEnd/>
                    </a:ln>
                  </pic:spPr>
                </pic:pic>
              </a:graphicData>
            </a:graphic>
          </wp:inline>
        </w:drawing>
      </w:r>
      <w:r w:rsidR="00FC7834" w:rsidRPr="00FC7834">
        <w:rPr>
          <w:rFonts w:ascii="Century Schoolbook" w:hAnsi="Century Schoolbook"/>
          <w:b/>
          <w:szCs w:val="24"/>
        </w:rPr>
        <w:t xml:space="preserve"> </w:t>
      </w:r>
      <w:r w:rsidR="00FC7834">
        <w:rPr>
          <w:rFonts w:ascii="Century Schoolbook" w:hAnsi="Century Schoolbook"/>
          <w:b/>
          <w:noProof/>
          <w:szCs w:val="24"/>
          <w:lang w:eastAsia="pt-BR"/>
        </w:rPr>
        <w:lastRenderedPageBreak/>
        <w:drawing>
          <wp:inline distT="0" distB="0" distL="0" distR="0">
            <wp:extent cx="6120765" cy="8634123"/>
            <wp:effectExtent l="1905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cstate="print"/>
                    <a:srcRect/>
                    <a:stretch>
                      <a:fillRect/>
                    </a:stretch>
                  </pic:blipFill>
                  <pic:spPr bwMode="auto">
                    <a:xfrm>
                      <a:off x="0" y="0"/>
                      <a:ext cx="6120765" cy="8634123"/>
                    </a:xfrm>
                    <a:prstGeom prst="rect">
                      <a:avLst/>
                    </a:prstGeom>
                    <a:noFill/>
                    <a:ln w="9525">
                      <a:noFill/>
                      <a:miter lim="800000"/>
                      <a:headEnd/>
                      <a:tailEnd/>
                    </a:ln>
                  </pic:spPr>
                </pic:pic>
              </a:graphicData>
            </a:graphic>
          </wp:inline>
        </w:drawing>
      </w:r>
      <w:r w:rsidR="00FC7834" w:rsidRPr="00FC7834">
        <w:rPr>
          <w:rFonts w:ascii="Century Schoolbook" w:hAnsi="Century Schoolbook"/>
          <w:b/>
          <w:szCs w:val="24"/>
        </w:rPr>
        <w:t xml:space="preserve"> </w:t>
      </w:r>
      <w:r w:rsidR="00FC7834">
        <w:rPr>
          <w:rFonts w:ascii="Century Schoolbook" w:hAnsi="Century Schoolbook"/>
          <w:b/>
          <w:noProof/>
          <w:szCs w:val="24"/>
          <w:lang w:eastAsia="pt-BR"/>
        </w:rPr>
        <w:lastRenderedPageBreak/>
        <w:drawing>
          <wp:inline distT="0" distB="0" distL="0" distR="0">
            <wp:extent cx="6120765" cy="8634123"/>
            <wp:effectExtent l="1905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cstate="print"/>
                    <a:srcRect/>
                    <a:stretch>
                      <a:fillRect/>
                    </a:stretch>
                  </pic:blipFill>
                  <pic:spPr bwMode="auto">
                    <a:xfrm>
                      <a:off x="0" y="0"/>
                      <a:ext cx="6120765" cy="8634123"/>
                    </a:xfrm>
                    <a:prstGeom prst="rect">
                      <a:avLst/>
                    </a:prstGeom>
                    <a:noFill/>
                    <a:ln w="9525">
                      <a:noFill/>
                      <a:miter lim="800000"/>
                      <a:headEnd/>
                      <a:tailEnd/>
                    </a:ln>
                  </pic:spPr>
                </pic:pic>
              </a:graphicData>
            </a:graphic>
          </wp:inline>
        </w:drawing>
      </w:r>
      <w:r w:rsidR="00FC7834" w:rsidRPr="00FC7834">
        <w:rPr>
          <w:rFonts w:ascii="Century Schoolbook" w:hAnsi="Century Schoolbook"/>
          <w:b/>
          <w:szCs w:val="24"/>
        </w:rPr>
        <w:t xml:space="preserve"> </w:t>
      </w:r>
      <w:r w:rsidR="00FC7834">
        <w:rPr>
          <w:rFonts w:ascii="Century Schoolbook" w:hAnsi="Century Schoolbook"/>
          <w:b/>
          <w:noProof/>
          <w:szCs w:val="24"/>
          <w:lang w:eastAsia="pt-BR"/>
        </w:rPr>
        <w:lastRenderedPageBreak/>
        <w:drawing>
          <wp:inline distT="0" distB="0" distL="0" distR="0">
            <wp:extent cx="6120765" cy="8634123"/>
            <wp:effectExtent l="1905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7" cstate="print"/>
                    <a:srcRect/>
                    <a:stretch>
                      <a:fillRect/>
                    </a:stretch>
                  </pic:blipFill>
                  <pic:spPr bwMode="auto">
                    <a:xfrm>
                      <a:off x="0" y="0"/>
                      <a:ext cx="6120765" cy="8634123"/>
                    </a:xfrm>
                    <a:prstGeom prst="rect">
                      <a:avLst/>
                    </a:prstGeom>
                    <a:noFill/>
                    <a:ln w="9525">
                      <a:noFill/>
                      <a:miter lim="800000"/>
                      <a:headEnd/>
                      <a:tailEnd/>
                    </a:ln>
                  </pic:spPr>
                </pic:pic>
              </a:graphicData>
            </a:graphic>
          </wp:inline>
        </w:drawing>
      </w:r>
    </w:p>
    <w:p w:rsidR="009E02BF" w:rsidRDefault="009E02BF" w:rsidP="009E02BF">
      <w:pPr>
        <w:spacing w:line="0" w:lineRule="atLeast"/>
        <w:ind w:left="-851"/>
        <w:rPr>
          <w:rFonts w:ascii="Verdana" w:eastAsia="Verdana" w:hAnsi="Verdana"/>
          <w:b/>
        </w:rPr>
      </w:pPr>
      <w:r>
        <w:rPr>
          <w:rFonts w:ascii="Verdana" w:eastAsia="Verdana" w:hAnsi="Verdana"/>
          <w:b/>
        </w:rPr>
        <w:lastRenderedPageBreak/>
        <w:t>5) Pessoal</w:t>
      </w:r>
    </w:p>
    <w:p w:rsidR="009E02BF" w:rsidRDefault="009E02BF" w:rsidP="009E02BF">
      <w:pPr>
        <w:spacing w:line="202" w:lineRule="auto"/>
        <w:ind w:left="-851"/>
        <w:jc w:val="both"/>
        <w:rPr>
          <w:rFonts w:ascii="Verdana" w:eastAsia="Verdana" w:hAnsi="Verdana"/>
          <w:sz w:val="17"/>
        </w:rPr>
      </w:pPr>
      <w:r>
        <w:rPr>
          <w:rFonts w:ascii="Verdana" w:eastAsia="Verdana" w:hAnsi="Verdana"/>
          <w:b/>
          <w:sz w:val="17"/>
        </w:rPr>
        <w:t xml:space="preserve">CS.PES.GV.000755 </w:t>
      </w:r>
      <w:r>
        <w:rPr>
          <w:rFonts w:ascii="Verdana" w:eastAsia="Verdana" w:hAnsi="Verdana"/>
          <w:sz w:val="17"/>
        </w:rPr>
        <w:t>- Outras despesas efetivamente pagas com pessoal, decorrentes de contratação de pessoa física ou terceirização de</w:t>
      </w:r>
      <w:r>
        <w:rPr>
          <w:rFonts w:ascii="Verdana" w:eastAsia="Verdana" w:hAnsi="Verdana"/>
          <w:b/>
          <w:sz w:val="17"/>
        </w:rPr>
        <w:t xml:space="preserve"> </w:t>
      </w:r>
      <w:r>
        <w:rPr>
          <w:rFonts w:ascii="Verdana" w:eastAsia="Verdana" w:hAnsi="Verdana"/>
          <w:sz w:val="17"/>
        </w:rPr>
        <w:t>mão de obra através de sociedades e empresas para consultoria ou atividades permanentes e pertinentes ao funcionamento da administração pública</w:t>
      </w:r>
    </w:p>
    <w:p w:rsidR="009E02BF" w:rsidRDefault="009E02BF" w:rsidP="009E02BF">
      <w:pPr>
        <w:spacing w:line="0" w:lineRule="atLeast"/>
        <w:ind w:left="-851"/>
        <w:rPr>
          <w:rFonts w:ascii="Verdana" w:eastAsia="Verdana" w:hAnsi="Verdana"/>
          <w:sz w:val="17"/>
        </w:rPr>
      </w:pPr>
      <w:r>
        <w:rPr>
          <w:rFonts w:ascii="Verdana" w:eastAsia="Verdana" w:hAnsi="Verdana"/>
          <w:b/>
          <w:sz w:val="17"/>
        </w:rPr>
        <w:t xml:space="preserve">Fonte de Critério </w:t>
      </w:r>
      <w:r>
        <w:rPr>
          <w:rFonts w:ascii="Verdana" w:eastAsia="Verdana" w:hAnsi="Verdana"/>
          <w:sz w:val="17"/>
        </w:rPr>
        <w:t>- Esse achado tem origem da análise de terceirização de mão de obra</w:t>
      </w:r>
    </w:p>
    <w:p w:rsidR="0085113D" w:rsidRDefault="0085113D" w:rsidP="00F86301">
      <w:pPr>
        <w:spacing w:line="206" w:lineRule="auto"/>
        <w:ind w:left="-851" w:right="120"/>
        <w:jc w:val="both"/>
        <w:rPr>
          <w:rFonts w:ascii="Verdana" w:eastAsia="Verdana" w:hAnsi="Verdana"/>
          <w:sz w:val="17"/>
        </w:rPr>
      </w:pPr>
    </w:p>
    <w:tbl>
      <w:tblPr>
        <w:tblW w:w="10862" w:type="dxa"/>
        <w:tblInd w:w="-923" w:type="dxa"/>
        <w:tblLayout w:type="fixed"/>
        <w:tblCellMar>
          <w:left w:w="70" w:type="dxa"/>
          <w:right w:w="70" w:type="dxa"/>
        </w:tblCellMar>
        <w:tblLook w:val="04A0"/>
      </w:tblPr>
      <w:tblGrid>
        <w:gridCol w:w="1593"/>
        <w:gridCol w:w="1385"/>
        <w:gridCol w:w="1701"/>
        <w:gridCol w:w="1559"/>
        <w:gridCol w:w="1701"/>
        <w:gridCol w:w="2923"/>
      </w:tblGrid>
      <w:tr w:rsidR="0085113D" w:rsidRPr="0085113D" w:rsidTr="00425FED">
        <w:trPr>
          <w:trHeight w:val="620"/>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b/>
                <w:bCs/>
                <w:color w:val="000000"/>
                <w:sz w:val="20"/>
                <w:szCs w:val="20"/>
                <w:lang w:eastAsia="pt-BR"/>
              </w:rPr>
            </w:pPr>
            <w:r w:rsidRPr="0085113D">
              <w:rPr>
                <w:rFonts w:ascii="Verdana" w:eastAsia="Times New Roman" w:hAnsi="Verdana" w:cs="Times New Roman"/>
                <w:b/>
                <w:bCs/>
                <w:color w:val="000000"/>
                <w:sz w:val="20"/>
                <w:szCs w:val="20"/>
                <w:lang w:eastAsia="pt-BR"/>
              </w:rPr>
              <w:t>Competência</w:t>
            </w:r>
          </w:p>
        </w:tc>
        <w:tc>
          <w:tcPr>
            <w:tcW w:w="1385" w:type="dxa"/>
            <w:tcBorders>
              <w:top w:val="single" w:sz="4" w:space="0" w:color="auto"/>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Verdana" w:eastAsia="Times New Roman" w:hAnsi="Verdana" w:cs="Times New Roman"/>
                <w:b/>
                <w:bCs/>
                <w:color w:val="000000"/>
                <w:sz w:val="20"/>
                <w:szCs w:val="20"/>
                <w:lang w:eastAsia="pt-BR"/>
              </w:rPr>
            </w:pPr>
            <w:r w:rsidRPr="0085113D">
              <w:rPr>
                <w:rFonts w:ascii="Verdana" w:eastAsia="Times New Roman" w:hAnsi="Verdana" w:cs="Times New Roman"/>
                <w:b/>
                <w:bCs/>
                <w:color w:val="000000"/>
                <w:sz w:val="20"/>
                <w:szCs w:val="20"/>
                <w:lang w:eastAsia="pt-BR"/>
              </w:rPr>
              <w:t xml:space="preserve">Processo -Empenho </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Verdana" w:eastAsia="Times New Roman" w:hAnsi="Verdana" w:cs="Times New Roman"/>
                <w:b/>
                <w:bCs/>
                <w:color w:val="000000"/>
                <w:sz w:val="20"/>
                <w:szCs w:val="20"/>
                <w:lang w:eastAsia="pt-BR"/>
              </w:rPr>
            </w:pPr>
            <w:r w:rsidRPr="0085113D">
              <w:rPr>
                <w:rFonts w:ascii="Verdana" w:eastAsia="Times New Roman" w:hAnsi="Verdana" w:cs="Times New Roman"/>
                <w:b/>
                <w:bCs/>
                <w:color w:val="000000"/>
                <w:sz w:val="20"/>
                <w:szCs w:val="20"/>
                <w:lang w:eastAsia="pt-BR"/>
              </w:rPr>
              <w:t>Credor</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Verdana" w:eastAsia="Times New Roman" w:hAnsi="Verdana" w:cs="Times New Roman"/>
                <w:b/>
                <w:bCs/>
                <w:color w:val="000000"/>
                <w:sz w:val="20"/>
                <w:szCs w:val="20"/>
                <w:lang w:eastAsia="pt-BR"/>
              </w:rPr>
            </w:pPr>
            <w:r w:rsidRPr="0085113D">
              <w:rPr>
                <w:rFonts w:ascii="Verdana" w:eastAsia="Times New Roman" w:hAnsi="Verdana" w:cs="Times New Roman"/>
                <w:b/>
                <w:bCs/>
                <w:color w:val="000000"/>
                <w:sz w:val="20"/>
                <w:szCs w:val="20"/>
                <w:lang w:eastAsia="pt-BR"/>
              </w:rPr>
              <w:t>Valor</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Verdana" w:eastAsia="Times New Roman" w:hAnsi="Verdana" w:cs="Times New Roman"/>
                <w:b/>
                <w:bCs/>
                <w:color w:val="000000"/>
                <w:sz w:val="20"/>
                <w:szCs w:val="20"/>
                <w:lang w:eastAsia="pt-BR"/>
              </w:rPr>
            </w:pPr>
            <w:r w:rsidRPr="0085113D">
              <w:rPr>
                <w:rFonts w:ascii="Verdana" w:eastAsia="Times New Roman" w:hAnsi="Verdana" w:cs="Times New Roman"/>
                <w:b/>
                <w:bCs/>
                <w:color w:val="000000"/>
                <w:sz w:val="20"/>
                <w:szCs w:val="20"/>
                <w:lang w:eastAsia="pt-BR"/>
              </w:rPr>
              <w:t>Valor Terceirização</w:t>
            </w:r>
          </w:p>
        </w:tc>
        <w:tc>
          <w:tcPr>
            <w:tcW w:w="2923" w:type="dxa"/>
            <w:tcBorders>
              <w:top w:val="single" w:sz="4" w:space="0" w:color="auto"/>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Verdana" w:eastAsia="Times New Roman" w:hAnsi="Verdana" w:cs="Times New Roman"/>
                <w:b/>
                <w:bCs/>
                <w:color w:val="000000"/>
                <w:sz w:val="20"/>
                <w:szCs w:val="20"/>
                <w:lang w:eastAsia="pt-BR"/>
              </w:rPr>
            </w:pPr>
            <w:r w:rsidRPr="0085113D">
              <w:rPr>
                <w:rFonts w:ascii="Verdana" w:eastAsia="Times New Roman" w:hAnsi="Verdana" w:cs="Times New Roman"/>
                <w:b/>
                <w:bCs/>
                <w:color w:val="000000"/>
                <w:sz w:val="20"/>
                <w:szCs w:val="20"/>
                <w:lang w:eastAsia="pt-BR"/>
              </w:rPr>
              <w:t>Motivo</w:t>
            </w:r>
          </w:p>
        </w:tc>
      </w:tr>
      <w:tr w:rsidR="0085113D" w:rsidRPr="0085113D" w:rsidTr="00425FED">
        <w:trPr>
          <w:trHeight w:val="1376"/>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02/2019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276 - 1000000194</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05989906000102 - BAGDEDE,TANAJURA &amp; ADVOGADOS ASSOCIADOS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R$ 21.000,00</w:t>
            </w:r>
          </w:p>
        </w:tc>
        <w:tc>
          <w:tcPr>
            <w:tcW w:w="1701" w:type="dxa"/>
            <w:tcBorders>
              <w:top w:val="nil"/>
              <w:left w:val="nil"/>
              <w:bottom w:val="nil"/>
              <w:right w:val="nil"/>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R$ 21.000,00</w:t>
            </w:r>
          </w:p>
        </w:tc>
        <w:tc>
          <w:tcPr>
            <w:tcW w:w="2923" w:type="dxa"/>
            <w:tcBorders>
              <w:top w:val="nil"/>
              <w:left w:val="single" w:sz="4" w:space="0" w:color="auto"/>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Contratação  de  Empresa  para  prestação  de serviços técnicos especializados de Consultoria e Assessoria  Jurídica  na  área  de Direito Público Municipal, para desenvolvimento de todos os atos necessários,  administrativos,  judiciais  e  demais serviços conforme t </w:t>
            </w:r>
          </w:p>
        </w:tc>
      </w:tr>
      <w:tr w:rsidR="0085113D" w:rsidRPr="0085113D" w:rsidTr="00425FED">
        <w:trPr>
          <w:trHeight w:val="12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02/2019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219 - 1000000519</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06050189000103 - MM CONSULTORIA CONSTRUCOES  E SERVICOS LTDA  </w:t>
            </w:r>
            <w:r w:rsidRPr="0085113D">
              <w:rPr>
                <w:rFonts w:ascii="Verdana" w:eastAsia="Times New Roman" w:hAnsi="Verdana" w:cs="Times New Roman"/>
                <w:color w:val="000000"/>
                <w:sz w:val="17"/>
                <w:szCs w:val="17"/>
                <w:lang w:eastAsia="pt-BR"/>
              </w:rPr>
              <w:b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R$ 1.114.998,02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R$ 1.114.998,02</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Referente contratação de empresa especializada na  prestação  de  serviços  de Limpeza Pública urbana, abrangendo  Coleta, Transporte  de  Lixo domiciliar e  comercial, conforme Segundo  Termo Aditivo ao Contrato n°024/2017.  </w:t>
            </w:r>
          </w:p>
        </w:tc>
      </w:tr>
      <w:tr w:rsidR="0085113D" w:rsidRPr="0085113D" w:rsidTr="00425FED">
        <w:trPr>
          <w:trHeight w:val="12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02/2019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381 - 1000000519</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06050189000103 - MM CONSULTORIA CONSTRUCOES  E SERVICOS LTDA  </w:t>
            </w:r>
            <w:r w:rsidRPr="0085113D">
              <w:rPr>
                <w:rFonts w:ascii="Verdana" w:eastAsia="Times New Roman" w:hAnsi="Verdana" w:cs="Times New Roman"/>
                <w:color w:val="000000"/>
                <w:sz w:val="17"/>
                <w:szCs w:val="17"/>
                <w:lang w:eastAsia="pt-BR"/>
              </w:rPr>
              <w:b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R$ 504.692,40</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R$ 504.692,40</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Referente contratação de empresa especializada na  prestação  de  serviços  de Limpeza Pública urbana, abrangendo  Coleta, Transporte  de  Lixo domiciliar e  comercial, conforme Segundo  Termo Aditivo ao Contrato n°024/2017.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02/2019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498 - 3000000489</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R$ 25.214,88</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R$ 25.214,88</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391"/>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02/2019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499 - 3000000489</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R$ 28.078,74</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R$ 28.078,74</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346"/>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02/2019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506 - 3000000493</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R$ 196.485,28</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R$ 196.485,28</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lastRenderedPageBreak/>
              <w:t>02/2019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510 - 3000000493</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R$ 72.362,16</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R$ 72.362,16</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361"/>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02/2019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511 - 3000000493</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R$ 12.071,84</w:t>
            </w:r>
          </w:p>
        </w:tc>
        <w:tc>
          <w:tcPr>
            <w:tcW w:w="1701" w:type="dxa"/>
            <w:tcBorders>
              <w:top w:val="nil"/>
              <w:left w:val="nil"/>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R$ 12.071,84</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06"/>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02/2019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515 - 3000000489</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R$ 23.538,37</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R$ 23.538,37</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02/2019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753 - 3000000489</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R$ 321.990,63</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R$ 321.990,63</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02/2019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50 - 6000000057</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26761800000119  - ACIMA ASSESSORIA E CONSULTORIA PUBLICA LTDA</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R$ 6.000,00</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R$ 3.600,00</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Referente  assessoria  e  consultoria  técnica  na especialidade de  Contabilidade  Pública. contábil, patrimonial, financeira e controladoria, prestações de conta  dos  programas da Secretaria de Educação  e  demais  serviços  Conforme  Primeiro Termo Aditivo, Tomada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02/2019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51 - 4000000033</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26761800000119  - ACIMA ASSESSORIA E CONSULTORIA PUBLICA LTDA</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R$ 5.000,00</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R$ 3.000,00</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Referente a prestação de serviço de assessoria e consultoria    técnica    na    especialidade    de Contabilidade Publica Municipal nas áreas. contábil, patrimonial, financeira e controladoria , no   Fundo   Municipal   de   Assistência   Social, conforme Tomada de Preço n°00    </w:t>
            </w:r>
          </w:p>
        </w:tc>
      </w:tr>
      <w:tr w:rsidR="0085113D" w:rsidRPr="0085113D" w:rsidTr="00425FED">
        <w:trPr>
          <w:trHeight w:val="145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02/2019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220 - 1000000510</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26761800000119  - ACIMA ASSESSORIA E CONSULTORIA PUBLICA LTDA</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R$ 26.000,00</w:t>
            </w:r>
          </w:p>
        </w:tc>
        <w:tc>
          <w:tcPr>
            <w:tcW w:w="1701" w:type="dxa"/>
            <w:tcBorders>
              <w:top w:val="nil"/>
              <w:left w:val="nil"/>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R$ 15.600,00</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Referente  assessoria  e  consultoria  técnica  na especialidade de  Contabilidade  Publica. contábil, patrimonial, financeira e controladoria, prestações de conta dos  programas da Secretaria de Educação e demais serviços Conforme termo de Referência. Conforme T </w:t>
            </w:r>
          </w:p>
        </w:tc>
      </w:tr>
      <w:tr w:rsidR="0085113D" w:rsidRPr="0085113D" w:rsidTr="00425FED">
        <w:trPr>
          <w:trHeight w:val="1558"/>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lastRenderedPageBreak/>
              <w:t>02/2019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760 - 3000000745</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26761800000119  - ACIMA ASSESSORIA E CONSULTORIA PUBLICA LTDA</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R$ 11.000,00</w:t>
            </w:r>
          </w:p>
        </w:tc>
        <w:tc>
          <w:tcPr>
            <w:tcW w:w="1701" w:type="dxa"/>
            <w:tcBorders>
              <w:top w:val="nil"/>
              <w:left w:val="nil"/>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R$ 6.600,00</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Contratação de empresa do ramo para prestação de serviços de assessoria e consultoria técnica na especialidade de Contabilidade Pública Municipal, alcançando as áreas. contábil, patrimonial, financeira, e controladoria. acrescendo em razão das </w:t>
            </w:r>
            <w:proofErr w:type="spellStart"/>
            <w:r w:rsidRPr="0085113D">
              <w:rPr>
                <w:rFonts w:ascii="Verdana" w:eastAsia="Times New Roman" w:hAnsi="Verdana" w:cs="Times New Roman"/>
                <w:color w:val="000000"/>
                <w:sz w:val="16"/>
                <w:szCs w:val="16"/>
                <w:lang w:eastAsia="pt-BR"/>
              </w:rPr>
              <w:t>característ</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2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03/2019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591 - 1000000519</w:t>
            </w:r>
            <w:r w:rsidRPr="0085113D">
              <w:rPr>
                <w:rFonts w:ascii="Verdana" w:eastAsia="Times New Roman" w:hAnsi="Verdana" w:cs="Times New Roman"/>
                <w:color w:val="000000"/>
                <w:sz w:val="17"/>
                <w:szCs w:val="17"/>
                <w:lang w:eastAsia="pt-BR"/>
              </w:rPr>
              <w:br/>
            </w:r>
            <w:r w:rsidRPr="0085113D">
              <w:rPr>
                <w:rFonts w:ascii="Verdana" w:eastAsia="Times New Roman" w:hAnsi="Verdana" w:cs="Times New Roman"/>
                <w:color w:val="000000"/>
                <w:sz w:val="17"/>
                <w:szCs w:val="17"/>
                <w:lang w:eastAsia="pt-BR"/>
              </w:rPr>
              <w:br/>
              <w:t xml:space="preserve"> </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06050189000103 - MM CONSULTORIA CONSTRUCOES  E SERVICOS LTDA  </w:t>
            </w:r>
            <w:r w:rsidRPr="0085113D">
              <w:rPr>
                <w:rFonts w:ascii="Verdana" w:eastAsia="Times New Roman" w:hAnsi="Verdana" w:cs="Times New Roman"/>
                <w:color w:val="000000"/>
                <w:sz w:val="17"/>
                <w:szCs w:val="17"/>
                <w:lang w:eastAsia="pt-BR"/>
              </w:rPr>
              <w:b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R$ 1.590.030,95</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R$ 1.590.030,95</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Referente contratação de empresa especializada na  prestação  de  serviços  de Limpeza Pública urbana, abrangendo  Coleta, Transporte  de  Lixo domiciliar e  comercial, conforme Segundo  Termo Aditivo ao Contrato n°024/2017.  </w:t>
            </w:r>
          </w:p>
        </w:tc>
      </w:tr>
      <w:tr w:rsidR="0085113D" w:rsidRPr="0085113D" w:rsidTr="00425FED">
        <w:trPr>
          <w:trHeight w:val="1391"/>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03/2019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841 - 3000000493</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R$ 435.535,51</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R$ 435.535,51</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54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03/2019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842 - 3000001259</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R$ 8.655,83</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R$ 8.655,83</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PRESTAÇÃO DE SERVIÇOS por COOPERADOS profissionais de saúde na unidade da CENTRAL DE ABASTECIMENTO FARMACÊUTICA-CAF, deste município,  de  forma  a  ampliar  a  assistência universal e gratuita à população a ser atendida, dentro das Unidades de Saúde do </w:t>
            </w:r>
            <w:proofErr w:type="spellStart"/>
            <w:r w:rsidRPr="0085113D">
              <w:rPr>
                <w:rFonts w:ascii="Verdana" w:eastAsia="Times New Roman" w:hAnsi="Verdana" w:cs="Times New Roman"/>
                <w:color w:val="000000"/>
                <w:sz w:val="16"/>
                <w:szCs w:val="16"/>
                <w:lang w:eastAsia="pt-BR"/>
              </w:rPr>
              <w:t>Municí</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30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03/2019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843 - 3000000499</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R$ 11.379,47</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R$ 11.379,47</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03/2019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844 - 3000000499</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R$ 15.863,55</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R$ 15.863,55</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03/2019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845 - 3000000496</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R$ 5.329,08</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R$ 5.329,08</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03/2019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846 - 3000001261</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R$ 3.159,72</w:t>
            </w:r>
          </w:p>
        </w:tc>
        <w:tc>
          <w:tcPr>
            <w:tcW w:w="1701" w:type="dxa"/>
            <w:tcBorders>
              <w:top w:val="nil"/>
              <w:left w:val="nil"/>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R$ 3.159,72</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w:t>
            </w:r>
            <w:r w:rsidRPr="0085113D">
              <w:rPr>
                <w:rFonts w:ascii="Verdana" w:eastAsia="Times New Roman" w:hAnsi="Verdana" w:cs="Times New Roman"/>
                <w:color w:val="000000"/>
                <w:sz w:val="16"/>
                <w:szCs w:val="16"/>
                <w:lang w:eastAsia="pt-BR"/>
              </w:rPr>
              <w:lastRenderedPageBreak/>
              <w:t xml:space="preserve">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lastRenderedPageBreak/>
              <w:t>03/2019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847 - 3000000499</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R$ 4.281,54</w:t>
            </w:r>
          </w:p>
        </w:tc>
        <w:tc>
          <w:tcPr>
            <w:tcW w:w="1701" w:type="dxa"/>
            <w:tcBorders>
              <w:top w:val="nil"/>
              <w:left w:val="nil"/>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R$ 4.281,54</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03/2019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985 - 3000000487</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R$ 119.366,48</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R$ 119.366,48</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03/2019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1044 - 3000000489</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R$ 23.538,37</w:t>
            </w:r>
          </w:p>
        </w:tc>
        <w:tc>
          <w:tcPr>
            <w:tcW w:w="1701" w:type="dxa"/>
            <w:tcBorders>
              <w:top w:val="nil"/>
              <w:left w:val="nil"/>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R$ 23.538,37</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03/2019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1045 - 3000000489</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R$ 25.644,29</w:t>
            </w:r>
          </w:p>
        </w:tc>
        <w:tc>
          <w:tcPr>
            <w:tcW w:w="1701" w:type="dxa"/>
            <w:tcBorders>
              <w:top w:val="nil"/>
              <w:left w:val="nil"/>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R$ 25.644,29</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03/2019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1046 - 3000000489</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R$ 27.111,51</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R$ 27.111,51</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03/2019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1047 - 3000000493</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R$ 8.574,12</w:t>
            </w:r>
          </w:p>
        </w:tc>
        <w:tc>
          <w:tcPr>
            <w:tcW w:w="1701" w:type="dxa"/>
            <w:tcBorders>
              <w:top w:val="nil"/>
              <w:left w:val="nil"/>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R$ 8.574,12</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03/2019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1048 - 3000001259</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R$ 8.655,83</w:t>
            </w:r>
          </w:p>
        </w:tc>
        <w:tc>
          <w:tcPr>
            <w:tcW w:w="1701" w:type="dxa"/>
            <w:tcBorders>
              <w:top w:val="nil"/>
              <w:left w:val="nil"/>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R$ 8.655,83</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PRESTAÇÃO DE SERVIÇOS por COOPERADOS profissionais de saúde na unidade da CENTRAL DE ABASTECIMENTO FARMACÊUTICA-CAF, deste município,  de  forma  a  ampliar  a  assistência universal e gratuita à população a ser atendida, dentro das Unidades de Saúde do </w:t>
            </w:r>
            <w:proofErr w:type="spellStart"/>
            <w:r w:rsidRPr="0085113D">
              <w:rPr>
                <w:rFonts w:ascii="Verdana" w:eastAsia="Times New Roman" w:hAnsi="Verdana" w:cs="Times New Roman"/>
                <w:color w:val="000000"/>
                <w:sz w:val="16"/>
                <w:szCs w:val="16"/>
                <w:lang w:eastAsia="pt-BR"/>
              </w:rPr>
              <w:lastRenderedPageBreak/>
              <w:t>Municí</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lastRenderedPageBreak/>
              <w:t>03/2019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1049 - 3000000496</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R$ 5.329,08</w:t>
            </w:r>
          </w:p>
        </w:tc>
        <w:tc>
          <w:tcPr>
            <w:tcW w:w="1701" w:type="dxa"/>
            <w:tcBorders>
              <w:top w:val="nil"/>
              <w:left w:val="nil"/>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R$ 5.329,08</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03/2019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1051 - 3000000493</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R$ 100.014,86</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R$ 100.014,86</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03/2019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1052 - 3000000499</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R$ 4.281,54</w:t>
            </w:r>
          </w:p>
        </w:tc>
        <w:tc>
          <w:tcPr>
            <w:tcW w:w="1701" w:type="dxa"/>
            <w:tcBorders>
              <w:top w:val="nil"/>
              <w:left w:val="nil"/>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R$ 4.281,54</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03/2019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1253 - 3000000499</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R$ 15.242,01</w:t>
            </w:r>
          </w:p>
        </w:tc>
        <w:tc>
          <w:tcPr>
            <w:tcW w:w="1701" w:type="dxa"/>
            <w:tcBorders>
              <w:top w:val="nil"/>
              <w:left w:val="nil"/>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R$ 15.242,01</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03/2019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1256 - 3000000493</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R$ 13.272,97</w:t>
            </w:r>
          </w:p>
        </w:tc>
        <w:tc>
          <w:tcPr>
            <w:tcW w:w="1701" w:type="dxa"/>
            <w:tcBorders>
              <w:top w:val="nil"/>
              <w:left w:val="nil"/>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R$ 13.272,97</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03/2019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1257 - 3000000487</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R$ 115.759,41</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R$ 115.759,41</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03/2019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1258 - 3000001261</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R$ 3.159,72</w:t>
            </w:r>
          </w:p>
        </w:tc>
        <w:tc>
          <w:tcPr>
            <w:tcW w:w="1701" w:type="dxa"/>
            <w:tcBorders>
              <w:top w:val="nil"/>
              <w:left w:val="nil"/>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R$ 3.159,72</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lastRenderedPageBreak/>
              <w:t>03/2019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128 - 4000000033</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26761800000119  - ACIMA ASSESSORIA E CONSULTORIA PUBLICA LTDA</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R$ 5.000,00</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R$ 3.000,00</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Referente a prestação de serviço de assessoria e consultoria    técnica    na    especialidade    de Contabilidade Publica Municipal nas áreas. contábil, patrimonial, financeira e controladoria , no   Fundo   Municipal   de   Assistência   Social, conforme Tomada de Preço n°00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03/2019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164 - 6000000057</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26761800000119  - ACIMA ASSESSORIA E CONSULTORIA PUBLICA LTDA</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R$ 6.000,00</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R$ 3.600,00</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Referente  assessoria  e  consultoria  técnica  na especialidade de  Contabilidade  Pública. contábil, patrimonial, financeira e controladoria, prestações de conta  dos  programas da Secretaria de Educação  e  demais  serviços  Conforme  Primeiro Termo Aditivo, Tomada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03/2019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551 - 1000000510</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26761800000119  - ACIMA ASSESSORIA E CONSULTORIA PUBLICA LTDA</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R$ 26.000,00</w:t>
            </w:r>
          </w:p>
        </w:tc>
        <w:tc>
          <w:tcPr>
            <w:tcW w:w="1701" w:type="dxa"/>
            <w:tcBorders>
              <w:top w:val="nil"/>
              <w:left w:val="nil"/>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R$ 15.600,00</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Referente  assessoria  e  consultoria  técnica  na especialidade de  Contabilidade  Publica. contábil, patrimonial, financeira e controladoria, prestações de conta dos  programas da Secretaria de Educação e demais serviços Conforme termo de Referência. Conforme T </w:t>
            </w:r>
          </w:p>
        </w:tc>
      </w:tr>
      <w:tr w:rsidR="0085113D" w:rsidRPr="0085113D" w:rsidTr="00425FED">
        <w:trPr>
          <w:trHeight w:val="1558"/>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03/2019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887 - 3000000745</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26761800000119  - ACIMA ASSESSORIA E CONSULTORIA PUBLICA LTDA</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R$ 11.000,00</w:t>
            </w:r>
          </w:p>
        </w:tc>
        <w:tc>
          <w:tcPr>
            <w:tcW w:w="1701" w:type="dxa"/>
            <w:tcBorders>
              <w:top w:val="nil"/>
              <w:left w:val="nil"/>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R$ 6.600,00</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Contratação de empresa do ramo para prestação de serviços de assessoria e consultoria técnica na especialidade de Contabilidade Pública Municipal, alcançando as áreas. contábil, patrimonial, financeira, e controladoria. acrescendo em razão das </w:t>
            </w:r>
            <w:proofErr w:type="spellStart"/>
            <w:r w:rsidRPr="0085113D">
              <w:rPr>
                <w:rFonts w:ascii="Verdana" w:eastAsia="Times New Roman" w:hAnsi="Verdana" w:cs="Times New Roman"/>
                <w:color w:val="000000"/>
                <w:sz w:val="16"/>
                <w:szCs w:val="16"/>
                <w:lang w:eastAsia="pt-BR"/>
              </w:rPr>
              <w:t>característ</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2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04/2019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989 - 1000000519</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06050189000103 - MM CONSULTORIA CONSTRUCOES  E SERVICOS LTDA  </w:t>
            </w:r>
            <w:r w:rsidRPr="0085113D">
              <w:rPr>
                <w:rFonts w:ascii="Verdana" w:eastAsia="Times New Roman" w:hAnsi="Verdana" w:cs="Times New Roman"/>
                <w:color w:val="000000"/>
                <w:sz w:val="17"/>
                <w:szCs w:val="17"/>
                <w:lang w:eastAsia="pt-BR"/>
              </w:rPr>
              <w:b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R$ 1.619.745,00</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R$ 1.619.745,00</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Referente contratação de empresa especializada na  prestação  de  serviços  de Limpeza Pública urbana, abrangendo  Coleta, Transporte  de  Lixo domiciliar e  comercial, conforme Segundo  Termo Aditivo ao Contrato n°024/2017.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04/2019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1323 - 3000000493</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R$ 428.146,95</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R$ 428.146,95</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04/2019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1324 - 3000000493</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R$ 271.243,15</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R$ 271.243,15</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lastRenderedPageBreak/>
              <w:t>04/2019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1325 - 3000000499</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R$ 11.952,09</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R$ 11.952,09</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04/2019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1338 - 3000000493</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R$ 17.112,11</w:t>
            </w:r>
          </w:p>
        </w:tc>
        <w:tc>
          <w:tcPr>
            <w:tcW w:w="1701" w:type="dxa"/>
            <w:tcBorders>
              <w:top w:val="nil"/>
              <w:left w:val="nil"/>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R$ 17.112,11</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04/2019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1339 - 3000000499</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R$ 14.382,13</w:t>
            </w:r>
          </w:p>
        </w:tc>
        <w:tc>
          <w:tcPr>
            <w:tcW w:w="1701" w:type="dxa"/>
            <w:tcBorders>
              <w:top w:val="nil"/>
              <w:left w:val="nil"/>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R$ 14.382,13</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04/2019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1340 - 3000000499</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R$ 4.281,54</w:t>
            </w:r>
          </w:p>
        </w:tc>
        <w:tc>
          <w:tcPr>
            <w:tcW w:w="1701" w:type="dxa"/>
            <w:tcBorders>
              <w:top w:val="nil"/>
              <w:left w:val="nil"/>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R$ 4.281,54</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04/2019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1341 - 3000000499</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R$ 13.940,63</w:t>
            </w:r>
          </w:p>
        </w:tc>
        <w:tc>
          <w:tcPr>
            <w:tcW w:w="1701" w:type="dxa"/>
            <w:tcBorders>
              <w:top w:val="nil"/>
              <w:left w:val="nil"/>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R$ 13.940,63</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04/2019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1342 - 3000000499</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R$ 4.327,91</w:t>
            </w:r>
          </w:p>
        </w:tc>
        <w:tc>
          <w:tcPr>
            <w:tcW w:w="1701" w:type="dxa"/>
            <w:tcBorders>
              <w:top w:val="nil"/>
              <w:left w:val="nil"/>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R$ 4.327,91</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04/2019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1343 - 3000001259</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R$ 8.655,83</w:t>
            </w:r>
          </w:p>
        </w:tc>
        <w:tc>
          <w:tcPr>
            <w:tcW w:w="1701" w:type="dxa"/>
            <w:tcBorders>
              <w:top w:val="nil"/>
              <w:left w:val="nil"/>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R$ 8.655,83</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PRESTAÇÃO DE SERVIÇOS por COOPERADOS profissionais de saúde na unidade da CENTRAL DE ABASTECIMENTO FARMACÊUTICA-CAF, deste município,  de  forma  a  ampliar  a  assistência universal e gratuita à população a ser atendida, dentro das Unidades de Saúde do </w:t>
            </w:r>
            <w:proofErr w:type="spellStart"/>
            <w:r w:rsidRPr="0085113D">
              <w:rPr>
                <w:rFonts w:ascii="Verdana" w:eastAsia="Times New Roman" w:hAnsi="Verdana" w:cs="Times New Roman"/>
                <w:color w:val="000000"/>
                <w:sz w:val="16"/>
                <w:szCs w:val="16"/>
                <w:lang w:eastAsia="pt-BR"/>
              </w:rPr>
              <w:t>Municí</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lastRenderedPageBreak/>
              <w:t>04/2019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1344 - 3000000496</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R$ 5.329,08</w:t>
            </w:r>
          </w:p>
        </w:tc>
        <w:tc>
          <w:tcPr>
            <w:tcW w:w="1701" w:type="dxa"/>
            <w:tcBorders>
              <w:top w:val="nil"/>
              <w:left w:val="nil"/>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R$ 5.329,08</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04/2019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1345 - 3000001261</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R$ 2.106,48</w:t>
            </w:r>
          </w:p>
        </w:tc>
        <w:tc>
          <w:tcPr>
            <w:tcW w:w="1701" w:type="dxa"/>
            <w:tcBorders>
              <w:top w:val="nil"/>
              <w:left w:val="nil"/>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R$ 2.106,48</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04/2019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1346 - 3000000493</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R$ 13.978,63</w:t>
            </w:r>
          </w:p>
        </w:tc>
        <w:tc>
          <w:tcPr>
            <w:tcW w:w="1701" w:type="dxa"/>
            <w:tcBorders>
              <w:top w:val="nil"/>
              <w:left w:val="nil"/>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R$ 13.978,63</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04/2019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1347 - 3000000493</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R$ 22.632,60</w:t>
            </w:r>
          </w:p>
        </w:tc>
        <w:tc>
          <w:tcPr>
            <w:tcW w:w="1701" w:type="dxa"/>
            <w:tcBorders>
              <w:top w:val="nil"/>
              <w:left w:val="nil"/>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R$ 22.632,60</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04/2019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1523 - 3000000489</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R$ 372.119,46</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R$ 372.119,46</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04/2019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1618 - 3000000493</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R$ 68.345,18</w:t>
            </w:r>
          </w:p>
        </w:tc>
        <w:tc>
          <w:tcPr>
            <w:tcW w:w="1701" w:type="dxa"/>
            <w:tcBorders>
              <w:top w:val="nil"/>
              <w:left w:val="nil"/>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R$ 68.345,18</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04/2019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1619 - 3000000487</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R$ 127.655,03</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R$ 127.655,03</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04/2019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1620 - 3000000489</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R$ 25.644,29</w:t>
            </w:r>
          </w:p>
        </w:tc>
        <w:tc>
          <w:tcPr>
            <w:tcW w:w="1701" w:type="dxa"/>
            <w:tcBorders>
              <w:top w:val="nil"/>
              <w:left w:val="nil"/>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R$ 25.644,29</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w:t>
            </w:r>
            <w:r w:rsidRPr="0085113D">
              <w:rPr>
                <w:rFonts w:ascii="Verdana" w:eastAsia="Times New Roman" w:hAnsi="Verdana" w:cs="Times New Roman"/>
                <w:color w:val="000000"/>
                <w:sz w:val="16"/>
                <w:szCs w:val="16"/>
                <w:lang w:eastAsia="pt-BR"/>
              </w:rPr>
              <w:lastRenderedPageBreak/>
              <w:t xml:space="preserve">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lastRenderedPageBreak/>
              <w:t>04/2019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24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1621 - 3000000489</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 xml:space="preserve">14111304000130 UNIBRASIL SAUDE COOPERATIVA DE TRABALHO  DOS PROFIS  </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R$ 24.702,77</w:t>
            </w:r>
          </w:p>
        </w:tc>
        <w:tc>
          <w:tcPr>
            <w:tcW w:w="1701" w:type="dxa"/>
            <w:tcBorders>
              <w:top w:val="nil"/>
              <w:left w:val="nil"/>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R$ 24.702,77</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85113D">
              <w:rPr>
                <w:rFonts w:ascii="Verdana" w:eastAsia="Times New Roman" w:hAnsi="Verdana" w:cs="Times New Roman"/>
                <w:color w:val="000000"/>
                <w:sz w:val="16"/>
                <w:szCs w:val="16"/>
                <w:lang w:eastAsia="pt-BR"/>
              </w:rPr>
              <w:t>gr</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04/2019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201 - 4000000033</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26761800000119  - ACIMA ASSESSORIA E CONSULTORIA PUBLICA LTDA</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R$ 5.000,00</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R$ 3.000,00</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Referente a prestação de serviço de assessoria e consultoria    técnica    na    especialidade    de Contabilidade Publica Municipal nas áreas. contábil, patrimonial, financeira e controladoria , no   Fundo   Municipal   de   Assistência   Social, conforme Tomada de Preço n°00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04/2019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283 - 6000000057</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26761800000119  - ACIMA ASSESSORIA E CONSULTORIA PUBLICA LTDA</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R$ 6.000,00</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R$ 3.600,00</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Referente  assessoria  e  consultoria  técnica  na especialidade de  Contabilidade  Pública. contábil, patrimonial, financeira e controladoria, prestações de conta  dos  programas da Secretaria de Educação  e  demais  serviços  Conforme  Primeiro Termo Aditivo, Tomada </w:t>
            </w:r>
          </w:p>
        </w:tc>
      </w:tr>
      <w:tr w:rsidR="0085113D" w:rsidRPr="0085113D" w:rsidTr="00425FED">
        <w:trPr>
          <w:trHeight w:val="1694"/>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04/2019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1468 - 3000000745</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26761800000119  - ACIMA ASSESSORIA E CONSULTORIA PUBLICA LTDA</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R$ 11.000,00</w:t>
            </w:r>
          </w:p>
        </w:tc>
        <w:tc>
          <w:tcPr>
            <w:tcW w:w="1701" w:type="dxa"/>
            <w:tcBorders>
              <w:top w:val="nil"/>
              <w:left w:val="nil"/>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R$ 6.600,00</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Contratação de empresa do ramo para prestação de serviços de assessoria e consultoria técnica na especialidade de Contabilidade Pública Municipal, alcançando as áreas. contábil, patrimonial, financeira, e controladoria. acrescendo em razão das </w:t>
            </w:r>
            <w:proofErr w:type="spellStart"/>
            <w:r w:rsidRPr="0085113D">
              <w:rPr>
                <w:rFonts w:ascii="Verdana" w:eastAsia="Times New Roman" w:hAnsi="Verdana" w:cs="Times New Roman"/>
                <w:color w:val="000000"/>
                <w:sz w:val="16"/>
                <w:szCs w:val="16"/>
                <w:lang w:eastAsia="pt-BR"/>
              </w:rPr>
              <w:t>característ</w:t>
            </w:r>
            <w:proofErr w:type="spellEnd"/>
            <w:r w:rsidRPr="0085113D">
              <w:rPr>
                <w:rFonts w:ascii="Verdana" w:eastAsia="Times New Roman" w:hAnsi="Verdana" w:cs="Times New Roman"/>
                <w:color w:val="000000"/>
                <w:sz w:val="16"/>
                <w:szCs w:val="16"/>
                <w:lang w:eastAsia="pt-BR"/>
              </w:rPr>
              <w:t xml:space="preserve">        </w:t>
            </w:r>
          </w:p>
        </w:tc>
      </w:tr>
      <w:tr w:rsidR="0085113D" w:rsidRPr="0085113D" w:rsidTr="00425FED">
        <w:trPr>
          <w:trHeight w:val="148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04/2019</w:t>
            </w:r>
          </w:p>
        </w:tc>
        <w:tc>
          <w:tcPr>
            <w:tcW w:w="1385"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908 - 1000000510</w:t>
            </w:r>
          </w:p>
        </w:tc>
        <w:tc>
          <w:tcPr>
            <w:tcW w:w="1701"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7"/>
                <w:szCs w:val="17"/>
                <w:lang w:eastAsia="pt-BR"/>
              </w:rPr>
            </w:pPr>
            <w:r w:rsidRPr="0085113D">
              <w:rPr>
                <w:rFonts w:ascii="Verdana" w:eastAsia="Times New Roman" w:hAnsi="Verdana" w:cs="Times New Roman"/>
                <w:color w:val="000000"/>
                <w:sz w:val="17"/>
                <w:szCs w:val="17"/>
                <w:lang w:eastAsia="pt-BR"/>
              </w:rPr>
              <w:t>26761800000119  - ACIMA ASSESSORIA E CONSULTORIA PUBLICA LTDA</w:t>
            </w:r>
          </w:p>
        </w:tc>
        <w:tc>
          <w:tcPr>
            <w:tcW w:w="1559"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R$ 26.000,00</w:t>
            </w:r>
          </w:p>
        </w:tc>
        <w:tc>
          <w:tcPr>
            <w:tcW w:w="1701" w:type="dxa"/>
            <w:tcBorders>
              <w:top w:val="nil"/>
              <w:left w:val="nil"/>
              <w:bottom w:val="single" w:sz="4" w:space="0" w:color="auto"/>
              <w:right w:val="single" w:sz="4" w:space="0" w:color="auto"/>
            </w:tcBorders>
            <w:shd w:val="clear" w:color="auto" w:fill="auto"/>
            <w:noWrap/>
            <w:vAlign w:val="center"/>
            <w:hideMark/>
          </w:tcPr>
          <w:p w:rsidR="0085113D" w:rsidRPr="0085113D" w:rsidRDefault="0085113D" w:rsidP="0085113D">
            <w:pPr>
              <w:spacing w:after="0" w:line="240" w:lineRule="auto"/>
              <w:rPr>
                <w:rFonts w:ascii="Calibri" w:eastAsia="Times New Roman" w:hAnsi="Calibri" w:cs="Times New Roman"/>
                <w:color w:val="000000"/>
                <w:sz w:val="22"/>
                <w:lang w:eastAsia="pt-BR"/>
              </w:rPr>
            </w:pPr>
            <w:r w:rsidRPr="0085113D">
              <w:rPr>
                <w:rFonts w:ascii="Calibri" w:eastAsia="Times New Roman" w:hAnsi="Calibri" w:cs="Times New Roman"/>
                <w:color w:val="000000"/>
                <w:sz w:val="22"/>
                <w:lang w:eastAsia="pt-BR"/>
              </w:rPr>
              <w:t>R$ 15.600,00</w:t>
            </w:r>
          </w:p>
        </w:tc>
        <w:tc>
          <w:tcPr>
            <w:tcW w:w="2923" w:type="dxa"/>
            <w:tcBorders>
              <w:top w:val="nil"/>
              <w:left w:val="nil"/>
              <w:bottom w:val="single" w:sz="4" w:space="0" w:color="auto"/>
              <w:right w:val="single" w:sz="4" w:space="0" w:color="auto"/>
            </w:tcBorders>
            <w:shd w:val="clear" w:color="auto" w:fill="auto"/>
            <w:vAlign w:val="center"/>
            <w:hideMark/>
          </w:tcPr>
          <w:p w:rsidR="0085113D" w:rsidRPr="0085113D" w:rsidRDefault="0085113D" w:rsidP="0085113D">
            <w:pPr>
              <w:spacing w:after="0" w:line="240" w:lineRule="auto"/>
              <w:jc w:val="both"/>
              <w:rPr>
                <w:rFonts w:ascii="Verdana" w:eastAsia="Times New Roman" w:hAnsi="Verdana" w:cs="Times New Roman"/>
                <w:color w:val="000000"/>
                <w:sz w:val="16"/>
                <w:szCs w:val="16"/>
                <w:lang w:eastAsia="pt-BR"/>
              </w:rPr>
            </w:pPr>
            <w:r w:rsidRPr="0085113D">
              <w:rPr>
                <w:rFonts w:ascii="Verdana" w:eastAsia="Times New Roman" w:hAnsi="Verdana" w:cs="Times New Roman"/>
                <w:color w:val="000000"/>
                <w:sz w:val="16"/>
                <w:szCs w:val="16"/>
                <w:lang w:eastAsia="pt-BR"/>
              </w:rPr>
              <w:t xml:space="preserve">Referente  assessoria  e  consultoria  técnica  na especialidade de  Contabilidade  Publica. contábil, patrimonial, financeira e controladoria, prestações de conta dos  programas da Secretaria de Educação e demais serviços Conforme termo de Referência. Conforme T </w:t>
            </w:r>
          </w:p>
        </w:tc>
      </w:tr>
    </w:tbl>
    <w:p w:rsidR="0085113D" w:rsidRDefault="0085113D" w:rsidP="00F86301">
      <w:pPr>
        <w:spacing w:line="206" w:lineRule="auto"/>
        <w:ind w:left="-851" w:right="120"/>
        <w:jc w:val="both"/>
        <w:rPr>
          <w:rFonts w:ascii="Verdana" w:eastAsia="Verdana" w:hAnsi="Verdana"/>
          <w:sz w:val="17"/>
        </w:rPr>
      </w:pPr>
    </w:p>
    <w:p w:rsidR="00ED3667" w:rsidRDefault="00ED3667" w:rsidP="00ED3667">
      <w:pPr>
        <w:spacing w:line="360" w:lineRule="auto"/>
        <w:ind w:left="-851"/>
        <w:jc w:val="both"/>
        <w:rPr>
          <w:rFonts w:ascii="Century Schoolbook" w:eastAsia="Calibri" w:hAnsi="Century Schoolbook" w:cs="Times New Roman"/>
          <w:bCs/>
        </w:rPr>
      </w:pPr>
      <w:r w:rsidRPr="00ED3667">
        <w:rPr>
          <w:rFonts w:ascii="Century Schoolbook" w:eastAsia="Calibri" w:hAnsi="Century Schoolbook" w:cs="Times New Roman"/>
          <w:b/>
          <w:bCs/>
        </w:rPr>
        <w:t>Solicitamos a revisão dos processos abaixo listados, uma vez que os mesmos dispõem de previsão contratual para insumos e mão de obra, e seus processos foram acompanhados de planilhas detalhando os insumos, respeitando assim os normativos vigentes do TCM. Para facilitar a analise, extraímos os valores das planilhas referentes a mão de obra, conforme planilha abaixo, para a devida apropriação</w:t>
      </w:r>
      <w:r w:rsidRPr="00ED0DB2">
        <w:rPr>
          <w:rFonts w:ascii="Century Schoolbook" w:eastAsia="Calibri" w:hAnsi="Century Schoolbook" w:cs="Times New Roman"/>
          <w:bCs/>
        </w:rPr>
        <w:t xml:space="preserve">. </w:t>
      </w:r>
    </w:p>
    <w:p w:rsidR="00ED3667" w:rsidRDefault="00ED3667" w:rsidP="00ED3667">
      <w:pPr>
        <w:pStyle w:val="Corpodetexto"/>
        <w:spacing w:line="360" w:lineRule="auto"/>
        <w:rPr>
          <w:rFonts w:ascii="Century Schoolbook" w:eastAsia="Calibri" w:hAnsi="Century Schoolbook" w:cs="Times New Roman"/>
        </w:rPr>
      </w:pPr>
    </w:p>
    <w:tbl>
      <w:tblPr>
        <w:tblW w:w="8925" w:type="dxa"/>
        <w:tblInd w:w="80" w:type="dxa"/>
        <w:tblCellMar>
          <w:left w:w="70" w:type="dxa"/>
          <w:right w:w="70" w:type="dxa"/>
        </w:tblCellMar>
        <w:tblLook w:val="04A0"/>
      </w:tblPr>
      <w:tblGrid>
        <w:gridCol w:w="1015"/>
        <w:gridCol w:w="730"/>
        <w:gridCol w:w="4729"/>
        <w:gridCol w:w="15"/>
        <w:gridCol w:w="1167"/>
        <w:gridCol w:w="15"/>
        <w:gridCol w:w="1254"/>
      </w:tblGrid>
      <w:tr w:rsidR="00ED3667" w:rsidRPr="00FD6B7F" w:rsidTr="003C7208">
        <w:trPr>
          <w:trHeight w:val="315"/>
        </w:trPr>
        <w:tc>
          <w:tcPr>
            <w:tcW w:w="8925"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ED3667" w:rsidRPr="00FD6B7F" w:rsidRDefault="00ED3667" w:rsidP="003C7208">
            <w:pPr>
              <w:jc w:val="center"/>
              <w:rPr>
                <w:rFonts w:ascii="Calibri" w:eastAsia="Calibri" w:hAnsi="Calibri" w:cs="Calibri"/>
                <w:b/>
                <w:color w:val="000000"/>
                <w:sz w:val="22"/>
              </w:rPr>
            </w:pPr>
            <w:r w:rsidRPr="00FD6B7F">
              <w:rPr>
                <w:rFonts w:ascii="Calibri" w:eastAsia="Calibri" w:hAnsi="Calibri" w:cs="Calibri"/>
                <w:b/>
                <w:color w:val="000000"/>
                <w:sz w:val="22"/>
              </w:rPr>
              <w:t>QUADRO DE DESPESA  COM PESSOAL</w:t>
            </w:r>
          </w:p>
        </w:tc>
      </w:tr>
      <w:tr w:rsidR="00ED3667" w:rsidRPr="00FD6B7F" w:rsidTr="003C7208">
        <w:trPr>
          <w:trHeight w:val="465"/>
        </w:trPr>
        <w:tc>
          <w:tcPr>
            <w:tcW w:w="1015" w:type="dxa"/>
            <w:tcBorders>
              <w:top w:val="nil"/>
              <w:left w:val="single" w:sz="8" w:space="0" w:color="auto"/>
              <w:bottom w:val="single" w:sz="8" w:space="0" w:color="auto"/>
              <w:right w:val="single" w:sz="8" w:space="0" w:color="auto"/>
            </w:tcBorders>
            <w:shd w:val="clear" w:color="auto" w:fill="auto"/>
            <w:vAlign w:val="center"/>
            <w:hideMark/>
          </w:tcPr>
          <w:p w:rsidR="00ED3667" w:rsidRPr="00FD6B7F" w:rsidRDefault="00ED3667" w:rsidP="003C7208">
            <w:pPr>
              <w:rPr>
                <w:rFonts w:ascii="Calibri" w:eastAsia="Calibri" w:hAnsi="Calibri" w:cs="Calibri"/>
                <w:b/>
                <w:color w:val="000000"/>
                <w:sz w:val="16"/>
                <w:szCs w:val="16"/>
              </w:rPr>
            </w:pPr>
            <w:r w:rsidRPr="00FD6B7F">
              <w:rPr>
                <w:rFonts w:ascii="Calibri" w:eastAsia="Calibri" w:hAnsi="Calibri" w:cs="Calibri"/>
                <w:b/>
                <w:color w:val="000000"/>
                <w:sz w:val="16"/>
                <w:szCs w:val="16"/>
              </w:rPr>
              <w:t>Competência</w:t>
            </w:r>
          </w:p>
        </w:tc>
        <w:tc>
          <w:tcPr>
            <w:tcW w:w="730" w:type="dxa"/>
            <w:tcBorders>
              <w:top w:val="nil"/>
              <w:left w:val="nil"/>
              <w:bottom w:val="single" w:sz="8" w:space="0" w:color="auto"/>
              <w:right w:val="single" w:sz="8" w:space="0" w:color="auto"/>
            </w:tcBorders>
            <w:shd w:val="clear" w:color="auto" w:fill="auto"/>
            <w:vAlign w:val="center"/>
            <w:hideMark/>
          </w:tcPr>
          <w:p w:rsidR="00ED3667" w:rsidRPr="00FD6B7F" w:rsidRDefault="00ED3667" w:rsidP="003C7208">
            <w:pPr>
              <w:rPr>
                <w:rFonts w:ascii="Calibri" w:eastAsia="Calibri" w:hAnsi="Calibri" w:cs="Calibri"/>
                <w:b/>
                <w:color w:val="000000"/>
                <w:sz w:val="16"/>
                <w:szCs w:val="16"/>
              </w:rPr>
            </w:pPr>
            <w:r w:rsidRPr="00FD6B7F">
              <w:rPr>
                <w:rFonts w:ascii="Calibri" w:eastAsia="Calibri" w:hAnsi="Calibri" w:cs="Calibri"/>
                <w:b/>
                <w:color w:val="000000"/>
                <w:sz w:val="16"/>
                <w:szCs w:val="16"/>
              </w:rPr>
              <w:t>Processo</w:t>
            </w:r>
          </w:p>
        </w:tc>
        <w:tc>
          <w:tcPr>
            <w:tcW w:w="4729" w:type="dxa"/>
            <w:tcBorders>
              <w:top w:val="nil"/>
              <w:left w:val="nil"/>
              <w:bottom w:val="single" w:sz="8" w:space="0" w:color="auto"/>
              <w:right w:val="single" w:sz="8" w:space="0" w:color="auto"/>
            </w:tcBorders>
            <w:shd w:val="clear" w:color="auto" w:fill="auto"/>
            <w:vAlign w:val="center"/>
            <w:hideMark/>
          </w:tcPr>
          <w:p w:rsidR="00ED3667" w:rsidRPr="00FD6B7F" w:rsidRDefault="00ED3667" w:rsidP="003C7208">
            <w:pPr>
              <w:rPr>
                <w:rFonts w:ascii="Calibri" w:eastAsia="Calibri" w:hAnsi="Calibri" w:cs="Calibri"/>
                <w:b/>
                <w:color w:val="000000"/>
                <w:sz w:val="16"/>
                <w:szCs w:val="16"/>
              </w:rPr>
            </w:pPr>
            <w:r w:rsidRPr="00FD6B7F">
              <w:rPr>
                <w:rFonts w:ascii="Calibri" w:eastAsia="Calibri" w:hAnsi="Calibri" w:cs="Calibri"/>
                <w:b/>
                <w:color w:val="000000"/>
                <w:sz w:val="16"/>
                <w:szCs w:val="16"/>
              </w:rPr>
              <w:t>Credor</w:t>
            </w:r>
          </w:p>
        </w:tc>
        <w:tc>
          <w:tcPr>
            <w:tcW w:w="1182" w:type="dxa"/>
            <w:gridSpan w:val="2"/>
            <w:tcBorders>
              <w:top w:val="nil"/>
              <w:left w:val="nil"/>
              <w:bottom w:val="single" w:sz="8" w:space="0" w:color="auto"/>
              <w:right w:val="single" w:sz="8" w:space="0" w:color="auto"/>
            </w:tcBorders>
            <w:shd w:val="clear" w:color="auto" w:fill="auto"/>
            <w:vAlign w:val="center"/>
            <w:hideMark/>
          </w:tcPr>
          <w:p w:rsidR="00ED3667" w:rsidRPr="00FD6B7F" w:rsidRDefault="00ED3667" w:rsidP="003C7208">
            <w:pPr>
              <w:jc w:val="right"/>
              <w:rPr>
                <w:rFonts w:ascii="Calibri" w:eastAsia="Calibri" w:hAnsi="Calibri" w:cs="Calibri"/>
                <w:b/>
                <w:color w:val="000000"/>
                <w:sz w:val="16"/>
                <w:szCs w:val="16"/>
              </w:rPr>
            </w:pPr>
            <w:r w:rsidRPr="00FD6B7F">
              <w:rPr>
                <w:rFonts w:ascii="Calibri" w:eastAsia="Calibri" w:hAnsi="Calibri" w:cs="Calibri"/>
                <w:b/>
                <w:color w:val="000000"/>
                <w:sz w:val="16"/>
                <w:szCs w:val="16"/>
              </w:rPr>
              <w:t>Valor</w:t>
            </w:r>
          </w:p>
        </w:tc>
        <w:tc>
          <w:tcPr>
            <w:tcW w:w="1269" w:type="dxa"/>
            <w:gridSpan w:val="2"/>
            <w:tcBorders>
              <w:top w:val="nil"/>
              <w:left w:val="nil"/>
              <w:bottom w:val="single" w:sz="8" w:space="0" w:color="auto"/>
              <w:right w:val="single" w:sz="8" w:space="0" w:color="auto"/>
            </w:tcBorders>
            <w:shd w:val="clear" w:color="auto" w:fill="auto"/>
            <w:vAlign w:val="center"/>
            <w:hideMark/>
          </w:tcPr>
          <w:p w:rsidR="00ED3667" w:rsidRPr="00FD6B7F" w:rsidRDefault="00ED3667" w:rsidP="003C7208">
            <w:pPr>
              <w:jc w:val="center"/>
              <w:rPr>
                <w:rFonts w:ascii="Calibri" w:eastAsia="Calibri" w:hAnsi="Calibri" w:cs="Calibri"/>
                <w:b/>
                <w:color w:val="000000"/>
                <w:sz w:val="16"/>
                <w:szCs w:val="16"/>
              </w:rPr>
            </w:pPr>
            <w:r w:rsidRPr="00FD6B7F">
              <w:rPr>
                <w:rFonts w:ascii="Calibri" w:eastAsia="Calibri" w:hAnsi="Calibri" w:cs="Calibri"/>
                <w:b/>
                <w:color w:val="000000"/>
                <w:sz w:val="16"/>
                <w:szCs w:val="16"/>
              </w:rPr>
              <w:t>Valor Terceirização</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02/2019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276</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BAGDEDE, TANAJURA &amp; ADVOGAGOS ASSOCIADOS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21.000,00</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21.000,00</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02/2019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219</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MM CONSULTORIA CONSTRUÇÕES E SERVIÇOS LTDA*</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1.114.998,02</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566.891,65</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02/2019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381</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MM CONSULTORIA CONSTRUÇÕES E SERVIÇOS LTDA*</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504.692,40</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0,00</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02/2019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498</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25.214,88</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19.389,27</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02/2019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499</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28.078,74</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21.591,47</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02/2019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506</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196.485,28</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151.089,64</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02/2019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510</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72.362,16</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55.643,73</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02/2019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511</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12.071,84</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9.282,78</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02/2019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515</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23.538,37</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18.100,11</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02/2019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753</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321.990,63</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247.595,44</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02/2019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50</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ACIMA ASSESSORIA E CONSULTORIA PUBLICA</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6.000,00</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3.600,00</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02/2019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51</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ACIMA ASSESSORIA E CONSULTORIA PUBLICA</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5.000,00</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3.000,00</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02/2019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220</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ACIMA ASSESSORIA E CONSULTORIA PUBLICA</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26.000,00</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15.600,00</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02/2019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760</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ACIMA ASSESSORIA E CONSULTORIA PUBLICA</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11.000,00</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6.600,00</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03/2019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591</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MM CONSULTORIA CONSTRUÇÕES E SERVIÇOS LTDA **</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1.590.030,95</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556.510,83</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03/2019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841</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435.535,51</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354.910,10</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03/2019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842</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8.655,83</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6.656,00</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03/2019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843</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11.379,47</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8.750,39</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03/2019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844</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15.863,55</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12.198,46</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03/2019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845</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5.329,08</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4.097,86</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03/2019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846</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3.159,72</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2.429,70</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03/2019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847</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4.281,54</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3.292,34</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03/2019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985</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119.366,48</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91.788,24</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03/2019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1044</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23.538,37</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16.912,05</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03/2019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1045</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25.644,29</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18.425,42</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03/2019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1046</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27.111,51</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20.847,71</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03/2019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1047</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8.574,12</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6.160,50</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lastRenderedPageBreak/>
              <w:t>03/2019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1048</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8.655,83</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6.219,21</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03/2019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1049</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5.329,08</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3.828,95</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03/2019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1051</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100.014,86</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71.860,68</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03/2019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1052</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4.281,54</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3.076,28</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03/2019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1253</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15.242,01</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10.951,38</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03/2019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1256</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13.272,97</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9.536,63</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03/2019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1257</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115.759,41</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83.173,13</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03/2019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1258</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3.159,72</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2.270,26</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03/2019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128</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ACIMA ASSESSORIA E CONSULTORIA PUBLICA</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5.000,00</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3.000,00</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03/2019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164</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ACIMA ASSESSORIA E CONSULTORIA PUBLICA</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6.000,00</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3.600,00</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03/2019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551</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ACIMA ASSESSORIA E CONSULTORIA PUBLICA</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26.000,00</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15.600,00</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03/2019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887</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ACIMA ASSESSORIA E CONSULTORIA PUBLICA</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11.000,00</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6.600,00</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04/2019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989</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MM CONSULTORIA CONSTRUÇÕES E SERVIÇOS LTDA **</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1.619.745,00</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566.910,75</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04/2019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1323</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428.146,95</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307.623,59</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04/2019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1324</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271.243,15</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194.888,20</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04/2019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1325</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11.952,09</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8.587,57</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04/2019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1338</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17.112,11</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13.158,56</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04/2019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1339</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14.382,13</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11.059,31</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04/2019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1340</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4.281,54</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3.292,34</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04/2019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1341</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13.940,63</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10.719,81</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04/2019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1342</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4.327,91</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3.328,00</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04/2019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1343</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8.655,83</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6.656,00</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04/2019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1344</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5.329,08</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4.097,86</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04/2019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1345</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2.106,48</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1.619,80</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04/2019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1346</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13.978,63</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10.749,03</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04/2019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1347</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22.632,60</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17.403,60</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04/2019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1523</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372.119,46</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267.367,83</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04/2019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1618</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68.345,18</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52.554,82</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04/2019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1619</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127.655,03</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91.720,14</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04/2019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1620</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25.644,29</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19.719,47</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04/2019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1621</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UNIBRASIL SAÚDE COOPERATIVA DE TRABALHO DOS PROFISSIONAIS</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24.702,77</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18.995,48</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lastRenderedPageBreak/>
              <w:t>04/2019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201</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ACIMA ASSESSORIA E CONSULTORIA PUBLICA</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5.000,00</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3.000,00</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04/2019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283</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ACIMA ASSESSORIA E CONSULTORIA PUBLICA</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6.000,00</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3.600,00</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04/2019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1468</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ACIMA ASSESSORIA E CONSULTORIA PUBLICA</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11.000,00</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6.600,00</w:t>
            </w:r>
          </w:p>
        </w:tc>
      </w:tr>
      <w:tr w:rsidR="00ED3667" w:rsidRPr="00FD6B7F" w:rsidTr="003C7208">
        <w:trPr>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04/2019</w:t>
            </w:r>
          </w:p>
        </w:tc>
        <w:tc>
          <w:tcPr>
            <w:tcW w:w="730"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908</w:t>
            </w:r>
          </w:p>
        </w:tc>
        <w:tc>
          <w:tcPr>
            <w:tcW w:w="4729"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rPr>
                <w:rFonts w:ascii="Calibri" w:eastAsia="Calibri" w:hAnsi="Calibri" w:cs="Calibri"/>
                <w:bCs/>
                <w:color w:val="000000"/>
                <w:sz w:val="16"/>
                <w:szCs w:val="16"/>
              </w:rPr>
            </w:pPr>
            <w:r w:rsidRPr="00FD6B7F">
              <w:rPr>
                <w:rFonts w:ascii="Calibri" w:eastAsia="Calibri" w:hAnsi="Calibri" w:cs="Calibri"/>
                <w:bCs/>
                <w:color w:val="000000"/>
                <w:sz w:val="16"/>
                <w:szCs w:val="16"/>
              </w:rPr>
              <w:t>ACIMA ASSESSORIA E CONSULTORIA PUBLICA</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26.000,00</w:t>
            </w:r>
          </w:p>
        </w:tc>
        <w:tc>
          <w:tcPr>
            <w:tcW w:w="1269"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Cs/>
                <w:color w:val="000000"/>
                <w:sz w:val="16"/>
                <w:szCs w:val="16"/>
              </w:rPr>
            </w:pPr>
            <w:r w:rsidRPr="00FD6B7F">
              <w:rPr>
                <w:rFonts w:ascii="Calibri" w:eastAsia="Calibri" w:hAnsi="Calibri" w:cs="Calibri"/>
                <w:bCs/>
                <w:color w:val="000000"/>
                <w:sz w:val="16"/>
                <w:szCs w:val="16"/>
              </w:rPr>
              <w:t>15.600,00</w:t>
            </w:r>
          </w:p>
        </w:tc>
      </w:tr>
      <w:tr w:rsidR="00ED3667" w:rsidRPr="00FD6B7F" w:rsidTr="003C7208">
        <w:trPr>
          <w:trHeight w:val="236"/>
        </w:trPr>
        <w:tc>
          <w:tcPr>
            <w:tcW w:w="8925"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ED3667" w:rsidRPr="00FD6B7F" w:rsidRDefault="00ED3667" w:rsidP="003C7208">
            <w:pPr>
              <w:jc w:val="center"/>
              <w:rPr>
                <w:rFonts w:ascii="Calibri" w:eastAsia="Calibri" w:hAnsi="Calibri" w:cs="Calibri"/>
                <w:bCs/>
                <w:color w:val="000000"/>
                <w:sz w:val="16"/>
                <w:szCs w:val="16"/>
              </w:rPr>
            </w:pPr>
            <w:r w:rsidRPr="00FD6B7F">
              <w:rPr>
                <w:rFonts w:ascii="Calibri" w:eastAsia="Calibri" w:hAnsi="Calibri" w:cs="Calibri"/>
                <w:bCs/>
                <w:color w:val="000000"/>
                <w:sz w:val="16"/>
                <w:szCs w:val="16"/>
              </w:rPr>
              <w:t> </w:t>
            </w:r>
          </w:p>
        </w:tc>
      </w:tr>
      <w:tr w:rsidR="00ED3667" w:rsidRPr="00FD6B7F" w:rsidTr="003C7208">
        <w:trPr>
          <w:trHeight w:val="390"/>
        </w:trPr>
        <w:tc>
          <w:tcPr>
            <w:tcW w:w="6489"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ED3667" w:rsidRPr="00FD6B7F" w:rsidRDefault="00ED3667" w:rsidP="003C7208">
            <w:pPr>
              <w:jc w:val="center"/>
              <w:rPr>
                <w:rFonts w:ascii="Calibri" w:eastAsia="Calibri" w:hAnsi="Calibri" w:cs="Calibri"/>
                <w:b/>
                <w:color w:val="000000"/>
                <w:sz w:val="28"/>
                <w:szCs w:val="28"/>
              </w:rPr>
            </w:pPr>
            <w:r w:rsidRPr="00FD6B7F">
              <w:rPr>
                <w:rFonts w:ascii="Calibri" w:eastAsia="Calibri" w:hAnsi="Calibri" w:cs="Calibri"/>
                <w:b/>
                <w:color w:val="000000"/>
                <w:sz w:val="28"/>
                <w:szCs w:val="28"/>
              </w:rPr>
              <w:t>TOTAL</w:t>
            </w:r>
          </w:p>
        </w:tc>
        <w:tc>
          <w:tcPr>
            <w:tcW w:w="1182" w:type="dxa"/>
            <w:gridSpan w:val="2"/>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
                <w:bCs/>
                <w:color w:val="000000"/>
                <w:sz w:val="16"/>
                <w:szCs w:val="16"/>
              </w:rPr>
            </w:pPr>
            <w:r w:rsidRPr="00FD6B7F">
              <w:rPr>
                <w:rFonts w:ascii="Calibri" w:eastAsia="Calibri" w:hAnsi="Calibri" w:cs="Calibri"/>
                <w:b/>
                <w:bCs/>
                <w:color w:val="000000"/>
                <w:sz w:val="16"/>
                <w:szCs w:val="16"/>
              </w:rPr>
              <w:t>8.064.919,02</w:t>
            </w:r>
          </w:p>
        </w:tc>
        <w:tc>
          <w:tcPr>
            <w:tcW w:w="1254" w:type="dxa"/>
            <w:tcBorders>
              <w:top w:val="nil"/>
              <w:left w:val="nil"/>
              <w:bottom w:val="single" w:sz="8" w:space="0" w:color="auto"/>
              <w:right w:val="single" w:sz="8" w:space="0" w:color="auto"/>
            </w:tcBorders>
            <w:shd w:val="clear" w:color="auto" w:fill="auto"/>
            <w:noWrap/>
            <w:vAlign w:val="center"/>
            <w:hideMark/>
          </w:tcPr>
          <w:p w:rsidR="00ED3667" w:rsidRPr="00FD6B7F" w:rsidRDefault="00ED3667" w:rsidP="003C7208">
            <w:pPr>
              <w:jc w:val="right"/>
              <w:rPr>
                <w:rFonts w:ascii="Calibri" w:eastAsia="Calibri" w:hAnsi="Calibri" w:cs="Calibri"/>
                <w:b/>
                <w:bCs/>
                <w:color w:val="000000"/>
                <w:sz w:val="16"/>
                <w:szCs w:val="16"/>
              </w:rPr>
            </w:pPr>
            <w:r w:rsidRPr="00FD6B7F">
              <w:rPr>
                <w:rFonts w:ascii="Calibri" w:eastAsia="Calibri" w:hAnsi="Calibri" w:cs="Calibri"/>
                <w:b/>
                <w:bCs/>
                <w:color w:val="000000"/>
                <w:sz w:val="16"/>
                <w:szCs w:val="16"/>
              </w:rPr>
              <w:t>4.101.332,37</w:t>
            </w:r>
          </w:p>
        </w:tc>
      </w:tr>
      <w:tr w:rsidR="00ED3667" w:rsidRPr="00FD6B7F" w:rsidTr="003C7208">
        <w:trPr>
          <w:trHeight w:val="300"/>
        </w:trPr>
        <w:tc>
          <w:tcPr>
            <w:tcW w:w="8925" w:type="dxa"/>
            <w:gridSpan w:val="7"/>
            <w:tcBorders>
              <w:top w:val="nil"/>
              <w:left w:val="nil"/>
              <w:bottom w:val="nil"/>
              <w:right w:val="nil"/>
            </w:tcBorders>
            <w:shd w:val="clear" w:color="auto" w:fill="auto"/>
            <w:noWrap/>
            <w:vAlign w:val="bottom"/>
            <w:hideMark/>
          </w:tcPr>
          <w:p w:rsidR="00ED3667" w:rsidRPr="00FD6B7F" w:rsidRDefault="00ED3667" w:rsidP="003C7208">
            <w:pPr>
              <w:rPr>
                <w:rFonts w:ascii="Calibri" w:eastAsia="Calibri" w:hAnsi="Calibri" w:cs="Calibri"/>
                <w:bCs/>
                <w:color w:val="000000"/>
                <w:sz w:val="20"/>
                <w:szCs w:val="20"/>
              </w:rPr>
            </w:pPr>
            <w:r w:rsidRPr="00FD6B7F">
              <w:rPr>
                <w:rFonts w:ascii="Calibri" w:eastAsia="Calibri" w:hAnsi="Calibri" w:cs="Calibri"/>
                <w:bCs/>
                <w:color w:val="000000"/>
                <w:sz w:val="20"/>
                <w:szCs w:val="20"/>
              </w:rPr>
              <w:t>* Os PP nº. 219 e 381 são de uma única medição e o valor total de mão de obra é o transcrito na Nota Fiscal e planilha</w:t>
            </w:r>
          </w:p>
        </w:tc>
      </w:tr>
      <w:tr w:rsidR="00ED3667" w:rsidRPr="00FD6B7F" w:rsidTr="003C7208">
        <w:trPr>
          <w:trHeight w:val="300"/>
        </w:trPr>
        <w:tc>
          <w:tcPr>
            <w:tcW w:w="6489" w:type="dxa"/>
            <w:gridSpan w:val="4"/>
            <w:tcBorders>
              <w:top w:val="nil"/>
              <w:left w:val="nil"/>
              <w:bottom w:val="nil"/>
              <w:right w:val="nil"/>
            </w:tcBorders>
            <w:shd w:val="clear" w:color="auto" w:fill="auto"/>
            <w:noWrap/>
            <w:vAlign w:val="bottom"/>
            <w:hideMark/>
          </w:tcPr>
          <w:p w:rsidR="00ED3667" w:rsidRPr="00FD6B7F" w:rsidRDefault="00ED3667" w:rsidP="003C7208">
            <w:pPr>
              <w:rPr>
                <w:rFonts w:ascii="Calibri" w:eastAsia="Calibri" w:hAnsi="Calibri" w:cs="Calibri"/>
                <w:bCs/>
                <w:color w:val="000000"/>
                <w:sz w:val="20"/>
                <w:szCs w:val="20"/>
              </w:rPr>
            </w:pPr>
            <w:r w:rsidRPr="00FD6B7F">
              <w:rPr>
                <w:rFonts w:ascii="Calibri" w:eastAsia="Calibri" w:hAnsi="Calibri" w:cs="Calibri"/>
                <w:bCs/>
                <w:color w:val="000000"/>
                <w:sz w:val="20"/>
                <w:szCs w:val="20"/>
              </w:rPr>
              <w:t>** Valor da mão de obra descrito na Nota Fiscal e tabela</w:t>
            </w:r>
          </w:p>
        </w:tc>
        <w:tc>
          <w:tcPr>
            <w:tcW w:w="1182" w:type="dxa"/>
            <w:gridSpan w:val="2"/>
            <w:tcBorders>
              <w:top w:val="nil"/>
              <w:left w:val="nil"/>
              <w:bottom w:val="nil"/>
              <w:right w:val="nil"/>
            </w:tcBorders>
            <w:shd w:val="clear" w:color="auto" w:fill="auto"/>
            <w:noWrap/>
            <w:vAlign w:val="bottom"/>
            <w:hideMark/>
          </w:tcPr>
          <w:p w:rsidR="00ED3667" w:rsidRPr="00FD6B7F" w:rsidRDefault="00ED3667" w:rsidP="003C7208">
            <w:pPr>
              <w:rPr>
                <w:rFonts w:ascii="Calibri" w:eastAsia="Calibri" w:hAnsi="Calibri" w:cs="Calibri"/>
                <w:bCs/>
                <w:color w:val="000000"/>
                <w:sz w:val="22"/>
              </w:rPr>
            </w:pPr>
          </w:p>
        </w:tc>
        <w:tc>
          <w:tcPr>
            <w:tcW w:w="1254" w:type="dxa"/>
            <w:tcBorders>
              <w:top w:val="nil"/>
              <w:left w:val="nil"/>
              <w:bottom w:val="nil"/>
              <w:right w:val="nil"/>
            </w:tcBorders>
            <w:shd w:val="clear" w:color="auto" w:fill="auto"/>
            <w:noWrap/>
            <w:vAlign w:val="bottom"/>
            <w:hideMark/>
          </w:tcPr>
          <w:p w:rsidR="00ED3667" w:rsidRPr="00FD6B7F" w:rsidRDefault="00ED3667" w:rsidP="003C7208">
            <w:pPr>
              <w:rPr>
                <w:rFonts w:ascii="Times New Roman" w:eastAsia="Calibri" w:hAnsi="Times New Roman" w:cs="Times New Roman"/>
                <w:bCs/>
                <w:sz w:val="20"/>
                <w:szCs w:val="20"/>
              </w:rPr>
            </w:pPr>
          </w:p>
        </w:tc>
      </w:tr>
    </w:tbl>
    <w:p w:rsidR="00425FED" w:rsidRDefault="00425FED" w:rsidP="00F86301">
      <w:pPr>
        <w:spacing w:line="206" w:lineRule="auto"/>
        <w:ind w:left="-851" w:right="120"/>
        <w:jc w:val="both"/>
        <w:rPr>
          <w:rFonts w:ascii="Verdana" w:eastAsia="Verdana" w:hAnsi="Verdana"/>
          <w:sz w:val="17"/>
        </w:rPr>
      </w:pPr>
    </w:p>
    <w:p w:rsidR="00ED3667" w:rsidRDefault="00ED3667" w:rsidP="00F86301">
      <w:pPr>
        <w:spacing w:line="206" w:lineRule="auto"/>
        <w:ind w:left="-851" w:right="120"/>
        <w:jc w:val="both"/>
        <w:rPr>
          <w:rFonts w:ascii="Verdana" w:eastAsia="Verdana" w:hAnsi="Verdana"/>
          <w:sz w:val="17"/>
        </w:rPr>
      </w:pPr>
    </w:p>
    <w:p w:rsidR="00425FED" w:rsidRDefault="000802B0" w:rsidP="000802B0">
      <w:pPr>
        <w:spacing w:line="206" w:lineRule="auto"/>
        <w:ind w:left="-851" w:right="120"/>
        <w:jc w:val="both"/>
        <w:rPr>
          <w:rFonts w:ascii="Verdana" w:eastAsia="Verdana" w:hAnsi="Verdana"/>
          <w:b/>
        </w:rPr>
      </w:pPr>
      <w:r>
        <w:rPr>
          <w:rFonts w:ascii="Verdana" w:eastAsia="Verdana" w:hAnsi="Verdana"/>
          <w:b/>
        </w:rPr>
        <w:t>6) Receita</w:t>
      </w:r>
    </w:p>
    <w:p w:rsidR="000802B0" w:rsidRDefault="000802B0" w:rsidP="000802B0">
      <w:pPr>
        <w:spacing w:line="0" w:lineRule="atLeast"/>
        <w:ind w:left="-851"/>
        <w:rPr>
          <w:rFonts w:ascii="Verdana" w:eastAsia="Verdana" w:hAnsi="Verdana"/>
          <w:sz w:val="15"/>
        </w:rPr>
      </w:pPr>
      <w:r>
        <w:rPr>
          <w:rFonts w:ascii="Verdana" w:eastAsia="Verdana" w:hAnsi="Verdana"/>
          <w:b/>
          <w:sz w:val="15"/>
        </w:rPr>
        <w:t>CS.</w:t>
      </w:r>
      <w:proofErr w:type="spellStart"/>
      <w:r>
        <w:rPr>
          <w:rFonts w:ascii="Verdana" w:eastAsia="Verdana" w:hAnsi="Verdana"/>
          <w:b/>
          <w:sz w:val="15"/>
        </w:rPr>
        <w:t>REC.GV.000001</w:t>
      </w:r>
      <w:proofErr w:type="spellEnd"/>
      <w:r>
        <w:rPr>
          <w:rFonts w:ascii="Verdana" w:eastAsia="Verdana" w:hAnsi="Verdana"/>
          <w:b/>
          <w:sz w:val="15"/>
        </w:rPr>
        <w:t xml:space="preserve"> </w:t>
      </w:r>
      <w:r>
        <w:rPr>
          <w:rFonts w:ascii="Verdana" w:eastAsia="Verdana" w:hAnsi="Verdana"/>
          <w:sz w:val="15"/>
        </w:rPr>
        <w:t>- Valor repassado a título de Duodécimo no mês informado no SIGA é superior/inferior à cota mensal estabelecida.</w:t>
      </w:r>
    </w:p>
    <w:p w:rsidR="000802B0" w:rsidRDefault="000802B0" w:rsidP="000802B0">
      <w:pPr>
        <w:spacing w:line="0" w:lineRule="atLeast"/>
        <w:ind w:left="-851"/>
        <w:rPr>
          <w:rFonts w:ascii="Verdana" w:eastAsia="Verdana" w:hAnsi="Verdana"/>
          <w:sz w:val="17"/>
        </w:rPr>
      </w:pPr>
      <w:r>
        <w:rPr>
          <w:rFonts w:ascii="Verdana" w:eastAsia="Verdana" w:hAnsi="Verdana"/>
          <w:b/>
          <w:sz w:val="17"/>
        </w:rPr>
        <w:t xml:space="preserve">Fonte de Critério </w:t>
      </w:r>
      <w:r>
        <w:rPr>
          <w:rFonts w:ascii="Verdana" w:eastAsia="Verdana" w:hAnsi="Verdana"/>
          <w:sz w:val="17"/>
        </w:rPr>
        <w:t>- Art. 29-A da Constituição Federal</w:t>
      </w:r>
    </w:p>
    <w:p w:rsidR="000802B0" w:rsidRDefault="00D80F11" w:rsidP="00F86301">
      <w:pPr>
        <w:spacing w:line="206" w:lineRule="auto"/>
        <w:ind w:left="-851" w:right="120"/>
        <w:jc w:val="both"/>
        <w:rPr>
          <w:rFonts w:ascii="Verdana" w:eastAsia="Verdana" w:hAnsi="Verdana"/>
          <w:sz w:val="17"/>
        </w:rPr>
      </w:pPr>
      <w:r>
        <w:rPr>
          <w:rFonts w:ascii="Verdana" w:eastAsia="Verdana" w:hAnsi="Verdana"/>
          <w:sz w:val="17"/>
        </w:rPr>
        <w:t xml:space="preserve"> </w:t>
      </w:r>
    </w:p>
    <w:tbl>
      <w:tblPr>
        <w:tblW w:w="10490" w:type="dxa"/>
        <w:tblInd w:w="-781" w:type="dxa"/>
        <w:tblCellMar>
          <w:left w:w="70" w:type="dxa"/>
          <w:right w:w="70" w:type="dxa"/>
        </w:tblCellMar>
        <w:tblLook w:val="04A0"/>
      </w:tblPr>
      <w:tblGrid>
        <w:gridCol w:w="3696"/>
        <w:gridCol w:w="4243"/>
        <w:gridCol w:w="2551"/>
      </w:tblGrid>
      <w:tr w:rsidR="000802B0" w:rsidRPr="000802B0" w:rsidTr="000802B0">
        <w:trPr>
          <w:trHeight w:val="525"/>
        </w:trPr>
        <w:tc>
          <w:tcPr>
            <w:tcW w:w="36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02B0" w:rsidRPr="000802B0" w:rsidRDefault="000802B0" w:rsidP="000802B0">
            <w:pPr>
              <w:spacing w:after="0" w:line="240" w:lineRule="auto"/>
              <w:jc w:val="center"/>
              <w:rPr>
                <w:rFonts w:ascii="Verdana" w:eastAsia="Times New Roman" w:hAnsi="Verdana" w:cs="Times New Roman"/>
                <w:b/>
                <w:bCs/>
                <w:color w:val="000000"/>
                <w:sz w:val="20"/>
                <w:szCs w:val="20"/>
                <w:lang w:eastAsia="pt-BR"/>
              </w:rPr>
            </w:pPr>
            <w:r w:rsidRPr="000802B0">
              <w:rPr>
                <w:rFonts w:ascii="Verdana" w:eastAsia="Times New Roman" w:hAnsi="Verdana" w:cs="Times New Roman"/>
                <w:b/>
                <w:bCs/>
                <w:color w:val="000000"/>
                <w:sz w:val="20"/>
                <w:szCs w:val="20"/>
                <w:lang w:eastAsia="pt-BR"/>
              </w:rPr>
              <w:t>Competência</w:t>
            </w:r>
          </w:p>
        </w:tc>
        <w:tc>
          <w:tcPr>
            <w:tcW w:w="4243" w:type="dxa"/>
            <w:tcBorders>
              <w:top w:val="single" w:sz="4" w:space="0" w:color="auto"/>
              <w:left w:val="nil"/>
              <w:bottom w:val="single" w:sz="4" w:space="0" w:color="auto"/>
              <w:right w:val="single" w:sz="4" w:space="0" w:color="auto"/>
            </w:tcBorders>
            <w:shd w:val="clear" w:color="auto" w:fill="auto"/>
            <w:vAlign w:val="bottom"/>
            <w:hideMark/>
          </w:tcPr>
          <w:p w:rsidR="000802B0" w:rsidRPr="000802B0" w:rsidRDefault="000802B0" w:rsidP="000802B0">
            <w:pPr>
              <w:spacing w:after="0" w:line="240" w:lineRule="auto"/>
              <w:jc w:val="center"/>
              <w:rPr>
                <w:rFonts w:ascii="Verdana" w:eastAsia="Times New Roman" w:hAnsi="Verdana" w:cs="Times New Roman"/>
                <w:b/>
                <w:bCs/>
                <w:color w:val="000000"/>
                <w:sz w:val="20"/>
                <w:szCs w:val="20"/>
                <w:lang w:eastAsia="pt-BR"/>
              </w:rPr>
            </w:pPr>
            <w:r w:rsidRPr="000802B0">
              <w:rPr>
                <w:rFonts w:ascii="Verdana" w:eastAsia="Times New Roman" w:hAnsi="Verdana" w:cs="Times New Roman"/>
                <w:b/>
                <w:bCs/>
                <w:color w:val="000000"/>
                <w:sz w:val="20"/>
                <w:szCs w:val="20"/>
                <w:lang w:eastAsia="pt-BR"/>
              </w:rPr>
              <w:t>Descrição</w:t>
            </w:r>
          </w:p>
        </w:tc>
        <w:tc>
          <w:tcPr>
            <w:tcW w:w="2551" w:type="dxa"/>
            <w:tcBorders>
              <w:top w:val="single" w:sz="4" w:space="0" w:color="auto"/>
              <w:left w:val="nil"/>
              <w:bottom w:val="single" w:sz="4" w:space="0" w:color="auto"/>
              <w:right w:val="single" w:sz="4" w:space="0" w:color="auto"/>
            </w:tcBorders>
            <w:shd w:val="clear" w:color="auto" w:fill="auto"/>
            <w:noWrap/>
            <w:vAlign w:val="bottom"/>
            <w:hideMark/>
          </w:tcPr>
          <w:p w:rsidR="000802B0" w:rsidRPr="000802B0" w:rsidRDefault="000802B0" w:rsidP="000802B0">
            <w:pPr>
              <w:spacing w:after="0" w:line="240" w:lineRule="auto"/>
              <w:jc w:val="center"/>
              <w:rPr>
                <w:rFonts w:ascii="Verdana" w:eastAsia="Times New Roman" w:hAnsi="Verdana" w:cs="Times New Roman"/>
                <w:b/>
                <w:bCs/>
                <w:color w:val="000000"/>
                <w:sz w:val="20"/>
                <w:szCs w:val="20"/>
                <w:lang w:eastAsia="pt-BR"/>
              </w:rPr>
            </w:pPr>
            <w:r w:rsidRPr="000802B0">
              <w:rPr>
                <w:rFonts w:ascii="Verdana" w:eastAsia="Times New Roman" w:hAnsi="Verdana" w:cs="Times New Roman"/>
                <w:b/>
                <w:bCs/>
                <w:color w:val="000000"/>
                <w:sz w:val="20"/>
                <w:szCs w:val="20"/>
                <w:lang w:eastAsia="pt-BR"/>
              </w:rPr>
              <w:t>Valor</w:t>
            </w:r>
          </w:p>
        </w:tc>
      </w:tr>
      <w:tr w:rsidR="000802B0" w:rsidRPr="000802B0" w:rsidTr="000802B0">
        <w:trPr>
          <w:trHeight w:val="345"/>
        </w:trPr>
        <w:tc>
          <w:tcPr>
            <w:tcW w:w="3696" w:type="dxa"/>
            <w:tcBorders>
              <w:top w:val="nil"/>
              <w:left w:val="single" w:sz="4" w:space="0" w:color="auto"/>
              <w:bottom w:val="single" w:sz="4" w:space="0" w:color="auto"/>
              <w:right w:val="single" w:sz="4" w:space="0" w:color="auto"/>
            </w:tcBorders>
            <w:shd w:val="clear" w:color="auto" w:fill="auto"/>
            <w:noWrap/>
            <w:vAlign w:val="bottom"/>
            <w:hideMark/>
          </w:tcPr>
          <w:p w:rsidR="000802B0" w:rsidRPr="000802B0" w:rsidRDefault="000802B0" w:rsidP="000802B0">
            <w:pPr>
              <w:spacing w:after="0" w:line="240" w:lineRule="auto"/>
              <w:rPr>
                <w:rFonts w:ascii="Verdana" w:eastAsia="Times New Roman" w:hAnsi="Verdana" w:cs="Times New Roman"/>
                <w:color w:val="000000"/>
                <w:sz w:val="17"/>
                <w:szCs w:val="17"/>
                <w:lang w:eastAsia="pt-BR"/>
              </w:rPr>
            </w:pPr>
            <w:r w:rsidRPr="000802B0">
              <w:rPr>
                <w:rFonts w:ascii="Verdana" w:eastAsia="Times New Roman" w:hAnsi="Verdana" w:cs="Times New Roman"/>
                <w:color w:val="000000"/>
                <w:sz w:val="17"/>
                <w:szCs w:val="17"/>
                <w:lang w:eastAsia="pt-BR"/>
              </w:rPr>
              <w:t>02/2019</w:t>
            </w:r>
          </w:p>
        </w:tc>
        <w:tc>
          <w:tcPr>
            <w:tcW w:w="4243" w:type="dxa"/>
            <w:tcBorders>
              <w:top w:val="nil"/>
              <w:left w:val="nil"/>
              <w:bottom w:val="single" w:sz="4" w:space="0" w:color="auto"/>
              <w:right w:val="single" w:sz="4" w:space="0" w:color="auto"/>
            </w:tcBorders>
            <w:shd w:val="clear" w:color="auto" w:fill="auto"/>
            <w:vAlign w:val="bottom"/>
            <w:hideMark/>
          </w:tcPr>
          <w:p w:rsidR="000802B0" w:rsidRPr="000802B0" w:rsidRDefault="000802B0" w:rsidP="000802B0">
            <w:pPr>
              <w:spacing w:after="0" w:line="240" w:lineRule="auto"/>
              <w:rPr>
                <w:rFonts w:ascii="Verdana" w:eastAsia="Times New Roman" w:hAnsi="Verdana" w:cs="Times New Roman"/>
                <w:color w:val="000000"/>
                <w:sz w:val="17"/>
                <w:szCs w:val="17"/>
                <w:lang w:eastAsia="pt-BR"/>
              </w:rPr>
            </w:pPr>
            <w:r w:rsidRPr="000802B0">
              <w:rPr>
                <w:rFonts w:ascii="Verdana" w:eastAsia="Times New Roman" w:hAnsi="Verdana" w:cs="Times New Roman"/>
                <w:color w:val="000000"/>
                <w:sz w:val="17"/>
                <w:szCs w:val="17"/>
                <w:lang w:eastAsia="pt-BR"/>
              </w:rPr>
              <w:t>Valor repassado a título de Duodécimo</w:t>
            </w:r>
          </w:p>
        </w:tc>
        <w:tc>
          <w:tcPr>
            <w:tcW w:w="2551" w:type="dxa"/>
            <w:tcBorders>
              <w:top w:val="nil"/>
              <w:left w:val="nil"/>
              <w:bottom w:val="single" w:sz="4" w:space="0" w:color="auto"/>
              <w:right w:val="single" w:sz="4" w:space="0" w:color="auto"/>
            </w:tcBorders>
            <w:shd w:val="clear" w:color="auto" w:fill="auto"/>
            <w:noWrap/>
            <w:vAlign w:val="bottom"/>
            <w:hideMark/>
          </w:tcPr>
          <w:p w:rsidR="000802B0" w:rsidRPr="000802B0" w:rsidRDefault="000802B0" w:rsidP="000802B0">
            <w:pPr>
              <w:spacing w:after="0" w:line="240" w:lineRule="auto"/>
              <w:jc w:val="right"/>
              <w:rPr>
                <w:rFonts w:ascii="Verdana" w:eastAsia="Times New Roman" w:hAnsi="Verdana" w:cs="Times New Roman"/>
                <w:color w:val="000000"/>
                <w:sz w:val="17"/>
                <w:szCs w:val="17"/>
                <w:lang w:eastAsia="pt-BR"/>
              </w:rPr>
            </w:pPr>
            <w:r w:rsidRPr="000802B0">
              <w:rPr>
                <w:rFonts w:ascii="Verdana" w:eastAsia="Times New Roman" w:hAnsi="Verdana" w:cs="Times New Roman"/>
                <w:color w:val="000000"/>
                <w:sz w:val="17"/>
                <w:szCs w:val="17"/>
                <w:lang w:eastAsia="pt-BR"/>
              </w:rPr>
              <w:t>R$ 1.124.965,03</w:t>
            </w:r>
          </w:p>
        </w:tc>
      </w:tr>
      <w:tr w:rsidR="000802B0" w:rsidRPr="000802B0" w:rsidTr="000802B0">
        <w:trPr>
          <w:trHeight w:val="300"/>
        </w:trPr>
        <w:tc>
          <w:tcPr>
            <w:tcW w:w="3696" w:type="dxa"/>
            <w:tcBorders>
              <w:top w:val="nil"/>
              <w:left w:val="single" w:sz="4" w:space="0" w:color="auto"/>
              <w:bottom w:val="single" w:sz="4" w:space="0" w:color="auto"/>
              <w:right w:val="single" w:sz="4" w:space="0" w:color="auto"/>
            </w:tcBorders>
            <w:shd w:val="clear" w:color="auto" w:fill="auto"/>
            <w:noWrap/>
            <w:vAlign w:val="center"/>
            <w:hideMark/>
          </w:tcPr>
          <w:p w:rsidR="000802B0" w:rsidRPr="000802B0" w:rsidRDefault="000802B0" w:rsidP="000802B0">
            <w:pPr>
              <w:spacing w:after="0" w:line="240" w:lineRule="auto"/>
              <w:rPr>
                <w:rFonts w:ascii="Verdana" w:eastAsia="Times New Roman" w:hAnsi="Verdana" w:cs="Times New Roman"/>
                <w:color w:val="000000"/>
                <w:sz w:val="17"/>
                <w:szCs w:val="17"/>
                <w:lang w:eastAsia="pt-BR"/>
              </w:rPr>
            </w:pPr>
            <w:r w:rsidRPr="000802B0">
              <w:rPr>
                <w:rFonts w:ascii="Verdana" w:eastAsia="Times New Roman" w:hAnsi="Verdana" w:cs="Times New Roman"/>
                <w:color w:val="000000"/>
                <w:sz w:val="17"/>
                <w:szCs w:val="17"/>
                <w:lang w:eastAsia="pt-BR"/>
              </w:rPr>
              <w:t>02/2019</w:t>
            </w:r>
          </w:p>
        </w:tc>
        <w:tc>
          <w:tcPr>
            <w:tcW w:w="4243" w:type="dxa"/>
            <w:tcBorders>
              <w:top w:val="nil"/>
              <w:left w:val="nil"/>
              <w:bottom w:val="single" w:sz="4" w:space="0" w:color="auto"/>
              <w:right w:val="single" w:sz="4" w:space="0" w:color="auto"/>
            </w:tcBorders>
            <w:shd w:val="clear" w:color="auto" w:fill="auto"/>
            <w:noWrap/>
            <w:vAlign w:val="center"/>
            <w:hideMark/>
          </w:tcPr>
          <w:p w:rsidR="000802B0" w:rsidRPr="000802B0" w:rsidRDefault="000802B0" w:rsidP="000802B0">
            <w:pPr>
              <w:spacing w:after="0" w:line="240" w:lineRule="auto"/>
              <w:rPr>
                <w:rFonts w:ascii="Verdana" w:eastAsia="Times New Roman" w:hAnsi="Verdana" w:cs="Times New Roman"/>
                <w:color w:val="000000"/>
                <w:sz w:val="17"/>
                <w:szCs w:val="17"/>
                <w:lang w:eastAsia="pt-BR"/>
              </w:rPr>
            </w:pPr>
            <w:r w:rsidRPr="000802B0">
              <w:rPr>
                <w:rFonts w:ascii="Verdana" w:eastAsia="Times New Roman" w:hAnsi="Verdana" w:cs="Times New Roman"/>
                <w:color w:val="000000"/>
                <w:sz w:val="17"/>
                <w:szCs w:val="17"/>
                <w:lang w:eastAsia="pt-BR"/>
              </w:rPr>
              <w:t>Cota mensal de Duodécimo</w:t>
            </w:r>
          </w:p>
        </w:tc>
        <w:tc>
          <w:tcPr>
            <w:tcW w:w="2551" w:type="dxa"/>
            <w:tcBorders>
              <w:top w:val="nil"/>
              <w:left w:val="nil"/>
              <w:bottom w:val="single" w:sz="4" w:space="0" w:color="auto"/>
              <w:right w:val="single" w:sz="4" w:space="0" w:color="auto"/>
            </w:tcBorders>
            <w:shd w:val="clear" w:color="auto" w:fill="auto"/>
            <w:vAlign w:val="center"/>
            <w:hideMark/>
          </w:tcPr>
          <w:p w:rsidR="000802B0" w:rsidRPr="000802B0" w:rsidRDefault="000802B0" w:rsidP="000802B0">
            <w:pPr>
              <w:spacing w:after="0" w:line="240" w:lineRule="auto"/>
              <w:jc w:val="right"/>
              <w:rPr>
                <w:rFonts w:ascii="Verdana" w:eastAsia="Times New Roman" w:hAnsi="Verdana" w:cs="Times New Roman"/>
                <w:color w:val="000000"/>
                <w:sz w:val="17"/>
                <w:szCs w:val="17"/>
                <w:lang w:eastAsia="pt-BR"/>
              </w:rPr>
            </w:pPr>
            <w:r w:rsidRPr="000802B0">
              <w:rPr>
                <w:rFonts w:ascii="Verdana" w:eastAsia="Times New Roman" w:hAnsi="Verdana" w:cs="Times New Roman"/>
                <w:color w:val="000000"/>
                <w:sz w:val="17"/>
                <w:szCs w:val="17"/>
                <w:lang w:eastAsia="pt-BR"/>
              </w:rPr>
              <w:t>R$ 1.272.888,41</w:t>
            </w:r>
          </w:p>
        </w:tc>
      </w:tr>
    </w:tbl>
    <w:p w:rsidR="000802B0" w:rsidRDefault="000802B0" w:rsidP="00F86301">
      <w:pPr>
        <w:spacing w:line="206" w:lineRule="auto"/>
        <w:ind w:left="-851" w:right="120"/>
        <w:jc w:val="both"/>
        <w:rPr>
          <w:rFonts w:ascii="Verdana" w:eastAsia="Verdana" w:hAnsi="Verdana"/>
          <w:sz w:val="17"/>
        </w:rPr>
      </w:pPr>
    </w:p>
    <w:p w:rsidR="00ED3667" w:rsidRPr="00ED3667" w:rsidRDefault="00ED3667" w:rsidP="00ED3667">
      <w:pPr>
        <w:tabs>
          <w:tab w:val="left" w:pos="6089"/>
        </w:tabs>
        <w:spacing w:line="360" w:lineRule="auto"/>
        <w:ind w:left="-851"/>
        <w:jc w:val="both"/>
        <w:rPr>
          <w:rFonts w:ascii="Century Schoolbook" w:eastAsia="Calibri" w:hAnsi="Century Schoolbook" w:cs="Times New Roman"/>
          <w:b/>
        </w:rPr>
      </w:pPr>
      <w:r w:rsidRPr="00ED3667">
        <w:rPr>
          <w:rFonts w:ascii="Century Schoolbook" w:eastAsia="Calibri" w:hAnsi="Century Schoolbook" w:cs="Times New Roman"/>
          <w:b/>
        </w:rPr>
        <w:t>Os repasses de duodécimo serão devidamente regularizados, até final do exercício e o limite anual devidamente atendido.</w:t>
      </w:r>
    </w:p>
    <w:p w:rsidR="000802B0" w:rsidRDefault="000802B0" w:rsidP="00F86301">
      <w:pPr>
        <w:spacing w:line="206" w:lineRule="auto"/>
        <w:ind w:left="-851" w:right="120"/>
        <w:jc w:val="both"/>
        <w:rPr>
          <w:rFonts w:ascii="Verdana" w:eastAsia="Verdana" w:hAnsi="Verdana"/>
          <w:sz w:val="17"/>
        </w:rPr>
      </w:pPr>
    </w:p>
    <w:p w:rsidR="00ED3667" w:rsidRDefault="00ED3667" w:rsidP="00F86301">
      <w:pPr>
        <w:spacing w:line="206" w:lineRule="auto"/>
        <w:ind w:left="-851" w:right="120"/>
        <w:jc w:val="both"/>
        <w:rPr>
          <w:rFonts w:ascii="Verdana" w:eastAsia="Verdana" w:hAnsi="Verdana"/>
          <w:sz w:val="17"/>
        </w:rPr>
      </w:pPr>
    </w:p>
    <w:p w:rsidR="000802B0" w:rsidRDefault="00F14454" w:rsidP="00F86301">
      <w:pPr>
        <w:spacing w:line="206" w:lineRule="auto"/>
        <w:ind w:left="-851" w:right="120"/>
        <w:jc w:val="both"/>
        <w:rPr>
          <w:rFonts w:ascii="Verdana" w:eastAsia="Verdana" w:hAnsi="Verdana"/>
          <w:b/>
        </w:rPr>
      </w:pPr>
      <w:r>
        <w:rPr>
          <w:rFonts w:ascii="Verdana" w:eastAsia="Verdana" w:hAnsi="Verdana"/>
          <w:b/>
        </w:rPr>
        <w:t>7) Previdência</w:t>
      </w:r>
    </w:p>
    <w:p w:rsidR="00F14454" w:rsidRDefault="00F14454" w:rsidP="00F14454">
      <w:pPr>
        <w:spacing w:line="0" w:lineRule="atLeast"/>
        <w:ind w:left="-851"/>
        <w:rPr>
          <w:rFonts w:ascii="Verdana" w:eastAsia="Verdana" w:hAnsi="Verdana"/>
          <w:sz w:val="17"/>
        </w:rPr>
      </w:pPr>
      <w:r>
        <w:rPr>
          <w:rFonts w:ascii="Verdana" w:eastAsia="Verdana" w:hAnsi="Verdana"/>
          <w:b/>
          <w:sz w:val="17"/>
        </w:rPr>
        <w:t xml:space="preserve">CA.PRE.GV.001017 </w:t>
      </w:r>
      <w:r>
        <w:rPr>
          <w:rFonts w:ascii="Verdana" w:eastAsia="Verdana" w:hAnsi="Verdana"/>
          <w:sz w:val="17"/>
        </w:rPr>
        <w:t>- Ausência de recolhimento de obrigações patronais à instituição previdenciária.</w:t>
      </w:r>
    </w:p>
    <w:p w:rsidR="00F14454" w:rsidRDefault="00F14454" w:rsidP="00F14454">
      <w:pPr>
        <w:spacing w:line="206" w:lineRule="auto"/>
        <w:ind w:left="-851" w:right="120" w:firstLine="2"/>
        <w:jc w:val="both"/>
        <w:rPr>
          <w:rFonts w:ascii="Verdana" w:eastAsia="Verdana" w:hAnsi="Verdana"/>
          <w:sz w:val="17"/>
        </w:rPr>
      </w:pPr>
      <w:r>
        <w:rPr>
          <w:rFonts w:ascii="Verdana" w:eastAsia="Verdana" w:hAnsi="Verdana"/>
          <w:b/>
          <w:sz w:val="17"/>
        </w:rPr>
        <w:t xml:space="preserve">Fonte de Critério </w:t>
      </w:r>
      <w:r>
        <w:rPr>
          <w:rFonts w:ascii="Verdana" w:eastAsia="Verdana" w:hAnsi="Verdana"/>
          <w:sz w:val="17"/>
        </w:rPr>
        <w:t>- Ausência de recolhimento de despesas orçamentárias com encargos que a administração tem pela sua condição de</w:t>
      </w:r>
      <w:r>
        <w:rPr>
          <w:rFonts w:ascii="Verdana" w:eastAsia="Verdana" w:hAnsi="Verdana"/>
          <w:b/>
          <w:sz w:val="17"/>
        </w:rPr>
        <w:t xml:space="preserve"> </w:t>
      </w:r>
      <w:r>
        <w:rPr>
          <w:rFonts w:ascii="Verdana" w:eastAsia="Verdana" w:hAnsi="Verdana"/>
          <w:sz w:val="17"/>
        </w:rPr>
        <w:t>empregadora, e resultantes de pagamento de pessoal ativo, inativo e pensionistas.</w:t>
      </w:r>
    </w:p>
    <w:p w:rsidR="00F14454" w:rsidRDefault="00F14454" w:rsidP="00F86301">
      <w:pPr>
        <w:spacing w:line="206" w:lineRule="auto"/>
        <w:ind w:left="-851" w:right="120"/>
        <w:jc w:val="both"/>
        <w:rPr>
          <w:rFonts w:ascii="Verdana" w:eastAsia="Verdana" w:hAnsi="Verdana"/>
          <w:sz w:val="17"/>
        </w:rPr>
      </w:pPr>
    </w:p>
    <w:p w:rsidR="00D80F11" w:rsidRDefault="00D80F11" w:rsidP="00F86301">
      <w:pPr>
        <w:spacing w:line="206" w:lineRule="auto"/>
        <w:ind w:left="-851" w:right="120"/>
        <w:jc w:val="both"/>
        <w:rPr>
          <w:rFonts w:ascii="Verdana" w:eastAsia="Verdana" w:hAnsi="Verdana"/>
          <w:sz w:val="17"/>
        </w:rPr>
      </w:pPr>
    </w:p>
    <w:tbl>
      <w:tblPr>
        <w:tblW w:w="11057" w:type="dxa"/>
        <w:tblInd w:w="-1064" w:type="dxa"/>
        <w:tblLayout w:type="fixed"/>
        <w:tblCellMar>
          <w:left w:w="70" w:type="dxa"/>
          <w:right w:w="70" w:type="dxa"/>
        </w:tblCellMar>
        <w:tblLook w:val="04A0"/>
      </w:tblPr>
      <w:tblGrid>
        <w:gridCol w:w="6"/>
        <w:gridCol w:w="1695"/>
        <w:gridCol w:w="1276"/>
        <w:gridCol w:w="1134"/>
        <w:gridCol w:w="1134"/>
        <w:gridCol w:w="1418"/>
        <w:gridCol w:w="3402"/>
        <w:gridCol w:w="992"/>
      </w:tblGrid>
      <w:tr w:rsidR="00D80F11" w:rsidRPr="00D80F11" w:rsidTr="003B032F">
        <w:trPr>
          <w:trHeight w:val="510"/>
        </w:trPr>
        <w:tc>
          <w:tcPr>
            <w:tcW w:w="170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rPr>
                <w:rFonts w:ascii="Verdana" w:eastAsia="Times New Roman" w:hAnsi="Verdana" w:cs="Times New Roman"/>
                <w:b/>
                <w:bCs/>
                <w:color w:val="000000"/>
                <w:sz w:val="20"/>
                <w:szCs w:val="20"/>
                <w:lang w:eastAsia="pt-BR"/>
              </w:rPr>
            </w:pPr>
            <w:r w:rsidRPr="00D80F11">
              <w:rPr>
                <w:rFonts w:ascii="Verdana" w:eastAsia="Times New Roman" w:hAnsi="Verdana" w:cs="Times New Roman"/>
                <w:b/>
                <w:bCs/>
                <w:color w:val="000000"/>
                <w:sz w:val="20"/>
                <w:szCs w:val="20"/>
                <w:lang w:eastAsia="pt-BR"/>
              </w:rPr>
              <w:t>Competência</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b/>
                <w:bCs/>
                <w:color w:val="000000"/>
                <w:sz w:val="20"/>
                <w:szCs w:val="20"/>
                <w:lang w:eastAsia="pt-BR"/>
              </w:rPr>
            </w:pPr>
            <w:r w:rsidRPr="00D80F11">
              <w:rPr>
                <w:rFonts w:ascii="Verdana" w:eastAsia="Times New Roman" w:hAnsi="Verdana" w:cs="Times New Roman"/>
                <w:b/>
                <w:bCs/>
                <w:color w:val="000000"/>
                <w:sz w:val="20"/>
                <w:szCs w:val="20"/>
                <w:lang w:eastAsia="pt-BR"/>
              </w:rPr>
              <w:t>Nº Processo</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rPr>
                <w:rFonts w:ascii="Verdana" w:eastAsia="Times New Roman" w:hAnsi="Verdana" w:cs="Times New Roman"/>
                <w:b/>
                <w:bCs/>
                <w:color w:val="000000"/>
                <w:sz w:val="20"/>
                <w:szCs w:val="20"/>
                <w:lang w:eastAsia="pt-BR"/>
              </w:rPr>
            </w:pPr>
            <w:r w:rsidRPr="00D80F11">
              <w:rPr>
                <w:rFonts w:ascii="Verdana" w:eastAsia="Times New Roman" w:hAnsi="Verdana" w:cs="Times New Roman"/>
                <w:b/>
                <w:bCs/>
                <w:color w:val="000000"/>
                <w:sz w:val="20"/>
                <w:szCs w:val="20"/>
                <w:lang w:eastAsia="pt-BR"/>
              </w:rPr>
              <w:t>Credor</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center"/>
              <w:rPr>
                <w:rFonts w:ascii="Verdana" w:eastAsia="Times New Roman" w:hAnsi="Verdana" w:cs="Times New Roman"/>
                <w:b/>
                <w:bCs/>
                <w:color w:val="000000"/>
                <w:sz w:val="20"/>
                <w:szCs w:val="20"/>
                <w:lang w:eastAsia="pt-BR"/>
              </w:rPr>
            </w:pPr>
            <w:r w:rsidRPr="00D80F11">
              <w:rPr>
                <w:rFonts w:ascii="Verdana" w:eastAsia="Times New Roman" w:hAnsi="Verdana" w:cs="Times New Roman"/>
                <w:b/>
                <w:bCs/>
                <w:color w:val="000000"/>
                <w:sz w:val="20"/>
                <w:szCs w:val="20"/>
                <w:lang w:eastAsia="pt-BR"/>
              </w:rPr>
              <w:t>Valor</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rPr>
                <w:rFonts w:ascii="Verdana" w:eastAsia="Times New Roman" w:hAnsi="Verdana" w:cs="Times New Roman"/>
                <w:b/>
                <w:bCs/>
                <w:color w:val="000000"/>
                <w:sz w:val="20"/>
                <w:szCs w:val="20"/>
                <w:lang w:eastAsia="pt-BR"/>
              </w:rPr>
            </w:pPr>
            <w:r w:rsidRPr="00D80F11">
              <w:rPr>
                <w:rFonts w:ascii="Verdana" w:eastAsia="Times New Roman" w:hAnsi="Verdana" w:cs="Times New Roman"/>
                <w:b/>
                <w:bCs/>
                <w:color w:val="000000"/>
                <w:sz w:val="20"/>
                <w:szCs w:val="20"/>
                <w:lang w:eastAsia="pt-BR"/>
              </w:rPr>
              <w:t>Achado</w:t>
            </w:r>
          </w:p>
        </w:tc>
        <w:tc>
          <w:tcPr>
            <w:tcW w:w="3402" w:type="dxa"/>
            <w:tcBorders>
              <w:top w:val="single" w:sz="4" w:space="0" w:color="auto"/>
              <w:left w:val="nil"/>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ind w:right="1339"/>
              <w:rPr>
                <w:rFonts w:ascii="Verdana" w:eastAsia="Times New Roman" w:hAnsi="Verdana" w:cs="Times New Roman"/>
                <w:b/>
                <w:bCs/>
                <w:color w:val="000000"/>
                <w:sz w:val="20"/>
                <w:szCs w:val="20"/>
                <w:lang w:eastAsia="pt-BR"/>
              </w:rPr>
            </w:pPr>
            <w:r w:rsidRPr="00D80F11">
              <w:rPr>
                <w:rFonts w:ascii="Verdana" w:eastAsia="Times New Roman" w:hAnsi="Verdana" w:cs="Times New Roman"/>
                <w:b/>
                <w:bCs/>
                <w:color w:val="000000"/>
                <w:sz w:val="20"/>
                <w:szCs w:val="20"/>
                <w:lang w:eastAsia="pt-BR"/>
              </w:rPr>
              <w:t>Observação</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b/>
                <w:bCs/>
                <w:color w:val="000000"/>
                <w:sz w:val="20"/>
                <w:szCs w:val="20"/>
                <w:lang w:eastAsia="pt-BR"/>
              </w:rPr>
            </w:pPr>
            <w:r w:rsidRPr="00D80F11">
              <w:rPr>
                <w:rFonts w:ascii="Verdana" w:eastAsia="Times New Roman" w:hAnsi="Verdana" w:cs="Times New Roman"/>
                <w:b/>
                <w:bCs/>
                <w:color w:val="000000"/>
                <w:sz w:val="20"/>
                <w:szCs w:val="20"/>
                <w:lang w:eastAsia="pt-BR"/>
              </w:rPr>
              <w:t>Cód. Achado</w:t>
            </w:r>
          </w:p>
        </w:tc>
      </w:tr>
      <w:tr w:rsidR="00D80F11" w:rsidRPr="00D80F11" w:rsidTr="003B032F">
        <w:trPr>
          <w:trHeight w:val="1260"/>
        </w:trPr>
        <w:tc>
          <w:tcPr>
            <w:tcW w:w="1701" w:type="dxa"/>
            <w:gridSpan w:val="2"/>
            <w:tcBorders>
              <w:top w:val="nil"/>
              <w:left w:val="single" w:sz="4" w:space="0" w:color="auto"/>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03/2019</w:t>
            </w:r>
          </w:p>
        </w:tc>
        <w:tc>
          <w:tcPr>
            <w:tcW w:w="1276"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right"/>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127</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 xml:space="preserve">TDEC SERVICOS INTEGRADOS LTDA-ME </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R$ 8.660,13</w:t>
            </w:r>
          </w:p>
        </w:tc>
        <w:tc>
          <w:tcPr>
            <w:tcW w:w="1418"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 xml:space="preserve">1017 - Ausência de recolhimento de obrigações patronais à instituição </w:t>
            </w:r>
            <w:r w:rsidRPr="00D80F11">
              <w:rPr>
                <w:rFonts w:ascii="Verdana" w:eastAsia="Times New Roman" w:hAnsi="Verdana" w:cs="Times New Roman"/>
                <w:color w:val="000000"/>
                <w:sz w:val="17"/>
                <w:szCs w:val="17"/>
                <w:lang w:eastAsia="pt-BR"/>
              </w:rPr>
              <w:lastRenderedPageBreak/>
              <w:t>previdenciária.</w:t>
            </w:r>
          </w:p>
        </w:tc>
        <w:tc>
          <w:tcPr>
            <w:tcW w:w="3402"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lastRenderedPageBreak/>
              <w:t xml:space="preserve">Não consta relação de recolhimento dos valores de </w:t>
            </w:r>
            <w:proofErr w:type="spellStart"/>
            <w:r w:rsidRPr="00D80F11">
              <w:rPr>
                <w:rFonts w:ascii="Verdana" w:eastAsia="Times New Roman" w:hAnsi="Verdana" w:cs="Times New Roman"/>
                <w:color w:val="000000"/>
                <w:sz w:val="17"/>
                <w:szCs w:val="17"/>
                <w:lang w:eastAsia="pt-BR"/>
              </w:rPr>
              <w:t>inss</w:t>
            </w:r>
            <w:proofErr w:type="spellEnd"/>
            <w:r w:rsidRPr="00D80F11">
              <w:rPr>
                <w:rFonts w:ascii="Verdana" w:eastAsia="Times New Roman" w:hAnsi="Verdana" w:cs="Times New Roman"/>
                <w:color w:val="000000"/>
                <w:sz w:val="17"/>
                <w:szCs w:val="17"/>
                <w:lang w:eastAsia="pt-BR"/>
              </w:rPr>
              <w:t xml:space="preserve"> dos respectivos servidores.</w:t>
            </w:r>
          </w:p>
        </w:tc>
        <w:tc>
          <w:tcPr>
            <w:tcW w:w="992" w:type="dxa"/>
            <w:tcBorders>
              <w:top w:val="nil"/>
              <w:left w:val="nil"/>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jc w:val="center"/>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725</w:t>
            </w:r>
          </w:p>
        </w:tc>
      </w:tr>
      <w:tr w:rsidR="00D80F11" w:rsidRPr="00D80F11" w:rsidTr="003B032F">
        <w:trPr>
          <w:trHeight w:val="1275"/>
        </w:trPr>
        <w:tc>
          <w:tcPr>
            <w:tcW w:w="1701" w:type="dxa"/>
            <w:gridSpan w:val="2"/>
            <w:tcBorders>
              <w:top w:val="nil"/>
              <w:left w:val="single" w:sz="4" w:space="0" w:color="auto"/>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lastRenderedPageBreak/>
              <w:t>02/2019</w:t>
            </w:r>
          </w:p>
        </w:tc>
        <w:tc>
          <w:tcPr>
            <w:tcW w:w="1276"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right"/>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117</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 xml:space="preserve">TDEC SERVICOS INTEGRADOS LTDA-ME </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24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R$ 202.069,70</w:t>
            </w:r>
          </w:p>
        </w:tc>
        <w:tc>
          <w:tcPr>
            <w:tcW w:w="1418"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1017 - Ausência de recolhimento de obrigações patronais à instituição previdenciária.</w:t>
            </w:r>
          </w:p>
        </w:tc>
        <w:tc>
          <w:tcPr>
            <w:tcW w:w="3402"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 xml:space="preserve">Não consta relação de recolhimento dos valores de </w:t>
            </w:r>
            <w:proofErr w:type="spellStart"/>
            <w:r w:rsidRPr="00D80F11">
              <w:rPr>
                <w:rFonts w:ascii="Verdana" w:eastAsia="Times New Roman" w:hAnsi="Verdana" w:cs="Times New Roman"/>
                <w:color w:val="000000"/>
                <w:sz w:val="17"/>
                <w:szCs w:val="17"/>
                <w:lang w:eastAsia="pt-BR"/>
              </w:rPr>
              <w:t>inss</w:t>
            </w:r>
            <w:proofErr w:type="spellEnd"/>
            <w:r w:rsidRPr="00D80F11">
              <w:rPr>
                <w:rFonts w:ascii="Verdana" w:eastAsia="Times New Roman" w:hAnsi="Verdana" w:cs="Times New Roman"/>
                <w:color w:val="000000"/>
                <w:sz w:val="17"/>
                <w:szCs w:val="17"/>
                <w:lang w:eastAsia="pt-BR"/>
              </w:rPr>
              <w:t xml:space="preserve"> dos respectivos servidores.</w:t>
            </w:r>
          </w:p>
        </w:tc>
        <w:tc>
          <w:tcPr>
            <w:tcW w:w="992" w:type="dxa"/>
            <w:tcBorders>
              <w:top w:val="nil"/>
              <w:left w:val="nil"/>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jc w:val="center"/>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725</w:t>
            </w:r>
          </w:p>
        </w:tc>
      </w:tr>
      <w:tr w:rsidR="00D80F11" w:rsidRPr="00D80F11" w:rsidTr="003B032F">
        <w:trPr>
          <w:trHeight w:val="1290"/>
        </w:trPr>
        <w:tc>
          <w:tcPr>
            <w:tcW w:w="1701" w:type="dxa"/>
            <w:gridSpan w:val="2"/>
            <w:tcBorders>
              <w:top w:val="nil"/>
              <w:left w:val="single" w:sz="4" w:space="0" w:color="auto"/>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03/2019</w:t>
            </w:r>
          </w:p>
        </w:tc>
        <w:tc>
          <w:tcPr>
            <w:tcW w:w="1276"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right"/>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152</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 xml:space="preserve">TDEC SERVICOS INTEGRADOS LTDA-ME </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24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R$ 49.074,07</w:t>
            </w:r>
          </w:p>
        </w:tc>
        <w:tc>
          <w:tcPr>
            <w:tcW w:w="1418"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1017 - Ausência de recolhimento de obrigações patronais à instituição previdenciária.</w:t>
            </w:r>
          </w:p>
        </w:tc>
        <w:tc>
          <w:tcPr>
            <w:tcW w:w="3402"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 xml:space="preserve">Não consta relação de recolhimento dos valores de </w:t>
            </w:r>
            <w:proofErr w:type="spellStart"/>
            <w:r w:rsidRPr="00D80F11">
              <w:rPr>
                <w:rFonts w:ascii="Verdana" w:eastAsia="Times New Roman" w:hAnsi="Verdana" w:cs="Times New Roman"/>
                <w:color w:val="000000"/>
                <w:sz w:val="17"/>
                <w:szCs w:val="17"/>
                <w:lang w:eastAsia="pt-BR"/>
              </w:rPr>
              <w:t>inss</w:t>
            </w:r>
            <w:proofErr w:type="spellEnd"/>
            <w:r w:rsidRPr="00D80F11">
              <w:rPr>
                <w:rFonts w:ascii="Verdana" w:eastAsia="Times New Roman" w:hAnsi="Verdana" w:cs="Times New Roman"/>
                <w:color w:val="000000"/>
                <w:sz w:val="17"/>
                <w:szCs w:val="17"/>
                <w:lang w:eastAsia="pt-BR"/>
              </w:rPr>
              <w:t xml:space="preserve"> dos respectivos servidores.</w:t>
            </w:r>
          </w:p>
        </w:tc>
        <w:tc>
          <w:tcPr>
            <w:tcW w:w="992" w:type="dxa"/>
            <w:tcBorders>
              <w:top w:val="nil"/>
              <w:left w:val="nil"/>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jc w:val="center"/>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725</w:t>
            </w:r>
          </w:p>
        </w:tc>
      </w:tr>
      <w:tr w:rsidR="00D80F11" w:rsidRPr="00D80F11" w:rsidTr="003B032F">
        <w:trPr>
          <w:trHeight w:val="1260"/>
        </w:trPr>
        <w:tc>
          <w:tcPr>
            <w:tcW w:w="1701" w:type="dxa"/>
            <w:gridSpan w:val="2"/>
            <w:tcBorders>
              <w:top w:val="nil"/>
              <w:left w:val="single" w:sz="4" w:space="0" w:color="auto"/>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04/2019</w:t>
            </w:r>
          </w:p>
        </w:tc>
        <w:tc>
          <w:tcPr>
            <w:tcW w:w="1276"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right"/>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697</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 xml:space="preserve">TDEC SERVICOS INTEGRADOS LTDA-ME </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24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R$ 69.281,04</w:t>
            </w:r>
          </w:p>
        </w:tc>
        <w:tc>
          <w:tcPr>
            <w:tcW w:w="1418"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1017 - Ausência de recolhimento de obrigações patronais à instituição previdenciária.</w:t>
            </w:r>
          </w:p>
        </w:tc>
        <w:tc>
          <w:tcPr>
            <w:tcW w:w="3402"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 xml:space="preserve">Não consta relação de recolhimento dos valores de </w:t>
            </w:r>
            <w:proofErr w:type="spellStart"/>
            <w:r w:rsidRPr="00D80F11">
              <w:rPr>
                <w:rFonts w:ascii="Verdana" w:eastAsia="Times New Roman" w:hAnsi="Verdana" w:cs="Times New Roman"/>
                <w:color w:val="000000"/>
                <w:sz w:val="17"/>
                <w:szCs w:val="17"/>
                <w:lang w:eastAsia="pt-BR"/>
              </w:rPr>
              <w:t>inss</w:t>
            </w:r>
            <w:proofErr w:type="spellEnd"/>
            <w:r w:rsidRPr="00D80F11">
              <w:rPr>
                <w:rFonts w:ascii="Verdana" w:eastAsia="Times New Roman" w:hAnsi="Verdana" w:cs="Times New Roman"/>
                <w:color w:val="000000"/>
                <w:sz w:val="17"/>
                <w:szCs w:val="17"/>
                <w:lang w:eastAsia="pt-BR"/>
              </w:rPr>
              <w:t xml:space="preserve"> dos respectivos servidores.</w:t>
            </w:r>
          </w:p>
        </w:tc>
        <w:tc>
          <w:tcPr>
            <w:tcW w:w="992" w:type="dxa"/>
            <w:tcBorders>
              <w:top w:val="nil"/>
              <w:left w:val="nil"/>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jc w:val="center"/>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725</w:t>
            </w:r>
          </w:p>
        </w:tc>
      </w:tr>
      <w:tr w:rsidR="00D80F11" w:rsidRPr="00D80F11" w:rsidTr="003B032F">
        <w:trPr>
          <w:trHeight w:val="1275"/>
        </w:trPr>
        <w:tc>
          <w:tcPr>
            <w:tcW w:w="1701" w:type="dxa"/>
            <w:gridSpan w:val="2"/>
            <w:tcBorders>
              <w:top w:val="nil"/>
              <w:left w:val="single" w:sz="4" w:space="0" w:color="auto"/>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02/2019</w:t>
            </w:r>
          </w:p>
        </w:tc>
        <w:tc>
          <w:tcPr>
            <w:tcW w:w="1276"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right"/>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104</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 xml:space="preserve">TDEC SERVICOS INTEGRADOS LTDA-ME </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24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R$ 190.522,86</w:t>
            </w:r>
          </w:p>
        </w:tc>
        <w:tc>
          <w:tcPr>
            <w:tcW w:w="1418"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1017 - Ausência de recolhimento de obrigações patronais à instituição previdenciária.</w:t>
            </w:r>
          </w:p>
        </w:tc>
        <w:tc>
          <w:tcPr>
            <w:tcW w:w="3402"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 xml:space="preserve">Não consta relação de recolhimento dos valores de </w:t>
            </w:r>
            <w:proofErr w:type="spellStart"/>
            <w:r w:rsidRPr="00D80F11">
              <w:rPr>
                <w:rFonts w:ascii="Verdana" w:eastAsia="Times New Roman" w:hAnsi="Verdana" w:cs="Times New Roman"/>
                <w:color w:val="000000"/>
                <w:sz w:val="17"/>
                <w:szCs w:val="17"/>
                <w:lang w:eastAsia="pt-BR"/>
              </w:rPr>
              <w:t>inss</w:t>
            </w:r>
            <w:proofErr w:type="spellEnd"/>
            <w:r w:rsidRPr="00D80F11">
              <w:rPr>
                <w:rFonts w:ascii="Verdana" w:eastAsia="Times New Roman" w:hAnsi="Verdana" w:cs="Times New Roman"/>
                <w:color w:val="000000"/>
                <w:sz w:val="17"/>
                <w:szCs w:val="17"/>
                <w:lang w:eastAsia="pt-BR"/>
              </w:rPr>
              <w:t xml:space="preserve"> dos respectivos servidores.</w:t>
            </w:r>
          </w:p>
        </w:tc>
        <w:tc>
          <w:tcPr>
            <w:tcW w:w="992" w:type="dxa"/>
            <w:tcBorders>
              <w:top w:val="nil"/>
              <w:left w:val="nil"/>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jc w:val="center"/>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725</w:t>
            </w:r>
          </w:p>
        </w:tc>
      </w:tr>
      <w:tr w:rsidR="00D80F11" w:rsidRPr="00D80F11" w:rsidTr="003B032F">
        <w:trPr>
          <w:trHeight w:val="1785"/>
        </w:trPr>
        <w:tc>
          <w:tcPr>
            <w:tcW w:w="1701" w:type="dxa"/>
            <w:gridSpan w:val="2"/>
            <w:tcBorders>
              <w:top w:val="nil"/>
              <w:left w:val="single" w:sz="4" w:space="0" w:color="auto"/>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03/2019</w:t>
            </w:r>
          </w:p>
        </w:tc>
        <w:tc>
          <w:tcPr>
            <w:tcW w:w="1276"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right"/>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726</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UNIBRASIL SAUDE COOPERATIVA DE TRABALHO DOS PROFIS</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R$ 119.073,54</w:t>
            </w:r>
          </w:p>
        </w:tc>
        <w:tc>
          <w:tcPr>
            <w:tcW w:w="1418"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1017 - Ausência de recolhimento de obrigações patronais à instituição previdenciária.</w:t>
            </w:r>
          </w:p>
        </w:tc>
        <w:tc>
          <w:tcPr>
            <w:tcW w:w="3402"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both"/>
              <w:rPr>
                <w:rFonts w:ascii="Verdana" w:eastAsia="Times New Roman" w:hAnsi="Verdana" w:cs="Times New Roman"/>
                <w:color w:val="000000"/>
                <w:sz w:val="15"/>
                <w:szCs w:val="15"/>
                <w:lang w:eastAsia="pt-BR"/>
              </w:rPr>
            </w:pPr>
            <w:r w:rsidRPr="00D80F11">
              <w:rPr>
                <w:rFonts w:ascii="Verdana" w:eastAsia="Times New Roman" w:hAnsi="Verdana" w:cs="Times New Roman"/>
                <w:color w:val="000000"/>
                <w:sz w:val="15"/>
                <w:szCs w:val="15"/>
                <w:lang w:eastAsia="pt-BR"/>
              </w:rPr>
              <w:t xml:space="preserve">Ausência  de  recolhimento  de  INSS  individual, conforme texto em sequencia que em 26 de maio de 2015 a Receita Federal baixou por meio do ato declaratório interpretativo nº5 e publicado no “Diário   Oficial  da   União”   na   mesma   data, informando  que o sócio-cooperado será considerado contribuinte individual,  devendo recolher 20% sobre o total da remuneração recebida pelos serviços prestados, respeitados os limites mínimo e máximo de contribuição. </w:t>
            </w:r>
          </w:p>
        </w:tc>
        <w:tc>
          <w:tcPr>
            <w:tcW w:w="992" w:type="dxa"/>
            <w:tcBorders>
              <w:top w:val="nil"/>
              <w:left w:val="nil"/>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jc w:val="center"/>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725</w:t>
            </w:r>
          </w:p>
        </w:tc>
      </w:tr>
      <w:tr w:rsidR="00D80F11" w:rsidRPr="00D80F11" w:rsidTr="003B032F">
        <w:trPr>
          <w:trHeight w:val="1470"/>
        </w:trPr>
        <w:tc>
          <w:tcPr>
            <w:tcW w:w="1701" w:type="dxa"/>
            <w:gridSpan w:val="2"/>
            <w:tcBorders>
              <w:top w:val="nil"/>
              <w:left w:val="single" w:sz="4" w:space="0" w:color="auto"/>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04/2019</w:t>
            </w:r>
          </w:p>
        </w:tc>
        <w:tc>
          <w:tcPr>
            <w:tcW w:w="1276"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right"/>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296</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 xml:space="preserve">TDEC SERVICOS INTEGRADOS LTDA-ME </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24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R$ 202.069,70</w:t>
            </w:r>
          </w:p>
        </w:tc>
        <w:tc>
          <w:tcPr>
            <w:tcW w:w="1418"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1017 - Ausência de recolhimento de obrigações patronais à instituição previdenciária.</w:t>
            </w:r>
          </w:p>
        </w:tc>
        <w:tc>
          <w:tcPr>
            <w:tcW w:w="3402"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 xml:space="preserve">Não consta relação de recolhimento dos valores de </w:t>
            </w:r>
            <w:proofErr w:type="spellStart"/>
            <w:r w:rsidRPr="00D80F11">
              <w:rPr>
                <w:rFonts w:ascii="Verdana" w:eastAsia="Times New Roman" w:hAnsi="Verdana" w:cs="Times New Roman"/>
                <w:color w:val="000000"/>
                <w:sz w:val="17"/>
                <w:szCs w:val="17"/>
                <w:lang w:eastAsia="pt-BR"/>
              </w:rPr>
              <w:t>inss</w:t>
            </w:r>
            <w:proofErr w:type="spellEnd"/>
            <w:r w:rsidRPr="00D80F11">
              <w:rPr>
                <w:rFonts w:ascii="Verdana" w:eastAsia="Times New Roman" w:hAnsi="Verdana" w:cs="Times New Roman"/>
                <w:color w:val="000000"/>
                <w:sz w:val="17"/>
                <w:szCs w:val="17"/>
                <w:lang w:eastAsia="pt-BR"/>
              </w:rPr>
              <w:t xml:space="preserve"> dos respectivos servidores.</w:t>
            </w:r>
          </w:p>
        </w:tc>
        <w:tc>
          <w:tcPr>
            <w:tcW w:w="992" w:type="dxa"/>
            <w:tcBorders>
              <w:top w:val="nil"/>
              <w:left w:val="nil"/>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jc w:val="center"/>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725</w:t>
            </w:r>
          </w:p>
        </w:tc>
      </w:tr>
      <w:tr w:rsidR="00D80F11" w:rsidRPr="00D80F11" w:rsidTr="003B032F">
        <w:trPr>
          <w:trHeight w:val="1470"/>
        </w:trPr>
        <w:tc>
          <w:tcPr>
            <w:tcW w:w="1701" w:type="dxa"/>
            <w:gridSpan w:val="2"/>
            <w:tcBorders>
              <w:top w:val="nil"/>
              <w:left w:val="single" w:sz="4" w:space="0" w:color="auto"/>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02/2019</w:t>
            </w:r>
          </w:p>
        </w:tc>
        <w:tc>
          <w:tcPr>
            <w:tcW w:w="1276"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right"/>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105</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 xml:space="preserve">TDEC SERVICOS INTEGRADOS LTDA-ME </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24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R$ 49.074,00</w:t>
            </w:r>
          </w:p>
        </w:tc>
        <w:tc>
          <w:tcPr>
            <w:tcW w:w="1418"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1017 - Ausência de recolhimento de obrigações patronais à instituição previdenciária.</w:t>
            </w:r>
          </w:p>
        </w:tc>
        <w:tc>
          <w:tcPr>
            <w:tcW w:w="3402"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 xml:space="preserve">Não consta relação de recolhimento dos valores de </w:t>
            </w:r>
            <w:proofErr w:type="spellStart"/>
            <w:r w:rsidRPr="00D80F11">
              <w:rPr>
                <w:rFonts w:ascii="Verdana" w:eastAsia="Times New Roman" w:hAnsi="Verdana" w:cs="Times New Roman"/>
                <w:color w:val="000000"/>
                <w:sz w:val="17"/>
                <w:szCs w:val="17"/>
                <w:lang w:eastAsia="pt-BR"/>
              </w:rPr>
              <w:t>inss</w:t>
            </w:r>
            <w:proofErr w:type="spellEnd"/>
            <w:r w:rsidRPr="00D80F11">
              <w:rPr>
                <w:rFonts w:ascii="Verdana" w:eastAsia="Times New Roman" w:hAnsi="Verdana" w:cs="Times New Roman"/>
                <w:color w:val="000000"/>
                <w:sz w:val="17"/>
                <w:szCs w:val="17"/>
                <w:lang w:eastAsia="pt-BR"/>
              </w:rPr>
              <w:t xml:space="preserve"> dos respectivos servidores.</w:t>
            </w:r>
          </w:p>
        </w:tc>
        <w:tc>
          <w:tcPr>
            <w:tcW w:w="992" w:type="dxa"/>
            <w:tcBorders>
              <w:top w:val="nil"/>
              <w:left w:val="nil"/>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jc w:val="center"/>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725</w:t>
            </w:r>
          </w:p>
        </w:tc>
      </w:tr>
      <w:tr w:rsidR="00D80F11" w:rsidRPr="00D80F11" w:rsidTr="003B032F">
        <w:trPr>
          <w:trHeight w:val="1785"/>
        </w:trPr>
        <w:tc>
          <w:tcPr>
            <w:tcW w:w="1701" w:type="dxa"/>
            <w:gridSpan w:val="2"/>
            <w:tcBorders>
              <w:top w:val="nil"/>
              <w:left w:val="single" w:sz="4" w:space="0" w:color="auto"/>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lastRenderedPageBreak/>
              <w:t>03/2019</w:t>
            </w:r>
          </w:p>
        </w:tc>
        <w:tc>
          <w:tcPr>
            <w:tcW w:w="1276"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right"/>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862</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UNIBRASIL SAUDE COOPERATIVA DE TRABALHO DOS PROFIS</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R$ 387.108,26</w:t>
            </w:r>
          </w:p>
        </w:tc>
        <w:tc>
          <w:tcPr>
            <w:tcW w:w="1418"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1017 - Ausência de recolhimento de obrigações patronais à instituição previdenciária.</w:t>
            </w:r>
          </w:p>
        </w:tc>
        <w:tc>
          <w:tcPr>
            <w:tcW w:w="3402"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both"/>
              <w:rPr>
                <w:rFonts w:ascii="Verdana" w:eastAsia="Times New Roman" w:hAnsi="Verdana" w:cs="Times New Roman"/>
                <w:color w:val="000000"/>
                <w:sz w:val="15"/>
                <w:szCs w:val="15"/>
                <w:lang w:eastAsia="pt-BR"/>
              </w:rPr>
            </w:pPr>
            <w:r w:rsidRPr="00D80F11">
              <w:rPr>
                <w:rFonts w:ascii="Verdana" w:eastAsia="Times New Roman" w:hAnsi="Verdana" w:cs="Times New Roman"/>
                <w:color w:val="000000"/>
                <w:sz w:val="15"/>
                <w:szCs w:val="15"/>
                <w:lang w:eastAsia="pt-BR"/>
              </w:rPr>
              <w:t xml:space="preserve">Ausência  de  recolhimento  de  INSS  individual, conforme texto em sequencia que em 26 de maio de 2015 a Receita Federal baixou por meio do ato declaratório interpretativo nº5 e publicado no “Diário   Oficial  da   União”   na   mesma   data, informando  que o sócio-cooperado será considerado contribuinte individual,  devendo recolher 20% sobre o total da remuneração recebida pelos serviços prestados, respeitados os limites mínimo e máximo de contribuição. </w:t>
            </w:r>
          </w:p>
        </w:tc>
        <w:tc>
          <w:tcPr>
            <w:tcW w:w="992" w:type="dxa"/>
            <w:tcBorders>
              <w:top w:val="nil"/>
              <w:left w:val="nil"/>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jc w:val="center"/>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725</w:t>
            </w:r>
          </w:p>
        </w:tc>
      </w:tr>
      <w:tr w:rsidR="00D80F11" w:rsidRPr="00D80F11" w:rsidTr="003B032F">
        <w:trPr>
          <w:trHeight w:val="1260"/>
        </w:trPr>
        <w:tc>
          <w:tcPr>
            <w:tcW w:w="1701" w:type="dxa"/>
            <w:gridSpan w:val="2"/>
            <w:tcBorders>
              <w:top w:val="nil"/>
              <w:left w:val="single" w:sz="4" w:space="0" w:color="auto"/>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04/2019</w:t>
            </w:r>
          </w:p>
        </w:tc>
        <w:tc>
          <w:tcPr>
            <w:tcW w:w="1276"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right"/>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297</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 xml:space="preserve">TDEC SERVICOS INTEGRADOS LTDA-ME </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R$ 28.867,10</w:t>
            </w:r>
          </w:p>
        </w:tc>
        <w:tc>
          <w:tcPr>
            <w:tcW w:w="1418"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1017 - Ausência de recolhimento de obrigações patronais à instituição previdenciária.</w:t>
            </w:r>
          </w:p>
        </w:tc>
        <w:tc>
          <w:tcPr>
            <w:tcW w:w="3402"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 xml:space="preserve">Não consta relação de recolhimento dos valores de </w:t>
            </w:r>
            <w:proofErr w:type="spellStart"/>
            <w:r w:rsidRPr="00D80F11">
              <w:rPr>
                <w:rFonts w:ascii="Verdana" w:eastAsia="Times New Roman" w:hAnsi="Verdana" w:cs="Times New Roman"/>
                <w:color w:val="000000"/>
                <w:sz w:val="17"/>
                <w:szCs w:val="17"/>
                <w:lang w:eastAsia="pt-BR"/>
              </w:rPr>
              <w:t>inss</w:t>
            </w:r>
            <w:proofErr w:type="spellEnd"/>
            <w:r w:rsidRPr="00D80F11">
              <w:rPr>
                <w:rFonts w:ascii="Verdana" w:eastAsia="Times New Roman" w:hAnsi="Verdana" w:cs="Times New Roman"/>
                <w:color w:val="000000"/>
                <w:sz w:val="17"/>
                <w:szCs w:val="17"/>
                <w:lang w:eastAsia="pt-BR"/>
              </w:rPr>
              <w:t xml:space="preserve"> dos respectivos servidores.</w:t>
            </w:r>
          </w:p>
        </w:tc>
        <w:tc>
          <w:tcPr>
            <w:tcW w:w="992" w:type="dxa"/>
            <w:tcBorders>
              <w:top w:val="nil"/>
              <w:left w:val="nil"/>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jc w:val="center"/>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725</w:t>
            </w:r>
          </w:p>
        </w:tc>
      </w:tr>
      <w:tr w:rsidR="00D80F11" w:rsidRPr="00D80F11" w:rsidTr="003B032F">
        <w:trPr>
          <w:trHeight w:val="1800"/>
        </w:trPr>
        <w:tc>
          <w:tcPr>
            <w:tcW w:w="1701" w:type="dxa"/>
            <w:gridSpan w:val="2"/>
            <w:tcBorders>
              <w:top w:val="nil"/>
              <w:left w:val="single" w:sz="4" w:space="0" w:color="auto"/>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02/2019</w:t>
            </w:r>
          </w:p>
        </w:tc>
        <w:tc>
          <w:tcPr>
            <w:tcW w:w="1276"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right"/>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510</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UNIBRASIL SAUDE COOPERATIVA DE TRABALHO DOS PROFIS</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R$ 320.185,82</w:t>
            </w:r>
          </w:p>
        </w:tc>
        <w:tc>
          <w:tcPr>
            <w:tcW w:w="1418"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1017 - Ausência de recolhimento de obrigações patronais à instituição previdenciária.</w:t>
            </w:r>
          </w:p>
        </w:tc>
        <w:tc>
          <w:tcPr>
            <w:tcW w:w="3402"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both"/>
              <w:rPr>
                <w:rFonts w:ascii="Verdana" w:eastAsia="Times New Roman" w:hAnsi="Verdana" w:cs="Times New Roman"/>
                <w:color w:val="000000"/>
                <w:sz w:val="15"/>
                <w:szCs w:val="15"/>
                <w:lang w:eastAsia="pt-BR"/>
              </w:rPr>
            </w:pPr>
            <w:r w:rsidRPr="00D80F11">
              <w:rPr>
                <w:rFonts w:ascii="Verdana" w:eastAsia="Times New Roman" w:hAnsi="Verdana" w:cs="Times New Roman"/>
                <w:color w:val="000000"/>
                <w:sz w:val="15"/>
                <w:szCs w:val="15"/>
                <w:lang w:eastAsia="pt-BR"/>
              </w:rPr>
              <w:t xml:space="preserve">Ausência  de  recolhimento  de  INSS  individual, conforme texto em sequencia que em 26 de maio de 2015 a Receita Federal baixou por meio do ato declaratório interpretativo nº5 e publicado no “Diário   Oficial  da   União”   na   mesma   data, informando  que o sócio-cooperado será considerado contribuinte individual,  devendo recolher 20% sobre o total da remuneração recebida pelos serviços prestados, respeitados os limites mínimo e máximo de contribuição. </w:t>
            </w:r>
          </w:p>
        </w:tc>
        <w:tc>
          <w:tcPr>
            <w:tcW w:w="992" w:type="dxa"/>
            <w:tcBorders>
              <w:top w:val="nil"/>
              <w:left w:val="nil"/>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jc w:val="center"/>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725</w:t>
            </w:r>
          </w:p>
        </w:tc>
      </w:tr>
      <w:tr w:rsidR="00D80F11" w:rsidRPr="00D80F11" w:rsidTr="003B032F">
        <w:trPr>
          <w:trHeight w:val="1770"/>
        </w:trPr>
        <w:tc>
          <w:tcPr>
            <w:tcW w:w="1701" w:type="dxa"/>
            <w:gridSpan w:val="2"/>
            <w:tcBorders>
              <w:top w:val="nil"/>
              <w:left w:val="single" w:sz="4" w:space="0" w:color="auto"/>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03/2019</w:t>
            </w:r>
          </w:p>
        </w:tc>
        <w:tc>
          <w:tcPr>
            <w:tcW w:w="1276"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right"/>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895</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UNIBRASIL SAUDE COOPERATIVA DE TRABALHO DOS PROFIS</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R$ 119.366,48</w:t>
            </w:r>
          </w:p>
        </w:tc>
        <w:tc>
          <w:tcPr>
            <w:tcW w:w="1418"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1017 - Ausência de recolhimento de obrigações patronais à instituição previdenciária.</w:t>
            </w:r>
          </w:p>
        </w:tc>
        <w:tc>
          <w:tcPr>
            <w:tcW w:w="3402"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both"/>
              <w:rPr>
                <w:rFonts w:ascii="Verdana" w:eastAsia="Times New Roman" w:hAnsi="Verdana" w:cs="Times New Roman"/>
                <w:color w:val="000000"/>
                <w:sz w:val="15"/>
                <w:szCs w:val="15"/>
                <w:lang w:eastAsia="pt-BR"/>
              </w:rPr>
            </w:pPr>
            <w:r w:rsidRPr="00D80F11">
              <w:rPr>
                <w:rFonts w:ascii="Verdana" w:eastAsia="Times New Roman" w:hAnsi="Verdana" w:cs="Times New Roman"/>
                <w:color w:val="000000"/>
                <w:sz w:val="15"/>
                <w:szCs w:val="15"/>
                <w:lang w:eastAsia="pt-BR"/>
              </w:rPr>
              <w:t xml:space="preserve">Ausência  de  recolhimento  de  INSS  individual, conforme texto em sequencia que em 26 de maio de 2015 a Receita Federal baixou por meio do ato declaratório interpretativo nº5 e publicado no “Diário   Oficial  da   União”   na   mesma   data, informando  que o sócio-cooperado será considerado contribuinte individual,  devendo recolher 20% sobre o total da remuneração recebida pelos serviços prestados, respeitados os limites mínimo e máximo de contribuição. </w:t>
            </w:r>
          </w:p>
        </w:tc>
        <w:tc>
          <w:tcPr>
            <w:tcW w:w="992" w:type="dxa"/>
            <w:tcBorders>
              <w:top w:val="nil"/>
              <w:left w:val="nil"/>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jc w:val="center"/>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725</w:t>
            </w:r>
          </w:p>
        </w:tc>
      </w:tr>
      <w:tr w:rsidR="00D80F11" w:rsidRPr="00D80F11" w:rsidTr="003B032F">
        <w:trPr>
          <w:trHeight w:val="1830"/>
        </w:trPr>
        <w:tc>
          <w:tcPr>
            <w:tcW w:w="1701" w:type="dxa"/>
            <w:gridSpan w:val="2"/>
            <w:tcBorders>
              <w:top w:val="nil"/>
              <w:left w:val="single" w:sz="4" w:space="0" w:color="auto"/>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02/2019</w:t>
            </w:r>
          </w:p>
        </w:tc>
        <w:tc>
          <w:tcPr>
            <w:tcW w:w="1276"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right"/>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498</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UNIBRASIL SAUDE COOPERATIVA DE TRABALHO DOS PROFIS</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R$ 25.214,88</w:t>
            </w:r>
          </w:p>
        </w:tc>
        <w:tc>
          <w:tcPr>
            <w:tcW w:w="1418"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1017 - Ausência de recolhimento de obrigações patronais à instituição previdenciária.</w:t>
            </w:r>
          </w:p>
        </w:tc>
        <w:tc>
          <w:tcPr>
            <w:tcW w:w="3402"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both"/>
              <w:rPr>
                <w:rFonts w:ascii="Verdana" w:eastAsia="Times New Roman" w:hAnsi="Verdana" w:cs="Times New Roman"/>
                <w:color w:val="000000"/>
                <w:sz w:val="15"/>
                <w:szCs w:val="15"/>
                <w:lang w:eastAsia="pt-BR"/>
              </w:rPr>
            </w:pPr>
            <w:r w:rsidRPr="00D80F11">
              <w:rPr>
                <w:rFonts w:ascii="Verdana" w:eastAsia="Times New Roman" w:hAnsi="Verdana" w:cs="Times New Roman"/>
                <w:color w:val="000000"/>
                <w:sz w:val="15"/>
                <w:szCs w:val="15"/>
                <w:lang w:eastAsia="pt-BR"/>
              </w:rPr>
              <w:t xml:space="preserve">Ausência  de  recolhimento  de  INSS  individual, conforme texto em sequencia que em 26 de maio de 2015 a Receita Federal baixou por meio do ato declaratório interpretativo nº5 e publicado no “Diário   Oficial  da   União”   na   mesma   data, informando  que o sócio-cooperado será considerado contribuinte individual,  devendo recolher 20% sobre o total da remuneração recebida pelos serviços prestados, respeitados os limites mínimo e máximo de contribuição. </w:t>
            </w:r>
          </w:p>
        </w:tc>
        <w:tc>
          <w:tcPr>
            <w:tcW w:w="992" w:type="dxa"/>
            <w:tcBorders>
              <w:top w:val="nil"/>
              <w:left w:val="nil"/>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jc w:val="center"/>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725</w:t>
            </w:r>
          </w:p>
        </w:tc>
      </w:tr>
      <w:tr w:rsidR="00D80F11" w:rsidRPr="00D80F11" w:rsidTr="003B032F">
        <w:trPr>
          <w:trHeight w:val="1830"/>
        </w:trPr>
        <w:tc>
          <w:tcPr>
            <w:tcW w:w="1701" w:type="dxa"/>
            <w:gridSpan w:val="2"/>
            <w:tcBorders>
              <w:top w:val="nil"/>
              <w:left w:val="single" w:sz="4" w:space="0" w:color="auto"/>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03/2019</w:t>
            </w:r>
          </w:p>
        </w:tc>
        <w:tc>
          <w:tcPr>
            <w:tcW w:w="1276"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right"/>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1257</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UNIBRASIL SAUDE COOPERATIVA DE TRABALHO DOS PROFIS</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24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R$ 115.759,41</w:t>
            </w:r>
          </w:p>
        </w:tc>
        <w:tc>
          <w:tcPr>
            <w:tcW w:w="1418"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1017 - Ausência de recolhimento de obrigações patronais à instituição previdenciária.</w:t>
            </w:r>
          </w:p>
        </w:tc>
        <w:tc>
          <w:tcPr>
            <w:tcW w:w="3402"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both"/>
              <w:rPr>
                <w:rFonts w:ascii="Verdana" w:eastAsia="Times New Roman" w:hAnsi="Verdana" w:cs="Times New Roman"/>
                <w:color w:val="000000"/>
                <w:sz w:val="15"/>
                <w:szCs w:val="15"/>
                <w:lang w:eastAsia="pt-BR"/>
              </w:rPr>
            </w:pPr>
            <w:r w:rsidRPr="00D80F11">
              <w:rPr>
                <w:rFonts w:ascii="Verdana" w:eastAsia="Times New Roman" w:hAnsi="Verdana" w:cs="Times New Roman"/>
                <w:color w:val="000000"/>
                <w:sz w:val="15"/>
                <w:szCs w:val="15"/>
                <w:lang w:eastAsia="pt-BR"/>
              </w:rPr>
              <w:t xml:space="preserve">Ausência  de  recolhimento  de  INSS  individual, conforme texto em sequencia que em 26 de maio de 2015 a Receita Federal baixou por meio do ato declaratório interpretativo nº5 e publicado no “Diário   Oficial  da   União”   na   mesma   data, informando  que o sócio-cooperado será considerado contribuinte individual,  devendo recolher 20% sobre o total da remuneração recebida pelos serviços prestados, respeitados os limites mínimo e máximo de contribuição. </w:t>
            </w:r>
          </w:p>
        </w:tc>
        <w:tc>
          <w:tcPr>
            <w:tcW w:w="992" w:type="dxa"/>
            <w:tcBorders>
              <w:top w:val="nil"/>
              <w:left w:val="nil"/>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jc w:val="center"/>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725</w:t>
            </w:r>
          </w:p>
        </w:tc>
      </w:tr>
      <w:tr w:rsidR="00D80F11" w:rsidRPr="00D80F11" w:rsidTr="003B032F">
        <w:trPr>
          <w:trHeight w:val="1770"/>
        </w:trPr>
        <w:tc>
          <w:tcPr>
            <w:tcW w:w="1701" w:type="dxa"/>
            <w:gridSpan w:val="2"/>
            <w:tcBorders>
              <w:top w:val="nil"/>
              <w:left w:val="single" w:sz="4" w:space="0" w:color="auto"/>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lastRenderedPageBreak/>
              <w:t>04/2019</w:t>
            </w:r>
          </w:p>
        </w:tc>
        <w:tc>
          <w:tcPr>
            <w:tcW w:w="1276"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right"/>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1619</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UNIBRASIL SAUDE COOPERATIVA DE TRABALHO DOS PROFIS</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R$ 127.655,03</w:t>
            </w:r>
          </w:p>
        </w:tc>
        <w:tc>
          <w:tcPr>
            <w:tcW w:w="1418"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1017 - Ausência de recolhimento de obrigações patronais à instituição previdenciária.</w:t>
            </w:r>
          </w:p>
        </w:tc>
        <w:tc>
          <w:tcPr>
            <w:tcW w:w="3402"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both"/>
              <w:rPr>
                <w:rFonts w:ascii="Verdana" w:eastAsia="Times New Roman" w:hAnsi="Verdana" w:cs="Times New Roman"/>
                <w:color w:val="000000"/>
                <w:sz w:val="15"/>
                <w:szCs w:val="15"/>
                <w:lang w:eastAsia="pt-BR"/>
              </w:rPr>
            </w:pPr>
            <w:r w:rsidRPr="00D80F11">
              <w:rPr>
                <w:rFonts w:ascii="Verdana" w:eastAsia="Times New Roman" w:hAnsi="Verdana" w:cs="Times New Roman"/>
                <w:color w:val="000000"/>
                <w:sz w:val="15"/>
                <w:szCs w:val="15"/>
                <w:lang w:eastAsia="pt-BR"/>
              </w:rPr>
              <w:t xml:space="preserve">Ausência  de  recolhimento  de  INSS  individual, conforme texto em sequencia que em 26 de maio de 2015 a Receita Federal baixou por meio do ato declaratório interpretativo nº5 e publicado no “Diário   Oficial  da   União”   na   mesma   data, informando  que o sócio-cooperado será considerado contribuinte individual,  devendo recolher 20% sobre o total da remuneração recebida pelos serviços prestados, respeitados os limites mínimo e máximo de contribuição. </w:t>
            </w:r>
          </w:p>
        </w:tc>
        <w:tc>
          <w:tcPr>
            <w:tcW w:w="992" w:type="dxa"/>
            <w:tcBorders>
              <w:top w:val="nil"/>
              <w:left w:val="nil"/>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jc w:val="center"/>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725</w:t>
            </w:r>
          </w:p>
        </w:tc>
      </w:tr>
      <w:tr w:rsidR="00D80F11" w:rsidRPr="00D80F11" w:rsidTr="003B032F">
        <w:trPr>
          <w:trHeight w:val="1770"/>
        </w:trPr>
        <w:tc>
          <w:tcPr>
            <w:tcW w:w="1701" w:type="dxa"/>
            <w:gridSpan w:val="2"/>
            <w:tcBorders>
              <w:top w:val="nil"/>
              <w:left w:val="single" w:sz="4" w:space="0" w:color="auto"/>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02/2019</w:t>
            </w:r>
          </w:p>
        </w:tc>
        <w:tc>
          <w:tcPr>
            <w:tcW w:w="1276"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right"/>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499</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UNIBRASIL SAUDE COOPERATIVA DE TRABALHO DOS PROFIS</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R$ 28.078,74</w:t>
            </w:r>
          </w:p>
        </w:tc>
        <w:tc>
          <w:tcPr>
            <w:tcW w:w="1418"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1017 - Ausência de recolhimento de obrigações patronais à instituição previdenciária.</w:t>
            </w:r>
          </w:p>
        </w:tc>
        <w:tc>
          <w:tcPr>
            <w:tcW w:w="3402"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both"/>
              <w:rPr>
                <w:rFonts w:ascii="Verdana" w:eastAsia="Times New Roman" w:hAnsi="Verdana" w:cs="Times New Roman"/>
                <w:color w:val="000000"/>
                <w:sz w:val="15"/>
                <w:szCs w:val="15"/>
                <w:lang w:eastAsia="pt-BR"/>
              </w:rPr>
            </w:pPr>
            <w:r w:rsidRPr="00D80F11">
              <w:rPr>
                <w:rFonts w:ascii="Verdana" w:eastAsia="Times New Roman" w:hAnsi="Verdana" w:cs="Times New Roman"/>
                <w:color w:val="000000"/>
                <w:sz w:val="15"/>
                <w:szCs w:val="15"/>
                <w:lang w:eastAsia="pt-BR"/>
              </w:rPr>
              <w:t xml:space="preserve">Ausência  de  recolhimento  de  INSS  individual, conforme texto em sequencia que em 26 de maio de 2015 a Receita Federal baixou por meio do ato declaratório interpretativo nº5 e publicado no “Diário   Oficial  da   União”   na   mesma   data, informando  que o sócio-cooperado será considerado contribuinte individual,  devendo recolher 20% sobre o total da remuneração recebida pelos serviços prestados, respeitados os limites mínimo e máximo de contribuição. </w:t>
            </w:r>
          </w:p>
        </w:tc>
        <w:tc>
          <w:tcPr>
            <w:tcW w:w="992" w:type="dxa"/>
            <w:tcBorders>
              <w:top w:val="nil"/>
              <w:left w:val="nil"/>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jc w:val="center"/>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725</w:t>
            </w:r>
          </w:p>
        </w:tc>
      </w:tr>
      <w:tr w:rsidR="00D80F11" w:rsidRPr="00D80F11" w:rsidTr="003B032F">
        <w:trPr>
          <w:trHeight w:val="1740"/>
        </w:trPr>
        <w:tc>
          <w:tcPr>
            <w:tcW w:w="1701" w:type="dxa"/>
            <w:gridSpan w:val="2"/>
            <w:tcBorders>
              <w:top w:val="nil"/>
              <w:left w:val="single" w:sz="4" w:space="0" w:color="auto"/>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03/2019</w:t>
            </w:r>
          </w:p>
        </w:tc>
        <w:tc>
          <w:tcPr>
            <w:tcW w:w="1276"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right"/>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1044</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UNIBRASIL SAUDE COOPERATIVA DE TRABALHO DOS PROFIS</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R$ 23.538,37</w:t>
            </w:r>
          </w:p>
        </w:tc>
        <w:tc>
          <w:tcPr>
            <w:tcW w:w="1418"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1017 - Ausência de recolhimento de obrigações patronais à instituição previdenciária.</w:t>
            </w:r>
          </w:p>
        </w:tc>
        <w:tc>
          <w:tcPr>
            <w:tcW w:w="3402"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both"/>
              <w:rPr>
                <w:rFonts w:ascii="Verdana" w:eastAsia="Times New Roman" w:hAnsi="Verdana" w:cs="Times New Roman"/>
                <w:color w:val="000000"/>
                <w:sz w:val="15"/>
                <w:szCs w:val="15"/>
                <w:lang w:eastAsia="pt-BR"/>
              </w:rPr>
            </w:pPr>
            <w:r w:rsidRPr="00D80F11">
              <w:rPr>
                <w:rFonts w:ascii="Verdana" w:eastAsia="Times New Roman" w:hAnsi="Verdana" w:cs="Times New Roman"/>
                <w:color w:val="000000"/>
                <w:sz w:val="15"/>
                <w:szCs w:val="15"/>
                <w:lang w:eastAsia="pt-BR"/>
              </w:rPr>
              <w:t xml:space="preserve">Ausência  de  recolhimento  de  INSS  individual, conforme texto em sequencia que em 26 de maio de 2015 a Receita Federal baixou por meio do ato declaratório interpretativo nº5 e publicado no “Diário   Oficial  da   União”   na   mesma   data, informando  que o sócio-cooperado será considerado contribuinte individual,  devendo recolher 20% sobre o total da remuneração recebida pelos serviços prestados, respeitados os limites mínimo e máximo de contribuição. </w:t>
            </w:r>
          </w:p>
        </w:tc>
        <w:tc>
          <w:tcPr>
            <w:tcW w:w="992" w:type="dxa"/>
            <w:tcBorders>
              <w:top w:val="nil"/>
              <w:left w:val="nil"/>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jc w:val="center"/>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725</w:t>
            </w:r>
          </w:p>
        </w:tc>
      </w:tr>
      <w:tr w:rsidR="006D2758" w:rsidRPr="00D80F11" w:rsidTr="006D2758">
        <w:trPr>
          <w:gridBefore w:val="1"/>
          <w:wBefore w:w="6" w:type="dxa"/>
          <w:trHeight w:val="1755"/>
        </w:trPr>
        <w:tc>
          <w:tcPr>
            <w:tcW w:w="1695" w:type="dxa"/>
            <w:tcBorders>
              <w:top w:val="single" w:sz="4" w:space="0" w:color="auto"/>
              <w:left w:val="single" w:sz="4" w:space="0" w:color="auto"/>
              <w:bottom w:val="single" w:sz="4" w:space="0" w:color="auto"/>
              <w:right w:val="single" w:sz="4" w:space="0" w:color="auto"/>
            </w:tcBorders>
            <w:shd w:val="clear" w:color="auto" w:fill="auto"/>
          </w:tcPr>
          <w:p w:rsidR="006D2758" w:rsidRDefault="006D2758" w:rsidP="00D80F11">
            <w:pPr>
              <w:spacing w:after="0" w:line="240" w:lineRule="auto"/>
              <w:jc w:val="right"/>
              <w:rPr>
                <w:rFonts w:ascii="Verdana" w:eastAsia="Times New Roman" w:hAnsi="Verdana" w:cs="Times New Roman"/>
                <w:color w:val="000000"/>
                <w:sz w:val="17"/>
                <w:szCs w:val="17"/>
                <w:lang w:eastAsia="pt-BR"/>
              </w:rPr>
            </w:pPr>
          </w:p>
          <w:p w:rsidR="006D2758" w:rsidRDefault="006D2758" w:rsidP="00D80F11">
            <w:pPr>
              <w:spacing w:after="0" w:line="240" w:lineRule="auto"/>
              <w:jc w:val="right"/>
              <w:rPr>
                <w:rFonts w:ascii="Verdana" w:eastAsia="Times New Roman" w:hAnsi="Verdana" w:cs="Times New Roman"/>
                <w:color w:val="000000"/>
                <w:sz w:val="17"/>
                <w:szCs w:val="17"/>
                <w:lang w:eastAsia="pt-BR"/>
              </w:rPr>
            </w:pPr>
          </w:p>
          <w:p w:rsidR="006D2758" w:rsidRDefault="006D2758" w:rsidP="00D80F11">
            <w:pPr>
              <w:spacing w:after="0" w:line="240" w:lineRule="auto"/>
              <w:jc w:val="right"/>
              <w:rPr>
                <w:rFonts w:ascii="Verdana" w:eastAsia="Times New Roman" w:hAnsi="Verdana" w:cs="Times New Roman"/>
                <w:color w:val="000000"/>
                <w:sz w:val="17"/>
                <w:szCs w:val="17"/>
                <w:lang w:eastAsia="pt-BR"/>
              </w:rPr>
            </w:pPr>
          </w:p>
          <w:p w:rsidR="006D2758" w:rsidRDefault="006D2758" w:rsidP="00D80F11">
            <w:pPr>
              <w:spacing w:after="0" w:line="240" w:lineRule="auto"/>
              <w:jc w:val="right"/>
              <w:rPr>
                <w:rFonts w:ascii="Verdana" w:eastAsia="Times New Roman" w:hAnsi="Verdana" w:cs="Times New Roman"/>
                <w:color w:val="000000"/>
                <w:sz w:val="17"/>
                <w:szCs w:val="17"/>
                <w:lang w:eastAsia="pt-BR"/>
              </w:rPr>
            </w:pPr>
          </w:p>
          <w:p w:rsidR="006D2758" w:rsidRDefault="006D2758" w:rsidP="00D80F11">
            <w:pPr>
              <w:spacing w:after="0" w:line="240" w:lineRule="auto"/>
              <w:jc w:val="right"/>
              <w:rPr>
                <w:rFonts w:ascii="Verdana" w:eastAsia="Times New Roman" w:hAnsi="Verdana" w:cs="Times New Roman"/>
                <w:color w:val="000000"/>
                <w:sz w:val="17"/>
                <w:szCs w:val="17"/>
                <w:lang w:eastAsia="pt-BR"/>
              </w:rPr>
            </w:pPr>
          </w:p>
          <w:p w:rsidR="006D2758" w:rsidRPr="00D80F11" w:rsidRDefault="006D2758" w:rsidP="006D2758">
            <w:pPr>
              <w:spacing w:after="0" w:line="240" w:lineRule="auto"/>
              <w:rPr>
                <w:rFonts w:ascii="Verdana" w:eastAsia="Times New Roman" w:hAnsi="Verdana" w:cs="Times New Roman"/>
                <w:color w:val="000000"/>
                <w:sz w:val="17"/>
                <w:szCs w:val="17"/>
                <w:lang w:eastAsia="pt-BR"/>
              </w:rPr>
            </w:pPr>
            <w:r>
              <w:rPr>
                <w:rFonts w:ascii="Verdana" w:eastAsia="Times New Roman" w:hAnsi="Verdana" w:cs="Times New Roman"/>
                <w:color w:val="000000"/>
                <w:sz w:val="17"/>
                <w:szCs w:val="17"/>
                <w:lang w:eastAsia="pt-BR"/>
              </w:rPr>
              <w:t>04/2019</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right"/>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1523</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UNIBRASIL SAUDE COOPERATIVA DE TRABALHO DOS PROFIS</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R$ 372.119,46</w:t>
            </w:r>
          </w:p>
        </w:tc>
        <w:tc>
          <w:tcPr>
            <w:tcW w:w="1418"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1017 - Ausência de recolhimento de obrigações patronais à instituição previdenciária.</w:t>
            </w:r>
          </w:p>
        </w:tc>
        <w:tc>
          <w:tcPr>
            <w:tcW w:w="3402"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both"/>
              <w:rPr>
                <w:rFonts w:ascii="Verdana" w:eastAsia="Times New Roman" w:hAnsi="Verdana" w:cs="Times New Roman"/>
                <w:color w:val="000000"/>
                <w:sz w:val="15"/>
                <w:szCs w:val="15"/>
                <w:lang w:eastAsia="pt-BR"/>
              </w:rPr>
            </w:pPr>
            <w:r w:rsidRPr="00D80F11">
              <w:rPr>
                <w:rFonts w:ascii="Verdana" w:eastAsia="Times New Roman" w:hAnsi="Verdana" w:cs="Times New Roman"/>
                <w:color w:val="000000"/>
                <w:sz w:val="15"/>
                <w:szCs w:val="15"/>
                <w:lang w:eastAsia="pt-BR"/>
              </w:rPr>
              <w:t xml:space="preserve">Ausência  de  recolhimento  de  INSS  individual, conforme texto em sequencia que em 26 de maio de 2015 a Receita Federal baixou por meio do ato declaratório interpretativo nº5 e publicado no “Diário   Oficial  da   União”   na   mesma   data, informando  que o sócio-cooperado será considerado contribuinte individual,  devendo recolher 20% sobre o total da remuneração recebida pelos serviços prestados, respeitados os limites mínimo e máximo de contribuição. </w:t>
            </w:r>
          </w:p>
        </w:tc>
        <w:tc>
          <w:tcPr>
            <w:tcW w:w="992" w:type="dxa"/>
            <w:tcBorders>
              <w:top w:val="nil"/>
              <w:left w:val="nil"/>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jc w:val="center"/>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725</w:t>
            </w:r>
          </w:p>
        </w:tc>
      </w:tr>
      <w:tr w:rsidR="00D80F11" w:rsidRPr="00D80F11" w:rsidTr="003B032F">
        <w:trPr>
          <w:trHeight w:val="1740"/>
        </w:trPr>
        <w:tc>
          <w:tcPr>
            <w:tcW w:w="1701" w:type="dxa"/>
            <w:gridSpan w:val="2"/>
            <w:tcBorders>
              <w:top w:val="nil"/>
              <w:left w:val="single" w:sz="4" w:space="0" w:color="auto"/>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02/2019</w:t>
            </w:r>
          </w:p>
        </w:tc>
        <w:tc>
          <w:tcPr>
            <w:tcW w:w="1276"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right"/>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515</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UNIBRASIL SAUDE COOPERATIVA DE TRABALHO DOS PROFIS</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R$ 23.538,37</w:t>
            </w:r>
          </w:p>
        </w:tc>
        <w:tc>
          <w:tcPr>
            <w:tcW w:w="1418"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1017 - Ausência de recolhimento de obrigações patronais à instituição previdenciária.</w:t>
            </w:r>
          </w:p>
        </w:tc>
        <w:tc>
          <w:tcPr>
            <w:tcW w:w="3402"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both"/>
              <w:rPr>
                <w:rFonts w:ascii="Verdana" w:eastAsia="Times New Roman" w:hAnsi="Verdana" w:cs="Times New Roman"/>
                <w:color w:val="000000"/>
                <w:sz w:val="15"/>
                <w:szCs w:val="15"/>
                <w:lang w:eastAsia="pt-BR"/>
              </w:rPr>
            </w:pPr>
            <w:r w:rsidRPr="00D80F11">
              <w:rPr>
                <w:rFonts w:ascii="Verdana" w:eastAsia="Times New Roman" w:hAnsi="Verdana" w:cs="Times New Roman"/>
                <w:color w:val="000000"/>
                <w:sz w:val="15"/>
                <w:szCs w:val="15"/>
                <w:lang w:eastAsia="pt-BR"/>
              </w:rPr>
              <w:t xml:space="preserve">Ausência  de  recolhimento  de  INSS  individual, conforme texto em sequencia que em 26 de maio de 2015 a Receita Federal baixou por meio do ato declaratório interpretativo nº5 e publicado no “Diário   Oficial  da   União”   na   mesma   data, informando  que o sócio-cooperado será considerado contribuinte individual,  devendo recolher 20% sobre o total da remuneração recebida pelos serviços prestados, respeitados os limites mínimo e máximo de contribuição. </w:t>
            </w:r>
          </w:p>
        </w:tc>
        <w:tc>
          <w:tcPr>
            <w:tcW w:w="992" w:type="dxa"/>
            <w:tcBorders>
              <w:top w:val="nil"/>
              <w:left w:val="nil"/>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jc w:val="center"/>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725</w:t>
            </w:r>
          </w:p>
        </w:tc>
      </w:tr>
      <w:tr w:rsidR="00D80F11" w:rsidRPr="00D80F11" w:rsidTr="003B032F">
        <w:trPr>
          <w:trHeight w:val="1725"/>
        </w:trPr>
        <w:tc>
          <w:tcPr>
            <w:tcW w:w="1701" w:type="dxa"/>
            <w:gridSpan w:val="2"/>
            <w:tcBorders>
              <w:top w:val="nil"/>
              <w:left w:val="single" w:sz="4" w:space="0" w:color="auto"/>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03/2019</w:t>
            </w:r>
          </w:p>
        </w:tc>
        <w:tc>
          <w:tcPr>
            <w:tcW w:w="1276"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right"/>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1045</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UNIBRASIL SAUDE COOPERATIVA DE TRABALHO DOS PROFIS</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R$ 25.644,29</w:t>
            </w:r>
          </w:p>
        </w:tc>
        <w:tc>
          <w:tcPr>
            <w:tcW w:w="1418"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1017 - Ausência de recolhimento de obrigações patronais à instituição previdenciária.</w:t>
            </w:r>
          </w:p>
        </w:tc>
        <w:tc>
          <w:tcPr>
            <w:tcW w:w="3402"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both"/>
              <w:rPr>
                <w:rFonts w:ascii="Verdana" w:eastAsia="Times New Roman" w:hAnsi="Verdana" w:cs="Times New Roman"/>
                <w:color w:val="000000"/>
                <w:sz w:val="15"/>
                <w:szCs w:val="15"/>
                <w:lang w:eastAsia="pt-BR"/>
              </w:rPr>
            </w:pPr>
            <w:r w:rsidRPr="00D80F11">
              <w:rPr>
                <w:rFonts w:ascii="Verdana" w:eastAsia="Times New Roman" w:hAnsi="Verdana" w:cs="Times New Roman"/>
                <w:color w:val="000000"/>
                <w:sz w:val="15"/>
                <w:szCs w:val="15"/>
                <w:lang w:eastAsia="pt-BR"/>
              </w:rPr>
              <w:t xml:space="preserve">Ausência  de  recolhimento  de  INSS  individual, conforme texto em sequencia que em 26 de maio de 2015 a Receita Federal baixou por meio do ato declaratório interpretativo nº5 e publicado no “Diário   Oficial  da   União”   na   mesma   data, informando  que o sócio-cooperado será considerado contribuinte individual,  devendo recolher 20% sobre o total da remuneração recebida pelos serviços prestados, respeitados os limites mínimo e máximo de contribuição. </w:t>
            </w:r>
          </w:p>
        </w:tc>
        <w:tc>
          <w:tcPr>
            <w:tcW w:w="992" w:type="dxa"/>
            <w:tcBorders>
              <w:top w:val="nil"/>
              <w:left w:val="nil"/>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jc w:val="center"/>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725</w:t>
            </w:r>
          </w:p>
        </w:tc>
      </w:tr>
      <w:tr w:rsidR="00D80F11" w:rsidRPr="00D80F11" w:rsidTr="003B032F">
        <w:trPr>
          <w:trHeight w:val="1725"/>
        </w:trPr>
        <w:tc>
          <w:tcPr>
            <w:tcW w:w="1701" w:type="dxa"/>
            <w:gridSpan w:val="2"/>
            <w:tcBorders>
              <w:top w:val="nil"/>
              <w:left w:val="single" w:sz="4" w:space="0" w:color="auto"/>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lastRenderedPageBreak/>
              <w:t>04/2019</w:t>
            </w:r>
          </w:p>
        </w:tc>
        <w:tc>
          <w:tcPr>
            <w:tcW w:w="1276"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right"/>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1620</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UNIBRASIL SAUDE COOPERATIVA DE TRABALHO DOS PROFIS</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R$ 25.644,29</w:t>
            </w:r>
          </w:p>
        </w:tc>
        <w:tc>
          <w:tcPr>
            <w:tcW w:w="1418"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1017 - Ausência de recolhimento de obrigações patronais à instituição previdenciária.</w:t>
            </w:r>
          </w:p>
        </w:tc>
        <w:tc>
          <w:tcPr>
            <w:tcW w:w="3402"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both"/>
              <w:rPr>
                <w:rFonts w:ascii="Verdana" w:eastAsia="Times New Roman" w:hAnsi="Verdana" w:cs="Times New Roman"/>
                <w:color w:val="000000"/>
                <w:sz w:val="15"/>
                <w:szCs w:val="15"/>
                <w:lang w:eastAsia="pt-BR"/>
              </w:rPr>
            </w:pPr>
            <w:r w:rsidRPr="00D80F11">
              <w:rPr>
                <w:rFonts w:ascii="Verdana" w:eastAsia="Times New Roman" w:hAnsi="Verdana" w:cs="Times New Roman"/>
                <w:color w:val="000000"/>
                <w:sz w:val="15"/>
                <w:szCs w:val="15"/>
                <w:lang w:eastAsia="pt-BR"/>
              </w:rPr>
              <w:t xml:space="preserve">Ausência  de  recolhimento  de  INSS  individual, conforme texto em sequencia que em 26 de maio de 2015 a Receita Federal baixou por meio do ato declaratório interpretativo nº5 e publicado no “Diário   Oficial  da   União”   na   mesma   data, informando  que o sócio-cooperado será considerado contribuinte individual,  devendo recolher 20% sobre o total da remuneração recebida pelos serviços prestados, respeitados os limites mínimo e máximo de contribuição. </w:t>
            </w:r>
          </w:p>
        </w:tc>
        <w:tc>
          <w:tcPr>
            <w:tcW w:w="992" w:type="dxa"/>
            <w:tcBorders>
              <w:top w:val="nil"/>
              <w:left w:val="nil"/>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jc w:val="center"/>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725</w:t>
            </w:r>
          </w:p>
        </w:tc>
      </w:tr>
      <w:tr w:rsidR="00D80F11" w:rsidRPr="00D80F11" w:rsidTr="003B032F">
        <w:trPr>
          <w:trHeight w:val="1755"/>
        </w:trPr>
        <w:tc>
          <w:tcPr>
            <w:tcW w:w="1701" w:type="dxa"/>
            <w:gridSpan w:val="2"/>
            <w:tcBorders>
              <w:top w:val="nil"/>
              <w:left w:val="single" w:sz="4" w:space="0" w:color="auto"/>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02/2019</w:t>
            </w:r>
          </w:p>
        </w:tc>
        <w:tc>
          <w:tcPr>
            <w:tcW w:w="1276"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right"/>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753</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UNIBRASIL SAUDE COOPERATIVA DE TRABALHO DOS PROFIS</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R$ 321.990,63</w:t>
            </w:r>
          </w:p>
        </w:tc>
        <w:tc>
          <w:tcPr>
            <w:tcW w:w="1418"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1017 - Ausência de recolhimento de obrigações patronais à instituição previdenciária.</w:t>
            </w:r>
          </w:p>
        </w:tc>
        <w:tc>
          <w:tcPr>
            <w:tcW w:w="3402"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both"/>
              <w:rPr>
                <w:rFonts w:ascii="Verdana" w:eastAsia="Times New Roman" w:hAnsi="Verdana" w:cs="Times New Roman"/>
                <w:color w:val="000000"/>
                <w:sz w:val="15"/>
                <w:szCs w:val="15"/>
                <w:lang w:eastAsia="pt-BR"/>
              </w:rPr>
            </w:pPr>
            <w:r w:rsidRPr="00D80F11">
              <w:rPr>
                <w:rFonts w:ascii="Verdana" w:eastAsia="Times New Roman" w:hAnsi="Verdana" w:cs="Times New Roman"/>
                <w:color w:val="000000"/>
                <w:sz w:val="15"/>
                <w:szCs w:val="15"/>
                <w:lang w:eastAsia="pt-BR"/>
              </w:rPr>
              <w:t xml:space="preserve">Ausência  de  recolhimento  de  INSS  individual, conforme texto em sequencia que em 26 de maio de 2015 a Receita Federal baixou por meio do ato declaratório interpretativo nº5 e publicado no “Diário   Oficial  da   União”   na   mesma   data, informando  que o sócio-cooperado será considerado contribuinte individual,  devendo recolher 20% sobre o total da remuneração recebida pelos serviços prestados, respeitados os limites mínimo e máximo de contribuição. </w:t>
            </w:r>
          </w:p>
        </w:tc>
        <w:tc>
          <w:tcPr>
            <w:tcW w:w="992" w:type="dxa"/>
            <w:tcBorders>
              <w:top w:val="nil"/>
              <w:left w:val="nil"/>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jc w:val="center"/>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725</w:t>
            </w:r>
          </w:p>
        </w:tc>
      </w:tr>
      <w:tr w:rsidR="00D80F11" w:rsidRPr="00D80F11" w:rsidTr="003B032F">
        <w:trPr>
          <w:trHeight w:val="1785"/>
        </w:trPr>
        <w:tc>
          <w:tcPr>
            <w:tcW w:w="1701" w:type="dxa"/>
            <w:gridSpan w:val="2"/>
            <w:tcBorders>
              <w:top w:val="nil"/>
              <w:left w:val="single" w:sz="4" w:space="0" w:color="auto"/>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jc w:val="both"/>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03/2019</w:t>
            </w:r>
          </w:p>
        </w:tc>
        <w:tc>
          <w:tcPr>
            <w:tcW w:w="1276" w:type="dxa"/>
            <w:tcBorders>
              <w:top w:val="nil"/>
              <w:left w:val="nil"/>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jc w:val="right"/>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1046</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UNIBRASIL SAUDE COOPERATIVA DE TRABALHO DOS PROFIS</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R$ 27.111,51</w:t>
            </w:r>
          </w:p>
        </w:tc>
        <w:tc>
          <w:tcPr>
            <w:tcW w:w="1418"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1017 - Ausência de recolhimento de obrigações patronais à instituição previdenciária.</w:t>
            </w:r>
          </w:p>
        </w:tc>
        <w:tc>
          <w:tcPr>
            <w:tcW w:w="3402"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both"/>
              <w:rPr>
                <w:rFonts w:ascii="Verdana" w:eastAsia="Times New Roman" w:hAnsi="Verdana" w:cs="Times New Roman"/>
                <w:color w:val="000000"/>
                <w:sz w:val="15"/>
                <w:szCs w:val="15"/>
                <w:lang w:eastAsia="pt-BR"/>
              </w:rPr>
            </w:pPr>
            <w:r w:rsidRPr="00D80F11">
              <w:rPr>
                <w:rFonts w:ascii="Verdana" w:eastAsia="Times New Roman" w:hAnsi="Verdana" w:cs="Times New Roman"/>
                <w:color w:val="000000"/>
                <w:sz w:val="15"/>
                <w:szCs w:val="15"/>
                <w:lang w:eastAsia="pt-BR"/>
              </w:rPr>
              <w:t xml:space="preserve">Ausência  de  recolhimento  de  INSS  individual, conforme texto em sequencia que em 26 de maio de 2015 a Receita Federal baixou por meio do ato declaratório interpretativo nº5 e publicado no “Diário   Oficial  da   União”   na   mesma   data, informando  que o sócio-cooperado será considerado contribuinte individual,  devendo recolher 20% sobre o total da remuneração recebida pelos serviços prestados, respeitados os limites mínimo e máximo de contribuição. </w:t>
            </w:r>
          </w:p>
        </w:tc>
        <w:tc>
          <w:tcPr>
            <w:tcW w:w="992" w:type="dxa"/>
            <w:tcBorders>
              <w:top w:val="nil"/>
              <w:left w:val="nil"/>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jc w:val="center"/>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725</w:t>
            </w:r>
          </w:p>
        </w:tc>
      </w:tr>
      <w:tr w:rsidR="00D80F11" w:rsidRPr="00D80F11" w:rsidTr="003B032F">
        <w:trPr>
          <w:trHeight w:val="1815"/>
        </w:trPr>
        <w:tc>
          <w:tcPr>
            <w:tcW w:w="1701" w:type="dxa"/>
            <w:gridSpan w:val="2"/>
            <w:tcBorders>
              <w:top w:val="nil"/>
              <w:left w:val="single" w:sz="4" w:space="0" w:color="auto"/>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jc w:val="both"/>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04/2019</w:t>
            </w:r>
          </w:p>
        </w:tc>
        <w:tc>
          <w:tcPr>
            <w:tcW w:w="1276" w:type="dxa"/>
            <w:tcBorders>
              <w:top w:val="nil"/>
              <w:left w:val="nil"/>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jc w:val="right"/>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1621</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UNIBRASIL SAUDE COOPERATIVA DE TRABALHO DOS PROFIS</w:t>
            </w:r>
          </w:p>
        </w:tc>
        <w:tc>
          <w:tcPr>
            <w:tcW w:w="1134"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R$ 24.702,77</w:t>
            </w:r>
          </w:p>
        </w:tc>
        <w:tc>
          <w:tcPr>
            <w:tcW w:w="1418"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1017 - Ausência de recolhimento de obrigações patronais à instituição previdenciária.</w:t>
            </w:r>
          </w:p>
        </w:tc>
        <w:tc>
          <w:tcPr>
            <w:tcW w:w="3402" w:type="dxa"/>
            <w:tcBorders>
              <w:top w:val="nil"/>
              <w:left w:val="nil"/>
              <w:bottom w:val="single" w:sz="4" w:space="0" w:color="auto"/>
              <w:right w:val="single" w:sz="4" w:space="0" w:color="auto"/>
            </w:tcBorders>
            <w:shd w:val="clear" w:color="auto" w:fill="auto"/>
            <w:vAlign w:val="center"/>
            <w:hideMark/>
          </w:tcPr>
          <w:p w:rsidR="00D80F11" w:rsidRPr="00D80F11" w:rsidRDefault="00D80F11" w:rsidP="00D80F11">
            <w:pPr>
              <w:spacing w:after="0" w:line="240" w:lineRule="auto"/>
              <w:jc w:val="both"/>
              <w:rPr>
                <w:rFonts w:ascii="Verdana" w:eastAsia="Times New Roman" w:hAnsi="Verdana" w:cs="Times New Roman"/>
                <w:color w:val="000000"/>
                <w:sz w:val="15"/>
                <w:szCs w:val="15"/>
                <w:lang w:eastAsia="pt-BR"/>
              </w:rPr>
            </w:pPr>
            <w:r w:rsidRPr="00D80F11">
              <w:rPr>
                <w:rFonts w:ascii="Verdana" w:eastAsia="Times New Roman" w:hAnsi="Verdana" w:cs="Times New Roman"/>
                <w:color w:val="000000"/>
                <w:sz w:val="15"/>
                <w:szCs w:val="15"/>
                <w:lang w:eastAsia="pt-BR"/>
              </w:rPr>
              <w:t xml:space="preserve">Ausência  de  recolhimento  de  INSS  individual, conforme texto em sequencia que em 26 de maio de 2015 a Receita Federal baixou por meio do ato declaratório interpretativo nº5 e publicado no “Diário   Oficial  da   União”   na   mesma   data, informando  que o sócio-cooperado será considerado contribuinte individual,  devendo recolher 20% sobre o total da remuneração recebida pelos serviços prestados, respeitados os limites mínimo e máximo de contribuição. </w:t>
            </w:r>
          </w:p>
        </w:tc>
        <w:tc>
          <w:tcPr>
            <w:tcW w:w="992" w:type="dxa"/>
            <w:tcBorders>
              <w:top w:val="nil"/>
              <w:left w:val="nil"/>
              <w:bottom w:val="single" w:sz="4" w:space="0" w:color="auto"/>
              <w:right w:val="single" w:sz="4" w:space="0" w:color="auto"/>
            </w:tcBorders>
            <w:shd w:val="clear" w:color="auto" w:fill="auto"/>
            <w:noWrap/>
            <w:vAlign w:val="center"/>
            <w:hideMark/>
          </w:tcPr>
          <w:p w:rsidR="00D80F11" w:rsidRPr="00D80F11" w:rsidRDefault="00D80F11" w:rsidP="00D80F11">
            <w:pPr>
              <w:spacing w:after="0" w:line="240" w:lineRule="auto"/>
              <w:jc w:val="center"/>
              <w:rPr>
                <w:rFonts w:ascii="Verdana" w:eastAsia="Times New Roman" w:hAnsi="Verdana" w:cs="Times New Roman"/>
                <w:color w:val="000000"/>
                <w:sz w:val="17"/>
                <w:szCs w:val="17"/>
                <w:lang w:eastAsia="pt-BR"/>
              </w:rPr>
            </w:pPr>
            <w:r w:rsidRPr="00D80F11">
              <w:rPr>
                <w:rFonts w:ascii="Verdana" w:eastAsia="Times New Roman" w:hAnsi="Verdana" w:cs="Times New Roman"/>
                <w:color w:val="000000"/>
                <w:sz w:val="17"/>
                <w:szCs w:val="17"/>
                <w:lang w:eastAsia="pt-BR"/>
              </w:rPr>
              <w:t>725</w:t>
            </w:r>
          </w:p>
        </w:tc>
      </w:tr>
    </w:tbl>
    <w:p w:rsidR="00D80F11" w:rsidRDefault="00D80F11" w:rsidP="00F86301">
      <w:pPr>
        <w:spacing w:line="206" w:lineRule="auto"/>
        <w:ind w:left="-851" w:right="120"/>
        <w:jc w:val="both"/>
        <w:rPr>
          <w:rFonts w:ascii="Verdana" w:eastAsia="Verdana" w:hAnsi="Verdana"/>
          <w:sz w:val="17"/>
        </w:rPr>
      </w:pPr>
    </w:p>
    <w:p w:rsidR="00D80F11" w:rsidRDefault="00D80F11" w:rsidP="00F86301">
      <w:pPr>
        <w:spacing w:line="206" w:lineRule="auto"/>
        <w:ind w:left="-851" w:right="120"/>
        <w:jc w:val="both"/>
        <w:rPr>
          <w:rFonts w:ascii="Verdana" w:eastAsia="Verdana" w:hAnsi="Verdana"/>
          <w:sz w:val="17"/>
        </w:rPr>
      </w:pPr>
    </w:p>
    <w:p w:rsidR="005C5704" w:rsidRDefault="005C5704" w:rsidP="00F86301">
      <w:pPr>
        <w:spacing w:line="206" w:lineRule="auto"/>
        <w:ind w:left="-851" w:right="120"/>
        <w:jc w:val="both"/>
        <w:rPr>
          <w:rFonts w:ascii="Verdana" w:eastAsia="Verdana" w:hAnsi="Verdana"/>
          <w:b/>
          <w:w w:val="86"/>
        </w:rPr>
      </w:pPr>
      <w:r>
        <w:rPr>
          <w:rFonts w:ascii="Verdana" w:eastAsia="Verdana" w:hAnsi="Verdana"/>
          <w:b/>
          <w:w w:val="86"/>
        </w:rPr>
        <w:t>8) Legislação</w:t>
      </w:r>
    </w:p>
    <w:p w:rsidR="005C5704" w:rsidRDefault="005C5704" w:rsidP="005C5704">
      <w:pPr>
        <w:spacing w:line="206" w:lineRule="auto"/>
        <w:ind w:left="-851"/>
        <w:jc w:val="both"/>
        <w:rPr>
          <w:rFonts w:ascii="Verdana" w:eastAsia="Verdana" w:hAnsi="Verdana"/>
          <w:sz w:val="17"/>
        </w:rPr>
      </w:pPr>
      <w:r>
        <w:rPr>
          <w:rFonts w:ascii="Verdana" w:eastAsia="Verdana" w:hAnsi="Verdana"/>
          <w:b/>
          <w:sz w:val="17"/>
        </w:rPr>
        <w:t>CS.</w:t>
      </w:r>
      <w:proofErr w:type="spellStart"/>
      <w:r>
        <w:rPr>
          <w:rFonts w:ascii="Verdana" w:eastAsia="Verdana" w:hAnsi="Verdana"/>
          <w:b/>
          <w:sz w:val="17"/>
        </w:rPr>
        <w:t>LEG.GV.001186</w:t>
      </w:r>
      <w:proofErr w:type="spellEnd"/>
      <w:r>
        <w:rPr>
          <w:rFonts w:ascii="Verdana" w:eastAsia="Verdana" w:hAnsi="Verdana"/>
          <w:b/>
          <w:sz w:val="17"/>
        </w:rPr>
        <w:t xml:space="preserve"> </w:t>
      </w:r>
      <w:r>
        <w:rPr>
          <w:rFonts w:ascii="Verdana" w:eastAsia="Verdana" w:hAnsi="Verdana"/>
          <w:sz w:val="17"/>
        </w:rPr>
        <w:t>- Ausência de remessa mensal dos dados e informações da gestão pública ao Sistema Integrado de Gestão e</w:t>
      </w:r>
      <w:r>
        <w:rPr>
          <w:rFonts w:ascii="Verdana" w:eastAsia="Verdana" w:hAnsi="Verdana"/>
          <w:b/>
          <w:sz w:val="17"/>
        </w:rPr>
        <w:t xml:space="preserve"> </w:t>
      </w:r>
      <w:r>
        <w:rPr>
          <w:rFonts w:ascii="Verdana" w:eastAsia="Verdana" w:hAnsi="Verdana"/>
          <w:sz w:val="17"/>
        </w:rPr>
        <w:t>Auditoria – SIGA, conforme especificações seguintes.</w:t>
      </w:r>
    </w:p>
    <w:p w:rsidR="005C5704" w:rsidRDefault="005C5704" w:rsidP="005C5704">
      <w:pPr>
        <w:spacing w:line="0" w:lineRule="atLeast"/>
        <w:ind w:left="-851"/>
        <w:rPr>
          <w:rFonts w:ascii="Verdana" w:eastAsia="Verdana" w:hAnsi="Verdana"/>
          <w:sz w:val="17"/>
        </w:rPr>
      </w:pPr>
      <w:r>
        <w:rPr>
          <w:rFonts w:ascii="Verdana" w:eastAsia="Verdana" w:hAnsi="Verdana"/>
          <w:b/>
          <w:sz w:val="17"/>
        </w:rPr>
        <w:t xml:space="preserve">Fonte de Critério </w:t>
      </w:r>
      <w:r>
        <w:rPr>
          <w:rFonts w:ascii="Verdana" w:eastAsia="Verdana" w:hAnsi="Verdana"/>
          <w:sz w:val="17"/>
        </w:rPr>
        <w:t>- Verificar se há linhas necessárias preenchidas</w:t>
      </w:r>
    </w:p>
    <w:tbl>
      <w:tblPr>
        <w:tblW w:w="11057" w:type="dxa"/>
        <w:tblInd w:w="-1064" w:type="dxa"/>
        <w:tblCellMar>
          <w:left w:w="70" w:type="dxa"/>
          <w:right w:w="70" w:type="dxa"/>
        </w:tblCellMar>
        <w:tblLook w:val="04A0"/>
      </w:tblPr>
      <w:tblGrid>
        <w:gridCol w:w="3499"/>
        <w:gridCol w:w="3589"/>
        <w:gridCol w:w="3969"/>
      </w:tblGrid>
      <w:tr w:rsidR="005C5704" w:rsidRPr="005C5704" w:rsidTr="005C5704">
        <w:trPr>
          <w:trHeight w:val="300"/>
        </w:trPr>
        <w:tc>
          <w:tcPr>
            <w:tcW w:w="34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C5704" w:rsidRPr="005C5704" w:rsidRDefault="005C5704" w:rsidP="005C5704">
            <w:pPr>
              <w:spacing w:after="0" w:line="240" w:lineRule="auto"/>
              <w:jc w:val="center"/>
              <w:rPr>
                <w:rFonts w:ascii="Verdana" w:eastAsia="Times New Roman" w:hAnsi="Verdana" w:cs="Times New Roman"/>
                <w:b/>
                <w:bCs/>
                <w:color w:val="000000"/>
                <w:sz w:val="20"/>
                <w:szCs w:val="20"/>
                <w:lang w:eastAsia="pt-BR"/>
              </w:rPr>
            </w:pPr>
            <w:r w:rsidRPr="005C5704">
              <w:rPr>
                <w:rFonts w:ascii="Verdana" w:eastAsia="Times New Roman" w:hAnsi="Verdana" w:cs="Times New Roman"/>
                <w:b/>
                <w:bCs/>
                <w:color w:val="000000"/>
                <w:sz w:val="20"/>
                <w:szCs w:val="20"/>
                <w:lang w:eastAsia="pt-BR"/>
              </w:rPr>
              <w:t>Competência</w:t>
            </w:r>
          </w:p>
        </w:tc>
        <w:tc>
          <w:tcPr>
            <w:tcW w:w="3589" w:type="dxa"/>
            <w:tcBorders>
              <w:top w:val="single" w:sz="4" w:space="0" w:color="auto"/>
              <w:left w:val="nil"/>
              <w:bottom w:val="single" w:sz="4" w:space="0" w:color="auto"/>
              <w:right w:val="single" w:sz="4" w:space="0" w:color="auto"/>
            </w:tcBorders>
            <w:shd w:val="clear" w:color="auto" w:fill="auto"/>
            <w:vAlign w:val="bottom"/>
            <w:hideMark/>
          </w:tcPr>
          <w:p w:rsidR="005C5704" w:rsidRPr="005C5704" w:rsidRDefault="005C5704" w:rsidP="005C5704">
            <w:pPr>
              <w:spacing w:after="0" w:line="240" w:lineRule="auto"/>
              <w:jc w:val="center"/>
              <w:rPr>
                <w:rFonts w:ascii="Verdana" w:eastAsia="Times New Roman" w:hAnsi="Verdana" w:cs="Times New Roman"/>
                <w:b/>
                <w:bCs/>
                <w:color w:val="000000"/>
                <w:sz w:val="20"/>
                <w:szCs w:val="20"/>
                <w:lang w:eastAsia="pt-BR"/>
              </w:rPr>
            </w:pPr>
            <w:r w:rsidRPr="005C5704">
              <w:rPr>
                <w:rFonts w:ascii="Verdana" w:eastAsia="Times New Roman" w:hAnsi="Verdana" w:cs="Times New Roman"/>
                <w:b/>
                <w:bCs/>
                <w:color w:val="000000"/>
                <w:sz w:val="20"/>
                <w:szCs w:val="20"/>
                <w:lang w:eastAsia="pt-BR"/>
              </w:rPr>
              <w:t>Arquivo</w:t>
            </w:r>
          </w:p>
        </w:tc>
        <w:tc>
          <w:tcPr>
            <w:tcW w:w="3969" w:type="dxa"/>
            <w:tcBorders>
              <w:top w:val="single" w:sz="4" w:space="0" w:color="auto"/>
              <w:left w:val="nil"/>
              <w:bottom w:val="single" w:sz="4" w:space="0" w:color="auto"/>
              <w:right w:val="single" w:sz="4" w:space="0" w:color="auto"/>
            </w:tcBorders>
            <w:shd w:val="clear" w:color="auto" w:fill="auto"/>
            <w:vAlign w:val="bottom"/>
            <w:hideMark/>
          </w:tcPr>
          <w:p w:rsidR="005C5704" w:rsidRPr="005C5704" w:rsidRDefault="005C5704" w:rsidP="005C5704">
            <w:pPr>
              <w:spacing w:after="0" w:line="240" w:lineRule="auto"/>
              <w:jc w:val="center"/>
              <w:rPr>
                <w:rFonts w:ascii="Verdana" w:eastAsia="Times New Roman" w:hAnsi="Verdana" w:cs="Times New Roman"/>
                <w:b/>
                <w:bCs/>
                <w:color w:val="000000"/>
                <w:sz w:val="20"/>
                <w:szCs w:val="20"/>
                <w:lang w:eastAsia="pt-BR"/>
              </w:rPr>
            </w:pPr>
            <w:r w:rsidRPr="005C5704">
              <w:rPr>
                <w:rFonts w:ascii="Verdana" w:eastAsia="Times New Roman" w:hAnsi="Verdana" w:cs="Times New Roman"/>
                <w:b/>
                <w:bCs/>
                <w:color w:val="000000"/>
                <w:sz w:val="20"/>
                <w:szCs w:val="20"/>
                <w:lang w:eastAsia="pt-BR"/>
              </w:rPr>
              <w:t>Descrição</w:t>
            </w:r>
          </w:p>
        </w:tc>
      </w:tr>
      <w:tr w:rsidR="005C5704" w:rsidRPr="005C5704" w:rsidTr="005C5704">
        <w:trPr>
          <w:trHeight w:val="450"/>
        </w:trPr>
        <w:tc>
          <w:tcPr>
            <w:tcW w:w="3499" w:type="dxa"/>
            <w:tcBorders>
              <w:top w:val="nil"/>
              <w:left w:val="single" w:sz="4" w:space="0" w:color="auto"/>
              <w:bottom w:val="single" w:sz="4" w:space="0" w:color="auto"/>
              <w:right w:val="single" w:sz="4" w:space="0" w:color="auto"/>
            </w:tcBorders>
            <w:shd w:val="clear" w:color="auto" w:fill="auto"/>
            <w:noWrap/>
            <w:vAlign w:val="bottom"/>
            <w:hideMark/>
          </w:tcPr>
          <w:p w:rsidR="005C5704" w:rsidRPr="005C5704" w:rsidRDefault="005C5704" w:rsidP="005C5704">
            <w:pPr>
              <w:spacing w:after="0" w:line="240" w:lineRule="auto"/>
              <w:rPr>
                <w:rFonts w:ascii="Verdana" w:eastAsia="Times New Roman" w:hAnsi="Verdana" w:cs="Times New Roman"/>
                <w:color w:val="000000"/>
                <w:sz w:val="17"/>
                <w:szCs w:val="17"/>
                <w:lang w:eastAsia="pt-BR"/>
              </w:rPr>
            </w:pPr>
            <w:r w:rsidRPr="005C5704">
              <w:rPr>
                <w:rFonts w:ascii="Verdana" w:eastAsia="Times New Roman" w:hAnsi="Verdana" w:cs="Times New Roman"/>
                <w:color w:val="000000"/>
                <w:sz w:val="17"/>
                <w:szCs w:val="17"/>
                <w:lang w:eastAsia="pt-BR"/>
              </w:rPr>
              <w:t>04/2019</w:t>
            </w:r>
          </w:p>
        </w:tc>
        <w:tc>
          <w:tcPr>
            <w:tcW w:w="3589" w:type="dxa"/>
            <w:tcBorders>
              <w:top w:val="nil"/>
              <w:left w:val="nil"/>
              <w:bottom w:val="single" w:sz="4" w:space="0" w:color="auto"/>
              <w:right w:val="single" w:sz="4" w:space="0" w:color="auto"/>
            </w:tcBorders>
            <w:shd w:val="clear" w:color="auto" w:fill="auto"/>
            <w:vAlign w:val="bottom"/>
            <w:hideMark/>
          </w:tcPr>
          <w:p w:rsidR="005C5704" w:rsidRPr="005C5704" w:rsidRDefault="005C5704" w:rsidP="005C5704">
            <w:pPr>
              <w:spacing w:after="0" w:line="240" w:lineRule="auto"/>
              <w:rPr>
                <w:rFonts w:ascii="Verdana" w:eastAsia="Times New Roman" w:hAnsi="Verdana" w:cs="Times New Roman"/>
                <w:color w:val="000000"/>
                <w:sz w:val="17"/>
                <w:szCs w:val="17"/>
                <w:lang w:eastAsia="pt-BR"/>
              </w:rPr>
            </w:pPr>
            <w:r w:rsidRPr="005C5704">
              <w:rPr>
                <w:rFonts w:ascii="Verdana" w:eastAsia="Times New Roman" w:hAnsi="Verdana" w:cs="Times New Roman"/>
                <w:color w:val="000000"/>
                <w:sz w:val="17"/>
                <w:szCs w:val="17"/>
                <w:lang w:eastAsia="pt-BR"/>
              </w:rPr>
              <w:t>Movimentação Bancária</w:t>
            </w:r>
          </w:p>
        </w:tc>
        <w:tc>
          <w:tcPr>
            <w:tcW w:w="3969" w:type="dxa"/>
            <w:tcBorders>
              <w:top w:val="nil"/>
              <w:left w:val="nil"/>
              <w:bottom w:val="single" w:sz="4" w:space="0" w:color="auto"/>
              <w:right w:val="single" w:sz="4" w:space="0" w:color="auto"/>
            </w:tcBorders>
            <w:shd w:val="clear" w:color="auto" w:fill="auto"/>
            <w:vAlign w:val="bottom"/>
            <w:hideMark/>
          </w:tcPr>
          <w:p w:rsidR="005C5704" w:rsidRPr="005C5704" w:rsidRDefault="005C5704" w:rsidP="005C5704">
            <w:pPr>
              <w:spacing w:after="0" w:line="240" w:lineRule="auto"/>
              <w:rPr>
                <w:rFonts w:ascii="Verdana" w:eastAsia="Times New Roman" w:hAnsi="Verdana" w:cs="Times New Roman"/>
                <w:color w:val="000000"/>
                <w:sz w:val="17"/>
                <w:szCs w:val="17"/>
                <w:lang w:eastAsia="pt-BR"/>
              </w:rPr>
            </w:pPr>
            <w:r w:rsidRPr="005C5704">
              <w:rPr>
                <w:rFonts w:ascii="Verdana" w:eastAsia="Times New Roman" w:hAnsi="Verdana" w:cs="Times New Roman"/>
                <w:color w:val="000000"/>
                <w:sz w:val="17"/>
                <w:szCs w:val="17"/>
                <w:lang w:eastAsia="pt-BR"/>
              </w:rPr>
              <w:t>Movimentação Bancária</w:t>
            </w:r>
          </w:p>
        </w:tc>
      </w:tr>
    </w:tbl>
    <w:p w:rsidR="005C5704" w:rsidRDefault="005C5704" w:rsidP="005C5704">
      <w:pPr>
        <w:spacing w:line="0" w:lineRule="atLeast"/>
        <w:ind w:left="-851"/>
        <w:rPr>
          <w:rFonts w:ascii="Verdana" w:eastAsia="Verdana" w:hAnsi="Verdana"/>
          <w:sz w:val="17"/>
        </w:rPr>
      </w:pPr>
    </w:p>
    <w:p w:rsidR="00877275" w:rsidRPr="00445943" w:rsidRDefault="00445943" w:rsidP="00F86301">
      <w:pPr>
        <w:spacing w:line="206" w:lineRule="auto"/>
        <w:ind w:left="-851" w:right="120"/>
        <w:jc w:val="both"/>
        <w:rPr>
          <w:rFonts w:ascii="Verdana" w:eastAsia="Verdana" w:hAnsi="Verdana"/>
          <w:b/>
          <w:sz w:val="17"/>
        </w:rPr>
      </w:pPr>
      <w:r w:rsidRPr="00445943">
        <w:rPr>
          <w:rFonts w:ascii="Century Schoolbook" w:eastAsia="Calibri" w:hAnsi="Century Schoolbook" w:cs="Times New Roman"/>
          <w:b/>
          <w:bCs/>
        </w:rPr>
        <w:t>Informamos que a movimentação bancária, competência 04/2019 foi enviada ao SIGA dentro do prazo legal, assim como enviado por meio do E-TCM</w:t>
      </w:r>
      <w:r>
        <w:rPr>
          <w:rFonts w:ascii="Century Schoolbook" w:hAnsi="Century Schoolbook"/>
          <w:b/>
          <w:bCs/>
        </w:rPr>
        <w:t>.</w:t>
      </w:r>
    </w:p>
    <w:p w:rsidR="00877275" w:rsidRDefault="00877275" w:rsidP="00F86301">
      <w:pPr>
        <w:spacing w:line="206" w:lineRule="auto"/>
        <w:ind w:left="-851" w:right="120"/>
        <w:jc w:val="both"/>
        <w:rPr>
          <w:rFonts w:ascii="Verdana" w:eastAsia="Verdana" w:hAnsi="Verdana"/>
          <w:sz w:val="17"/>
        </w:rPr>
      </w:pPr>
    </w:p>
    <w:p w:rsidR="00877275" w:rsidRDefault="00877275" w:rsidP="00F86301">
      <w:pPr>
        <w:spacing w:line="206" w:lineRule="auto"/>
        <w:ind w:left="-851" w:right="120"/>
        <w:jc w:val="both"/>
        <w:rPr>
          <w:rFonts w:ascii="Verdana" w:eastAsia="Verdana" w:hAnsi="Verdana"/>
          <w:sz w:val="17"/>
        </w:rPr>
      </w:pPr>
    </w:p>
    <w:p w:rsidR="00877275" w:rsidRDefault="00877275" w:rsidP="00F86301">
      <w:pPr>
        <w:spacing w:line="206" w:lineRule="auto"/>
        <w:ind w:left="-851" w:right="120"/>
        <w:jc w:val="both"/>
        <w:rPr>
          <w:rFonts w:ascii="Verdana" w:eastAsia="Verdana" w:hAnsi="Verdana"/>
          <w:sz w:val="17"/>
        </w:rPr>
      </w:pPr>
    </w:p>
    <w:p w:rsidR="00877275" w:rsidRDefault="00877275" w:rsidP="00877275">
      <w:pPr>
        <w:spacing w:line="0" w:lineRule="atLeast"/>
        <w:ind w:left="-851"/>
        <w:jc w:val="center"/>
        <w:rPr>
          <w:rFonts w:ascii="Verdana" w:eastAsia="Verdana" w:hAnsi="Verdana"/>
          <w:b/>
        </w:rPr>
      </w:pPr>
      <w:r>
        <w:rPr>
          <w:rFonts w:ascii="Verdana" w:eastAsia="Verdana" w:hAnsi="Verdana"/>
          <w:b/>
        </w:rPr>
        <w:lastRenderedPageBreak/>
        <w:t>NOTIFICAÇÃO</w:t>
      </w:r>
    </w:p>
    <w:p w:rsidR="00877275" w:rsidRDefault="00877275" w:rsidP="00877275">
      <w:pPr>
        <w:spacing w:line="201" w:lineRule="auto"/>
        <w:ind w:left="-851"/>
        <w:jc w:val="center"/>
        <w:rPr>
          <w:rFonts w:ascii="Verdana" w:eastAsia="Verdana" w:hAnsi="Verdana"/>
          <w:b/>
        </w:rPr>
      </w:pPr>
      <w:r>
        <w:rPr>
          <w:rFonts w:ascii="Verdana" w:eastAsia="Verdana" w:hAnsi="Verdana"/>
          <w:b/>
        </w:rPr>
        <w:t>05/2019 a 08/2019</w:t>
      </w:r>
    </w:p>
    <w:p w:rsidR="00877275" w:rsidRDefault="00877275" w:rsidP="00877275">
      <w:pPr>
        <w:spacing w:line="201" w:lineRule="auto"/>
        <w:ind w:left="-851"/>
        <w:jc w:val="center"/>
        <w:rPr>
          <w:rFonts w:ascii="Verdana" w:eastAsia="Verdana" w:hAnsi="Verdana"/>
          <w:b/>
        </w:rPr>
      </w:pPr>
    </w:p>
    <w:p w:rsidR="00877275" w:rsidRDefault="00877275" w:rsidP="008B1C35">
      <w:pPr>
        <w:spacing w:line="0" w:lineRule="atLeast"/>
        <w:ind w:left="-851"/>
        <w:rPr>
          <w:rFonts w:ascii="Verdana" w:eastAsia="Verdana" w:hAnsi="Verdana"/>
          <w:b/>
        </w:rPr>
      </w:pPr>
      <w:r>
        <w:rPr>
          <w:rFonts w:ascii="Verdana" w:eastAsia="Verdana" w:hAnsi="Verdana"/>
          <w:b/>
        </w:rPr>
        <w:t>Prestação de Contas do Período: PC.006408.00039</w:t>
      </w:r>
    </w:p>
    <w:p w:rsidR="00877275" w:rsidRDefault="00877275" w:rsidP="008B1C35">
      <w:pPr>
        <w:spacing w:line="201" w:lineRule="auto"/>
        <w:ind w:left="-851"/>
        <w:jc w:val="both"/>
        <w:rPr>
          <w:rFonts w:ascii="Verdana" w:eastAsia="Verdana" w:hAnsi="Verdana"/>
          <w:b/>
        </w:rPr>
      </w:pPr>
    </w:p>
    <w:p w:rsidR="00877275" w:rsidRDefault="00877275" w:rsidP="008B1C35">
      <w:pPr>
        <w:spacing w:line="0" w:lineRule="atLeast"/>
        <w:ind w:left="-851"/>
        <w:rPr>
          <w:rFonts w:ascii="Verdana" w:eastAsia="Verdana" w:hAnsi="Verdana"/>
          <w:b/>
        </w:rPr>
      </w:pPr>
      <w:r>
        <w:rPr>
          <w:rFonts w:ascii="Verdana" w:eastAsia="Verdana" w:hAnsi="Verdana"/>
          <w:b/>
        </w:rPr>
        <w:t>1) Licitação</w:t>
      </w:r>
    </w:p>
    <w:p w:rsidR="00877275" w:rsidRDefault="00877275" w:rsidP="008B1C35">
      <w:pPr>
        <w:spacing w:line="0" w:lineRule="atLeast"/>
        <w:ind w:left="-851"/>
        <w:rPr>
          <w:rFonts w:ascii="Verdana" w:eastAsia="Verdana" w:hAnsi="Verdana"/>
          <w:sz w:val="17"/>
        </w:rPr>
      </w:pPr>
      <w:r>
        <w:rPr>
          <w:rFonts w:ascii="Verdana" w:eastAsia="Verdana" w:hAnsi="Verdana"/>
          <w:b/>
          <w:sz w:val="17"/>
        </w:rPr>
        <w:t xml:space="preserve">CA.LIC.GV.000024 </w:t>
      </w:r>
      <w:r>
        <w:rPr>
          <w:rFonts w:ascii="Verdana" w:eastAsia="Verdana" w:hAnsi="Verdana"/>
          <w:sz w:val="17"/>
        </w:rPr>
        <w:t>- Ausência da cópia autenticada da documentação relativa à qualificação técnica</w:t>
      </w:r>
    </w:p>
    <w:p w:rsidR="00877275" w:rsidRDefault="00877275" w:rsidP="008B1C35">
      <w:pPr>
        <w:spacing w:line="0" w:lineRule="atLeast"/>
        <w:ind w:left="-851"/>
        <w:rPr>
          <w:rFonts w:ascii="Verdana" w:eastAsia="Verdana" w:hAnsi="Verdana"/>
          <w:sz w:val="17"/>
        </w:rPr>
      </w:pPr>
      <w:r>
        <w:rPr>
          <w:rFonts w:ascii="Verdana" w:eastAsia="Verdana" w:hAnsi="Verdana"/>
          <w:b/>
          <w:sz w:val="17"/>
        </w:rPr>
        <w:t xml:space="preserve">Fonte de Critério </w:t>
      </w:r>
      <w:r>
        <w:rPr>
          <w:rFonts w:ascii="Verdana" w:eastAsia="Verdana" w:hAnsi="Verdana"/>
          <w:sz w:val="17"/>
        </w:rPr>
        <w:t>- Art. 30 / Art. 32§1º,2º e 3º da Lei 8666/93</w:t>
      </w:r>
    </w:p>
    <w:p w:rsidR="00877275" w:rsidRDefault="00877275" w:rsidP="00877275">
      <w:pPr>
        <w:spacing w:line="0" w:lineRule="atLeast"/>
        <w:rPr>
          <w:rFonts w:ascii="Verdana" w:eastAsia="Verdana" w:hAnsi="Verdana"/>
          <w:sz w:val="17"/>
        </w:rPr>
      </w:pPr>
    </w:p>
    <w:tbl>
      <w:tblPr>
        <w:tblW w:w="10916" w:type="dxa"/>
        <w:tblInd w:w="-923" w:type="dxa"/>
        <w:tblLayout w:type="fixed"/>
        <w:tblCellMar>
          <w:left w:w="70" w:type="dxa"/>
          <w:right w:w="70" w:type="dxa"/>
        </w:tblCellMar>
        <w:tblLook w:val="04A0"/>
      </w:tblPr>
      <w:tblGrid>
        <w:gridCol w:w="1680"/>
        <w:gridCol w:w="1279"/>
        <w:gridCol w:w="1562"/>
        <w:gridCol w:w="1230"/>
        <w:gridCol w:w="1904"/>
        <w:gridCol w:w="2269"/>
        <w:gridCol w:w="992"/>
      </w:tblGrid>
      <w:tr w:rsidR="004376C8" w:rsidRPr="004376C8" w:rsidTr="004376C8">
        <w:trPr>
          <w:trHeight w:val="631"/>
        </w:trPr>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376C8" w:rsidRPr="004376C8" w:rsidRDefault="004376C8" w:rsidP="004376C8">
            <w:pPr>
              <w:spacing w:after="0" w:line="240" w:lineRule="auto"/>
              <w:rPr>
                <w:rFonts w:ascii="Verdana" w:eastAsia="Times New Roman" w:hAnsi="Verdana" w:cs="Times New Roman"/>
                <w:b/>
                <w:bCs/>
                <w:color w:val="000000"/>
                <w:sz w:val="20"/>
                <w:szCs w:val="20"/>
                <w:lang w:eastAsia="pt-BR"/>
              </w:rPr>
            </w:pPr>
            <w:r w:rsidRPr="004376C8">
              <w:rPr>
                <w:rFonts w:ascii="Verdana" w:eastAsia="Times New Roman" w:hAnsi="Verdana" w:cs="Times New Roman"/>
                <w:b/>
                <w:bCs/>
                <w:color w:val="000000"/>
                <w:sz w:val="20"/>
                <w:szCs w:val="20"/>
                <w:lang w:eastAsia="pt-BR"/>
              </w:rPr>
              <w:t>Competência</w:t>
            </w:r>
          </w:p>
        </w:tc>
        <w:tc>
          <w:tcPr>
            <w:tcW w:w="1279" w:type="dxa"/>
            <w:tcBorders>
              <w:top w:val="single" w:sz="4" w:space="0" w:color="auto"/>
              <w:left w:val="nil"/>
              <w:bottom w:val="single" w:sz="4" w:space="0" w:color="auto"/>
              <w:right w:val="single" w:sz="4" w:space="0" w:color="auto"/>
            </w:tcBorders>
            <w:shd w:val="clear" w:color="auto" w:fill="auto"/>
            <w:noWrap/>
            <w:vAlign w:val="bottom"/>
            <w:hideMark/>
          </w:tcPr>
          <w:p w:rsidR="004376C8" w:rsidRPr="004376C8" w:rsidRDefault="004376C8" w:rsidP="004376C8">
            <w:pPr>
              <w:spacing w:after="0" w:line="240" w:lineRule="auto"/>
              <w:rPr>
                <w:rFonts w:ascii="Verdana" w:eastAsia="Times New Roman" w:hAnsi="Verdana" w:cs="Times New Roman"/>
                <w:b/>
                <w:bCs/>
                <w:color w:val="000000"/>
                <w:sz w:val="20"/>
                <w:szCs w:val="20"/>
                <w:lang w:eastAsia="pt-BR"/>
              </w:rPr>
            </w:pPr>
            <w:r w:rsidRPr="004376C8">
              <w:rPr>
                <w:rFonts w:ascii="Verdana" w:eastAsia="Times New Roman" w:hAnsi="Verdana" w:cs="Times New Roman"/>
                <w:b/>
                <w:bCs/>
                <w:color w:val="000000"/>
                <w:sz w:val="20"/>
                <w:szCs w:val="20"/>
                <w:lang w:eastAsia="pt-BR"/>
              </w:rPr>
              <w:t>Processo</w:t>
            </w:r>
          </w:p>
        </w:tc>
        <w:tc>
          <w:tcPr>
            <w:tcW w:w="1562" w:type="dxa"/>
            <w:tcBorders>
              <w:top w:val="single" w:sz="4" w:space="0" w:color="auto"/>
              <w:left w:val="nil"/>
              <w:bottom w:val="single" w:sz="4" w:space="0" w:color="auto"/>
              <w:right w:val="single" w:sz="4" w:space="0" w:color="auto"/>
            </w:tcBorders>
            <w:shd w:val="clear" w:color="auto" w:fill="auto"/>
            <w:noWrap/>
            <w:vAlign w:val="bottom"/>
            <w:hideMark/>
          </w:tcPr>
          <w:p w:rsidR="004376C8" w:rsidRPr="004376C8" w:rsidRDefault="004376C8" w:rsidP="004376C8">
            <w:pPr>
              <w:spacing w:after="0" w:line="240" w:lineRule="auto"/>
              <w:rPr>
                <w:rFonts w:ascii="Verdana" w:eastAsia="Times New Roman" w:hAnsi="Verdana" w:cs="Times New Roman"/>
                <w:b/>
                <w:bCs/>
                <w:color w:val="000000"/>
                <w:sz w:val="20"/>
                <w:szCs w:val="20"/>
                <w:lang w:eastAsia="pt-BR"/>
              </w:rPr>
            </w:pPr>
            <w:r w:rsidRPr="004376C8">
              <w:rPr>
                <w:rFonts w:ascii="Verdana" w:eastAsia="Times New Roman" w:hAnsi="Verdana" w:cs="Times New Roman"/>
                <w:b/>
                <w:bCs/>
                <w:color w:val="000000"/>
                <w:sz w:val="20"/>
                <w:szCs w:val="20"/>
                <w:lang w:eastAsia="pt-BR"/>
              </w:rPr>
              <w:t>Objeto</w:t>
            </w:r>
          </w:p>
        </w:tc>
        <w:tc>
          <w:tcPr>
            <w:tcW w:w="1230" w:type="dxa"/>
            <w:tcBorders>
              <w:top w:val="single" w:sz="4" w:space="0" w:color="auto"/>
              <w:left w:val="nil"/>
              <w:bottom w:val="single" w:sz="4" w:space="0" w:color="auto"/>
              <w:right w:val="single" w:sz="4" w:space="0" w:color="auto"/>
            </w:tcBorders>
            <w:shd w:val="clear" w:color="auto" w:fill="auto"/>
            <w:vAlign w:val="bottom"/>
            <w:hideMark/>
          </w:tcPr>
          <w:p w:rsidR="004376C8" w:rsidRPr="004376C8" w:rsidRDefault="004376C8" w:rsidP="004376C8">
            <w:pPr>
              <w:spacing w:after="0" w:line="240" w:lineRule="auto"/>
              <w:jc w:val="right"/>
              <w:rPr>
                <w:rFonts w:ascii="Verdana" w:eastAsia="Times New Roman" w:hAnsi="Verdana" w:cs="Times New Roman"/>
                <w:b/>
                <w:bCs/>
                <w:color w:val="000000"/>
                <w:sz w:val="20"/>
                <w:szCs w:val="20"/>
                <w:lang w:eastAsia="pt-BR"/>
              </w:rPr>
            </w:pPr>
            <w:r w:rsidRPr="004376C8">
              <w:rPr>
                <w:rFonts w:ascii="Verdana" w:eastAsia="Times New Roman" w:hAnsi="Verdana" w:cs="Times New Roman"/>
                <w:b/>
                <w:bCs/>
                <w:color w:val="000000"/>
                <w:sz w:val="20"/>
                <w:szCs w:val="20"/>
                <w:lang w:eastAsia="pt-BR"/>
              </w:rPr>
              <w:t>Valor Estimado</w:t>
            </w:r>
          </w:p>
        </w:tc>
        <w:tc>
          <w:tcPr>
            <w:tcW w:w="1904" w:type="dxa"/>
            <w:tcBorders>
              <w:top w:val="single" w:sz="4" w:space="0" w:color="auto"/>
              <w:left w:val="nil"/>
              <w:bottom w:val="single" w:sz="4" w:space="0" w:color="auto"/>
              <w:right w:val="single" w:sz="4" w:space="0" w:color="auto"/>
            </w:tcBorders>
            <w:shd w:val="clear" w:color="auto" w:fill="auto"/>
            <w:noWrap/>
            <w:vAlign w:val="bottom"/>
            <w:hideMark/>
          </w:tcPr>
          <w:p w:rsidR="004376C8" w:rsidRPr="004376C8" w:rsidRDefault="004376C8" w:rsidP="004376C8">
            <w:pPr>
              <w:spacing w:after="0" w:line="240" w:lineRule="auto"/>
              <w:rPr>
                <w:rFonts w:ascii="Verdana" w:eastAsia="Times New Roman" w:hAnsi="Verdana" w:cs="Times New Roman"/>
                <w:b/>
                <w:bCs/>
                <w:color w:val="000000"/>
                <w:sz w:val="20"/>
                <w:szCs w:val="20"/>
                <w:lang w:eastAsia="pt-BR"/>
              </w:rPr>
            </w:pPr>
            <w:r w:rsidRPr="004376C8">
              <w:rPr>
                <w:rFonts w:ascii="Verdana" w:eastAsia="Times New Roman" w:hAnsi="Verdana" w:cs="Times New Roman"/>
                <w:b/>
                <w:bCs/>
                <w:color w:val="000000"/>
                <w:sz w:val="20"/>
                <w:szCs w:val="20"/>
                <w:lang w:eastAsia="pt-BR"/>
              </w:rPr>
              <w:t>Irregularidade</w:t>
            </w:r>
          </w:p>
        </w:tc>
        <w:tc>
          <w:tcPr>
            <w:tcW w:w="2269" w:type="dxa"/>
            <w:tcBorders>
              <w:top w:val="single" w:sz="4" w:space="0" w:color="auto"/>
              <w:left w:val="nil"/>
              <w:bottom w:val="single" w:sz="4" w:space="0" w:color="auto"/>
              <w:right w:val="single" w:sz="4" w:space="0" w:color="auto"/>
            </w:tcBorders>
            <w:shd w:val="clear" w:color="auto" w:fill="auto"/>
            <w:noWrap/>
            <w:vAlign w:val="bottom"/>
            <w:hideMark/>
          </w:tcPr>
          <w:p w:rsidR="004376C8" w:rsidRPr="004376C8" w:rsidRDefault="004376C8" w:rsidP="004376C8">
            <w:pPr>
              <w:spacing w:after="0" w:line="240" w:lineRule="auto"/>
              <w:rPr>
                <w:rFonts w:ascii="Verdana" w:eastAsia="Times New Roman" w:hAnsi="Verdana" w:cs="Times New Roman"/>
                <w:b/>
                <w:bCs/>
                <w:color w:val="000000"/>
                <w:sz w:val="20"/>
                <w:szCs w:val="20"/>
                <w:lang w:eastAsia="pt-BR"/>
              </w:rPr>
            </w:pPr>
            <w:r w:rsidRPr="004376C8">
              <w:rPr>
                <w:rFonts w:ascii="Verdana" w:eastAsia="Times New Roman" w:hAnsi="Verdana" w:cs="Times New Roman"/>
                <w:b/>
                <w:bCs/>
                <w:color w:val="000000"/>
                <w:sz w:val="20"/>
                <w:szCs w:val="20"/>
                <w:lang w:eastAsia="pt-BR"/>
              </w:rPr>
              <w:t>Observação</w:t>
            </w:r>
          </w:p>
        </w:tc>
        <w:tc>
          <w:tcPr>
            <w:tcW w:w="992" w:type="dxa"/>
            <w:tcBorders>
              <w:top w:val="single" w:sz="4" w:space="0" w:color="auto"/>
              <w:left w:val="nil"/>
              <w:bottom w:val="single" w:sz="4" w:space="0" w:color="auto"/>
              <w:right w:val="single" w:sz="4" w:space="0" w:color="auto"/>
            </w:tcBorders>
            <w:shd w:val="clear" w:color="auto" w:fill="auto"/>
            <w:vAlign w:val="bottom"/>
            <w:hideMark/>
          </w:tcPr>
          <w:p w:rsidR="004376C8" w:rsidRPr="004376C8" w:rsidRDefault="004376C8" w:rsidP="004376C8">
            <w:pPr>
              <w:spacing w:after="0" w:line="240" w:lineRule="auto"/>
              <w:rPr>
                <w:rFonts w:ascii="Verdana" w:eastAsia="Times New Roman" w:hAnsi="Verdana" w:cs="Times New Roman"/>
                <w:b/>
                <w:bCs/>
                <w:color w:val="000000"/>
                <w:sz w:val="20"/>
                <w:szCs w:val="20"/>
                <w:lang w:eastAsia="pt-BR"/>
              </w:rPr>
            </w:pPr>
            <w:r w:rsidRPr="004376C8">
              <w:rPr>
                <w:rFonts w:ascii="Verdana" w:eastAsia="Times New Roman" w:hAnsi="Verdana" w:cs="Times New Roman"/>
                <w:b/>
                <w:bCs/>
                <w:color w:val="000000"/>
                <w:sz w:val="20"/>
                <w:szCs w:val="20"/>
                <w:lang w:eastAsia="pt-BR"/>
              </w:rPr>
              <w:t>Cód. Achado</w:t>
            </w:r>
          </w:p>
        </w:tc>
      </w:tr>
      <w:tr w:rsidR="004376C8" w:rsidRPr="004376C8" w:rsidTr="004376C8">
        <w:trPr>
          <w:trHeight w:val="3821"/>
        </w:trPr>
        <w:tc>
          <w:tcPr>
            <w:tcW w:w="1680" w:type="dxa"/>
            <w:tcBorders>
              <w:top w:val="nil"/>
              <w:left w:val="single" w:sz="4" w:space="0" w:color="auto"/>
              <w:bottom w:val="single" w:sz="4" w:space="0" w:color="auto"/>
              <w:right w:val="single" w:sz="4" w:space="0" w:color="auto"/>
            </w:tcBorders>
            <w:shd w:val="clear" w:color="auto" w:fill="auto"/>
            <w:noWrap/>
            <w:vAlign w:val="center"/>
            <w:hideMark/>
          </w:tcPr>
          <w:p w:rsidR="004376C8" w:rsidRPr="004376C8" w:rsidRDefault="004376C8" w:rsidP="004376C8">
            <w:pPr>
              <w:spacing w:after="0" w:line="240" w:lineRule="auto"/>
              <w:rPr>
                <w:rFonts w:ascii="Verdana" w:eastAsia="Times New Roman" w:hAnsi="Verdana" w:cs="Times New Roman"/>
                <w:color w:val="000000"/>
                <w:sz w:val="16"/>
                <w:szCs w:val="16"/>
                <w:lang w:eastAsia="pt-BR"/>
              </w:rPr>
            </w:pPr>
            <w:r w:rsidRPr="004376C8">
              <w:rPr>
                <w:rFonts w:ascii="Verdana" w:eastAsia="Times New Roman" w:hAnsi="Verdana" w:cs="Times New Roman"/>
                <w:color w:val="000000"/>
                <w:sz w:val="16"/>
                <w:szCs w:val="16"/>
                <w:lang w:eastAsia="pt-BR"/>
              </w:rPr>
              <w:t>05/2019</w:t>
            </w:r>
          </w:p>
        </w:tc>
        <w:tc>
          <w:tcPr>
            <w:tcW w:w="1279" w:type="dxa"/>
            <w:tcBorders>
              <w:top w:val="nil"/>
              <w:left w:val="nil"/>
              <w:bottom w:val="single" w:sz="4" w:space="0" w:color="auto"/>
              <w:right w:val="single" w:sz="4" w:space="0" w:color="auto"/>
            </w:tcBorders>
            <w:shd w:val="clear" w:color="auto" w:fill="auto"/>
            <w:vAlign w:val="center"/>
            <w:hideMark/>
          </w:tcPr>
          <w:p w:rsidR="004376C8" w:rsidRPr="004376C8" w:rsidRDefault="004376C8" w:rsidP="004376C8">
            <w:pPr>
              <w:spacing w:after="0" w:line="240" w:lineRule="auto"/>
              <w:rPr>
                <w:rFonts w:ascii="Verdana" w:eastAsia="Times New Roman" w:hAnsi="Verdana" w:cs="Times New Roman"/>
                <w:color w:val="000000"/>
                <w:sz w:val="16"/>
                <w:szCs w:val="16"/>
                <w:lang w:eastAsia="pt-BR"/>
              </w:rPr>
            </w:pPr>
            <w:r w:rsidRPr="004376C8">
              <w:rPr>
                <w:rFonts w:ascii="Verdana" w:eastAsia="Times New Roman" w:hAnsi="Verdana" w:cs="Times New Roman"/>
                <w:color w:val="000000"/>
                <w:sz w:val="16"/>
                <w:szCs w:val="16"/>
                <w:lang w:eastAsia="pt-BR"/>
              </w:rPr>
              <w:t>TP- 003/2019</w:t>
            </w:r>
          </w:p>
        </w:tc>
        <w:tc>
          <w:tcPr>
            <w:tcW w:w="1562" w:type="dxa"/>
            <w:tcBorders>
              <w:top w:val="nil"/>
              <w:left w:val="nil"/>
              <w:bottom w:val="single" w:sz="4" w:space="0" w:color="auto"/>
              <w:right w:val="single" w:sz="4" w:space="0" w:color="auto"/>
            </w:tcBorders>
            <w:shd w:val="clear" w:color="auto" w:fill="auto"/>
            <w:vAlign w:val="center"/>
            <w:hideMark/>
          </w:tcPr>
          <w:p w:rsidR="004376C8" w:rsidRPr="004376C8" w:rsidRDefault="004376C8" w:rsidP="004376C8">
            <w:pPr>
              <w:spacing w:after="0" w:line="240" w:lineRule="auto"/>
              <w:jc w:val="both"/>
              <w:rPr>
                <w:rFonts w:ascii="Verdana" w:eastAsia="Times New Roman" w:hAnsi="Verdana" w:cs="Times New Roman"/>
                <w:color w:val="000000"/>
                <w:sz w:val="16"/>
                <w:szCs w:val="16"/>
                <w:lang w:eastAsia="pt-BR"/>
              </w:rPr>
            </w:pPr>
            <w:r w:rsidRPr="004376C8">
              <w:rPr>
                <w:rFonts w:ascii="Verdana" w:eastAsia="Times New Roman" w:hAnsi="Verdana" w:cs="Times New Roman"/>
                <w:color w:val="000000"/>
                <w:sz w:val="16"/>
                <w:szCs w:val="16"/>
                <w:lang w:eastAsia="pt-BR"/>
              </w:rPr>
              <w:t xml:space="preserve">Referente contratação de empresa  prestadora de serviços para  reforma e manutenção de 05 (cinco) Escolas na zona urbana de </w:t>
            </w:r>
            <w:proofErr w:type="spellStart"/>
            <w:r w:rsidRPr="004376C8">
              <w:rPr>
                <w:rFonts w:ascii="Verdana" w:eastAsia="Times New Roman" w:hAnsi="Verdana" w:cs="Times New Roman"/>
                <w:color w:val="000000"/>
                <w:sz w:val="16"/>
                <w:szCs w:val="16"/>
                <w:lang w:eastAsia="pt-BR"/>
              </w:rPr>
              <w:t>Barreiras-BA</w:t>
            </w:r>
            <w:proofErr w:type="spellEnd"/>
            <w:r w:rsidRPr="004376C8">
              <w:rPr>
                <w:rFonts w:ascii="Verdana" w:eastAsia="Times New Roman" w:hAnsi="Verdana" w:cs="Times New Roman"/>
                <w:color w:val="000000"/>
                <w:sz w:val="16"/>
                <w:szCs w:val="16"/>
                <w:lang w:eastAsia="pt-BR"/>
              </w:rPr>
              <w:t xml:space="preserve">.    </w:t>
            </w:r>
          </w:p>
        </w:tc>
        <w:tc>
          <w:tcPr>
            <w:tcW w:w="1230" w:type="dxa"/>
            <w:tcBorders>
              <w:top w:val="nil"/>
              <w:left w:val="nil"/>
              <w:bottom w:val="single" w:sz="4" w:space="0" w:color="auto"/>
              <w:right w:val="single" w:sz="4" w:space="0" w:color="auto"/>
            </w:tcBorders>
            <w:shd w:val="clear" w:color="auto" w:fill="auto"/>
            <w:vAlign w:val="center"/>
            <w:hideMark/>
          </w:tcPr>
          <w:p w:rsidR="004376C8" w:rsidRPr="004376C8" w:rsidRDefault="004376C8" w:rsidP="004376C8">
            <w:pPr>
              <w:spacing w:after="0" w:line="240" w:lineRule="auto"/>
              <w:jc w:val="both"/>
              <w:rPr>
                <w:rFonts w:ascii="Verdana" w:eastAsia="Times New Roman" w:hAnsi="Verdana" w:cs="Times New Roman"/>
                <w:color w:val="000000"/>
                <w:sz w:val="16"/>
                <w:szCs w:val="16"/>
                <w:lang w:eastAsia="pt-BR"/>
              </w:rPr>
            </w:pPr>
            <w:r w:rsidRPr="004376C8">
              <w:rPr>
                <w:rFonts w:ascii="Verdana" w:eastAsia="Times New Roman" w:hAnsi="Verdana" w:cs="Times New Roman"/>
                <w:color w:val="000000"/>
                <w:sz w:val="16"/>
                <w:szCs w:val="16"/>
                <w:lang w:eastAsia="pt-BR"/>
              </w:rPr>
              <w:t>R$ 1.986.532,22</w:t>
            </w:r>
          </w:p>
        </w:tc>
        <w:tc>
          <w:tcPr>
            <w:tcW w:w="1904" w:type="dxa"/>
            <w:tcBorders>
              <w:top w:val="nil"/>
              <w:left w:val="nil"/>
              <w:bottom w:val="single" w:sz="4" w:space="0" w:color="auto"/>
              <w:right w:val="single" w:sz="4" w:space="0" w:color="auto"/>
            </w:tcBorders>
            <w:shd w:val="clear" w:color="auto" w:fill="auto"/>
            <w:vAlign w:val="center"/>
            <w:hideMark/>
          </w:tcPr>
          <w:p w:rsidR="004376C8" w:rsidRPr="004376C8" w:rsidRDefault="004376C8" w:rsidP="004376C8">
            <w:pPr>
              <w:spacing w:after="0" w:line="240" w:lineRule="auto"/>
              <w:jc w:val="both"/>
              <w:rPr>
                <w:rFonts w:ascii="Verdana" w:eastAsia="Times New Roman" w:hAnsi="Verdana" w:cs="Times New Roman"/>
                <w:color w:val="000000"/>
                <w:sz w:val="16"/>
                <w:szCs w:val="16"/>
                <w:lang w:eastAsia="pt-BR"/>
              </w:rPr>
            </w:pPr>
            <w:r w:rsidRPr="004376C8">
              <w:rPr>
                <w:rFonts w:ascii="Verdana" w:eastAsia="Times New Roman" w:hAnsi="Verdana" w:cs="Times New Roman"/>
                <w:color w:val="000000"/>
                <w:sz w:val="16"/>
                <w:szCs w:val="16"/>
                <w:lang w:eastAsia="pt-BR"/>
              </w:rPr>
              <w:t xml:space="preserve">24 - Ausência da cópia autenticada da documentação relativa à qualificação  técnica  </w:t>
            </w:r>
          </w:p>
        </w:tc>
        <w:tc>
          <w:tcPr>
            <w:tcW w:w="2269" w:type="dxa"/>
            <w:tcBorders>
              <w:top w:val="nil"/>
              <w:left w:val="nil"/>
              <w:bottom w:val="single" w:sz="4" w:space="0" w:color="auto"/>
              <w:right w:val="single" w:sz="4" w:space="0" w:color="auto"/>
            </w:tcBorders>
            <w:shd w:val="clear" w:color="auto" w:fill="auto"/>
            <w:vAlign w:val="center"/>
            <w:hideMark/>
          </w:tcPr>
          <w:p w:rsidR="004376C8" w:rsidRPr="004376C8" w:rsidRDefault="004376C8" w:rsidP="004376C8">
            <w:pPr>
              <w:spacing w:after="0" w:line="240" w:lineRule="auto"/>
              <w:jc w:val="both"/>
              <w:rPr>
                <w:rFonts w:ascii="Verdana" w:eastAsia="Times New Roman" w:hAnsi="Verdana" w:cs="Times New Roman"/>
                <w:color w:val="000000"/>
                <w:sz w:val="16"/>
                <w:szCs w:val="16"/>
                <w:lang w:eastAsia="pt-BR"/>
              </w:rPr>
            </w:pPr>
            <w:r w:rsidRPr="004376C8">
              <w:rPr>
                <w:rFonts w:ascii="Verdana" w:eastAsia="Times New Roman" w:hAnsi="Verdana" w:cs="Times New Roman"/>
                <w:color w:val="000000"/>
                <w:sz w:val="16"/>
                <w:szCs w:val="16"/>
                <w:lang w:eastAsia="pt-BR"/>
              </w:rPr>
              <w:t xml:space="preserve">Trata-se  da  ausência  da documentação na forma recomendada no  §6º do art. 30 da Lei 8666/93, ou seja, trata-se da  relação explícita, declaração formal da  existência   das instalações  e   do aparelhamento   e do pessoal técnico adequados e DISPONÍVEIS para a realização  do objeto da licitação, sem exigências   </w:t>
            </w:r>
            <w:r w:rsidRPr="004376C8">
              <w:rPr>
                <w:rFonts w:ascii="Verdana" w:eastAsia="Times New Roman" w:hAnsi="Verdana" w:cs="Times New Roman"/>
                <w:color w:val="000000"/>
                <w:sz w:val="16"/>
                <w:szCs w:val="16"/>
                <w:lang w:eastAsia="pt-BR"/>
              </w:rPr>
              <w:br/>
              <w:t xml:space="preserve">em relação à propriedade e de localização  prévia (§6º  do  art.  30  da  Lei 8666/93)  de  tais instalações e equipamentos.    </w:t>
            </w:r>
          </w:p>
        </w:tc>
        <w:tc>
          <w:tcPr>
            <w:tcW w:w="992" w:type="dxa"/>
            <w:tcBorders>
              <w:top w:val="nil"/>
              <w:left w:val="nil"/>
              <w:bottom w:val="single" w:sz="4" w:space="0" w:color="auto"/>
              <w:right w:val="single" w:sz="4" w:space="0" w:color="auto"/>
            </w:tcBorders>
            <w:shd w:val="clear" w:color="auto" w:fill="auto"/>
            <w:noWrap/>
            <w:vAlign w:val="center"/>
            <w:hideMark/>
          </w:tcPr>
          <w:p w:rsidR="004376C8" w:rsidRPr="004376C8" w:rsidRDefault="004376C8" w:rsidP="004376C8">
            <w:pPr>
              <w:spacing w:after="0" w:line="240" w:lineRule="auto"/>
              <w:jc w:val="center"/>
              <w:rPr>
                <w:rFonts w:ascii="Verdana" w:eastAsia="Times New Roman" w:hAnsi="Verdana" w:cs="Times New Roman"/>
                <w:color w:val="000000"/>
                <w:sz w:val="16"/>
                <w:szCs w:val="16"/>
                <w:lang w:eastAsia="pt-BR"/>
              </w:rPr>
            </w:pPr>
            <w:r w:rsidRPr="004376C8">
              <w:rPr>
                <w:rFonts w:ascii="Verdana" w:eastAsia="Times New Roman" w:hAnsi="Verdana" w:cs="Times New Roman"/>
                <w:color w:val="000000"/>
                <w:sz w:val="16"/>
                <w:szCs w:val="16"/>
                <w:lang w:eastAsia="pt-BR"/>
              </w:rPr>
              <w:t>737</w:t>
            </w:r>
          </w:p>
        </w:tc>
      </w:tr>
      <w:tr w:rsidR="004376C8" w:rsidRPr="004376C8" w:rsidTr="004376C8">
        <w:trPr>
          <w:trHeight w:val="4262"/>
        </w:trPr>
        <w:tc>
          <w:tcPr>
            <w:tcW w:w="1680" w:type="dxa"/>
            <w:tcBorders>
              <w:top w:val="nil"/>
              <w:left w:val="single" w:sz="4" w:space="0" w:color="auto"/>
              <w:bottom w:val="single" w:sz="4" w:space="0" w:color="auto"/>
              <w:right w:val="single" w:sz="4" w:space="0" w:color="auto"/>
            </w:tcBorders>
            <w:shd w:val="clear" w:color="auto" w:fill="auto"/>
            <w:noWrap/>
            <w:vAlign w:val="center"/>
            <w:hideMark/>
          </w:tcPr>
          <w:p w:rsidR="004376C8" w:rsidRPr="004376C8" w:rsidRDefault="004376C8" w:rsidP="004376C8">
            <w:pPr>
              <w:spacing w:after="0" w:line="240" w:lineRule="auto"/>
              <w:rPr>
                <w:rFonts w:ascii="Verdana" w:eastAsia="Times New Roman" w:hAnsi="Verdana" w:cs="Times New Roman"/>
                <w:color w:val="000000"/>
                <w:sz w:val="16"/>
                <w:szCs w:val="16"/>
                <w:lang w:eastAsia="pt-BR"/>
              </w:rPr>
            </w:pPr>
            <w:r w:rsidRPr="004376C8">
              <w:rPr>
                <w:rFonts w:ascii="Verdana" w:eastAsia="Times New Roman" w:hAnsi="Verdana" w:cs="Times New Roman"/>
                <w:color w:val="000000"/>
                <w:sz w:val="16"/>
                <w:szCs w:val="16"/>
                <w:lang w:eastAsia="pt-BR"/>
              </w:rPr>
              <w:t>06/2019</w:t>
            </w:r>
          </w:p>
        </w:tc>
        <w:tc>
          <w:tcPr>
            <w:tcW w:w="1279" w:type="dxa"/>
            <w:tcBorders>
              <w:top w:val="nil"/>
              <w:left w:val="nil"/>
              <w:bottom w:val="single" w:sz="4" w:space="0" w:color="auto"/>
              <w:right w:val="single" w:sz="4" w:space="0" w:color="auto"/>
            </w:tcBorders>
            <w:shd w:val="clear" w:color="auto" w:fill="auto"/>
            <w:vAlign w:val="center"/>
            <w:hideMark/>
          </w:tcPr>
          <w:p w:rsidR="004376C8" w:rsidRPr="004376C8" w:rsidRDefault="004376C8" w:rsidP="004376C8">
            <w:pPr>
              <w:spacing w:after="0" w:line="240" w:lineRule="auto"/>
              <w:rPr>
                <w:rFonts w:ascii="Verdana" w:eastAsia="Times New Roman" w:hAnsi="Verdana" w:cs="Times New Roman"/>
                <w:color w:val="000000"/>
                <w:sz w:val="16"/>
                <w:szCs w:val="16"/>
                <w:lang w:eastAsia="pt-BR"/>
              </w:rPr>
            </w:pPr>
            <w:r w:rsidRPr="004376C8">
              <w:rPr>
                <w:rFonts w:ascii="Verdana" w:eastAsia="Times New Roman" w:hAnsi="Verdana" w:cs="Times New Roman"/>
                <w:color w:val="000000"/>
                <w:sz w:val="16"/>
                <w:szCs w:val="16"/>
                <w:lang w:eastAsia="pt-BR"/>
              </w:rPr>
              <w:t>TP- 004/2019</w:t>
            </w:r>
          </w:p>
        </w:tc>
        <w:tc>
          <w:tcPr>
            <w:tcW w:w="1562" w:type="dxa"/>
            <w:tcBorders>
              <w:top w:val="nil"/>
              <w:left w:val="nil"/>
              <w:bottom w:val="single" w:sz="4" w:space="0" w:color="auto"/>
              <w:right w:val="single" w:sz="4" w:space="0" w:color="auto"/>
            </w:tcBorders>
            <w:shd w:val="clear" w:color="auto" w:fill="auto"/>
            <w:vAlign w:val="center"/>
            <w:hideMark/>
          </w:tcPr>
          <w:p w:rsidR="004376C8" w:rsidRPr="004376C8" w:rsidRDefault="004376C8" w:rsidP="004376C8">
            <w:pPr>
              <w:spacing w:after="0" w:line="240" w:lineRule="auto"/>
              <w:jc w:val="both"/>
              <w:rPr>
                <w:rFonts w:ascii="Verdana" w:eastAsia="Times New Roman" w:hAnsi="Verdana" w:cs="Times New Roman"/>
                <w:color w:val="000000"/>
                <w:sz w:val="16"/>
                <w:szCs w:val="16"/>
                <w:lang w:eastAsia="pt-BR"/>
              </w:rPr>
            </w:pPr>
            <w:r w:rsidRPr="004376C8">
              <w:rPr>
                <w:rFonts w:ascii="Verdana" w:eastAsia="Times New Roman" w:hAnsi="Verdana" w:cs="Times New Roman"/>
                <w:color w:val="000000"/>
                <w:sz w:val="16"/>
                <w:szCs w:val="16"/>
                <w:lang w:eastAsia="pt-BR"/>
              </w:rPr>
              <w:t xml:space="preserve">Contratação de empresa no ramo  de terraplenagem para execução de </w:t>
            </w:r>
            <w:proofErr w:type="spellStart"/>
            <w:r w:rsidRPr="004376C8">
              <w:rPr>
                <w:rFonts w:ascii="Verdana" w:eastAsia="Times New Roman" w:hAnsi="Verdana" w:cs="Times New Roman"/>
                <w:color w:val="000000"/>
                <w:sz w:val="16"/>
                <w:szCs w:val="16"/>
                <w:lang w:eastAsia="pt-BR"/>
              </w:rPr>
              <w:t>Pavim</w:t>
            </w:r>
            <w:proofErr w:type="spellEnd"/>
            <w:r w:rsidRPr="004376C8">
              <w:rPr>
                <w:rFonts w:ascii="Verdana" w:eastAsia="Times New Roman" w:hAnsi="Verdana" w:cs="Times New Roman"/>
                <w:color w:val="000000"/>
                <w:sz w:val="16"/>
                <w:szCs w:val="16"/>
                <w:lang w:eastAsia="pt-BR"/>
              </w:rPr>
              <w:t xml:space="preserve">. </w:t>
            </w:r>
            <w:proofErr w:type="spellStart"/>
            <w:r w:rsidRPr="004376C8">
              <w:rPr>
                <w:rFonts w:ascii="Verdana" w:eastAsia="Times New Roman" w:hAnsi="Verdana" w:cs="Times New Roman"/>
                <w:color w:val="000000"/>
                <w:sz w:val="16"/>
                <w:szCs w:val="16"/>
                <w:lang w:eastAsia="pt-BR"/>
              </w:rPr>
              <w:t>asfáltica</w:t>
            </w:r>
            <w:proofErr w:type="spellEnd"/>
            <w:r w:rsidRPr="004376C8">
              <w:rPr>
                <w:rFonts w:ascii="Verdana" w:eastAsia="Times New Roman" w:hAnsi="Verdana" w:cs="Times New Roman"/>
                <w:color w:val="000000"/>
                <w:sz w:val="16"/>
                <w:szCs w:val="16"/>
                <w:lang w:eastAsia="pt-BR"/>
              </w:rPr>
              <w:t xml:space="preserve"> em CBUQ, compreendendo os trabalhos de terraplanagem, pavimentação,  drenagem superficial, obras de arte correntes, obras compl. e  sinalização para estrada “ABA – BARROCÃO”, localizada na Zona Rural do Município </w:t>
            </w:r>
            <w:proofErr w:type="spellStart"/>
            <w:r w:rsidRPr="004376C8">
              <w:rPr>
                <w:rFonts w:ascii="Verdana" w:eastAsia="Times New Roman" w:hAnsi="Verdana" w:cs="Times New Roman"/>
                <w:color w:val="000000"/>
                <w:sz w:val="16"/>
                <w:szCs w:val="16"/>
                <w:lang w:eastAsia="pt-BR"/>
              </w:rPr>
              <w:t>Barreir</w:t>
            </w:r>
            <w:proofErr w:type="spellEnd"/>
            <w:r w:rsidRPr="004376C8">
              <w:rPr>
                <w:rFonts w:ascii="Verdana" w:eastAsia="Times New Roman" w:hAnsi="Verdana" w:cs="Times New Roman"/>
                <w:color w:val="000000"/>
                <w:sz w:val="16"/>
                <w:szCs w:val="16"/>
                <w:lang w:eastAsia="pt-BR"/>
              </w:rPr>
              <w:t xml:space="preserve"> </w:t>
            </w:r>
          </w:p>
        </w:tc>
        <w:tc>
          <w:tcPr>
            <w:tcW w:w="1230" w:type="dxa"/>
            <w:tcBorders>
              <w:top w:val="nil"/>
              <w:left w:val="nil"/>
              <w:bottom w:val="single" w:sz="4" w:space="0" w:color="auto"/>
              <w:right w:val="single" w:sz="4" w:space="0" w:color="auto"/>
            </w:tcBorders>
            <w:shd w:val="clear" w:color="auto" w:fill="auto"/>
            <w:vAlign w:val="center"/>
            <w:hideMark/>
          </w:tcPr>
          <w:p w:rsidR="004376C8" w:rsidRPr="004376C8" w:rsidRDefault="004376C8" w:rsidP="004376C8">
            <w:pPr>
              <w:spacing w:after="0" w:line="240" w:lineRule="auto"/>
              <w:jc w:val="both"/>
              <w:rPr>
                <w:rFonts w:ascii="Verdana" w:eastAsia="Times New Roman" w:hAnsi="Verdana" w:cs="Times New Roman"/>
                <w:color w:val="000000"/>
                <w:sz w:val="16"/>
                <w:szCs w:val="16"/>
                <w:lang w:eastAsia="pt-BR"/>
              </w:rPr>
            </w:pPr>
            <w:r w:rsidRPr="004376C8">
              <w:rPr>
                <w:rFonts w:ascii="Verdana" w:eastAsia="Times New Roman" w:hAnsi="Verdana" w:cs="Times New Roman"/>
                <w:color w:val="000000"/>
                <w:sz w:val="16"/>
                <w:szCs w:val="16"/>
                <w:lang w:eastAsia="pt-BR"/>
              </w:rPr>
              <w:t> </w:t>
            </w:r>
          </w:p>
        </w:tc>
        <w:tc>
          <w:tcPr>
            <w:tcW w:w="1904" w:type="dxa"/>
            <w:tcBorders>
              <w:top w:val="nil"/>
              <w:left w:val="nil"/>
              <w:bottom w:val="single" w:sz="4" w:space="0" w:color="auto"/>
              <w:right w:val="single" w:sz="4" w:space="0" w:color="auto"/>
            </w:tcBorders>
            <w:shd w:val="clear" w:color="auto" w:fill="auto"/>
            <w:vAlign w:val="center"/>
            <w:hideMark/>
          </w:tcPr>
          <w:p w:rsidR="004376C8" w:rsidRPr="004376C8" w:rsidRDefault="004376C8" w:rsidP="004376C8">
            <w:pPr>
              <w:spacing w:after="0" w:line="240" w:lineRule="auto"/>
              <w:jc w:val="both"/>
              <w:rPr>
                <w:rFonts w:ascii="Verdana" w:eastAsia="Times New Roman" w:hAnsi="Verdana" w:cs="Times New Roman"/>
                <w:color w:val="000000"/>
                <w:sz w:val="16"/>
                <w:szCs w:val="16"/>
                <w:lang w:eastAsia="pt-BR"/>
              </w:rPr>
            </w:pPr>
            <w:r w:rsidRPr="004376C8">
              <w:rPr>
                <w:rFonts w:ascii="Verdana" w:eastAsia="Times New Roman" w:hAnsi="Verdana" w:cs="Times New Roman"/>
                <w:color w:val="000000"/>
                <w:sz w:val="16"/>
                <w:szCs w:val="16"/>
                <w:lang w:eastAsia="pt-BR"/>
              </w:rPr>
              <w:t xml:space="preserve">24 - Ausência da cópia autenticada da documentação relativa à qualificação  técnica  </w:t>
            </w:r>
          </w:p>
        </w:tc>
        <w:tc>
          <w:tcPr>
            <w:tcW w:w="2269" w:type="dxa"/>
            <w:tcBorders>
              <w:top w:val="nil"/>
              <w:left w:val="nil"/>
              <w:bottom w:val="single" w:sz="4" w:space="0" w:color="auto"/>
              <w:right w:val="single" w:sz="4" w:space="0" w:color="auto"/>
            </w:tcBorders>
            <w:shd w:val="clear" w:color="auto" w:fill="auto"/>
            <w:vAlign w:val="center"/>
            <w:hideMark/>
          </w:tcPr>
          <w:p w:rsidR="004376C8" w:rsidRPr="004376C8" w:rsidRDefault="004376C8" w:rsidP="004376C8">
            <w:pPr>
              <w:spacing w:after="0" w:line="240" w:lineRule="auto"/>
              <w:jc w:val="both"/>
              <w:rPr>
                <w:rFonts w:ascii="Verdana" w:eastAsia="Times New Roman" w:hAnsi="Verdana" w:cs="Times New Roman"/>
                <w:color w:val="000000"/>
                <w:sz w:val="16"/>
                <w:szCs w:val="16"/>
                <w:lang w:eastAsia="pt-BR"/>
              </w:rPr>
            </w:pPr>
            <w:r w:rsidRPr="004376C8">
              <w:rPr>
                <w:rFonts w:ascii="Verdana" w:eastAsia="Times New Roman" w:hAnsi="Verdana" w:cs="Times New Roman"/>
                <w:color w:val="000000"/>
                <w:sz w:val="16"/>
                <w:szCs w:val="16"/>
                <w:lang w:eastAsia="pt-BR"/>
              </w:rPr>
              <w:t xml:space="preserve">Trata-se  da  ausência  da documentação na forma recomendada no  §6º do art. 30 da Lei 8666/93, ou seja, trata-se da  relação explícita, declaração formal da  existência   das instalações  e   do aparelhamento   e do pessoal técnico adequados e DISPONÍVEIS para a realização  do objeto da licitação, sem exigências   </w:t>
            </w:r>
            <w:r w:rsidRPr="004376C8">
              <w:rPr>
                <w:rFonts w:ascii="Verdana" w:eastAsia="Times New Roman" w:hAnsi="Verdana" w:cs="Times New Roman"/>
                <w:color w:val="000000"/>
                <w:sz w:val="16"/>
                <w:szCs w:val="16"/>
                <w:lang w:eastAsia="pt-BR"/>
              </w:rPr>
              <w:br/>
              <w:t xml:space="preserve">em relação à propriedade e de localização  prévia (§6º  do  art.  30  da  Lei 8666/93)  de  tais instalações e equipamentos.    </w:t>
            </w:r>
          </w:p>
        </w:tc>
        <w:tc>
          <w:tcPr>
            <w:tcW w:w="992" w:type="dxa"/>
            <w:tcBorders>
              <w:top w:val="nil"/>
              <w:left w:val="nil"/>
              <w:bottom w:val="single" w:sz="4" w:space="0" w:color="auto"/>
              <w:right w:val="single" w:sz="4" w:space="0" w:color="auto"/>
            </w:tcBorders>
            <w:shd w:val="clear" w:color="auto" w:fill="auto"/>
            <w:noWrap/>
            <w:vAlign w:val="center"/>
            <w:hideMark/>
          </w:tcPr>
          <w:p w:rsidR="004376C8" w:rsidRPr="004376C8" w:rsidRDefault="004376C8" w:rsidP="004376C8">
            <w:pPr>
              <w:spacing w:after="0" w:line="240" w:lineRule="auto"/>
              <w:jc w:val="center"/>
              <w:rPr>
                <w:rFonts w:ascii="Verdana" w:eastAsia="Times New Roman" w:hAnsi="Verdana" w:cs="Times New Roman"/>
                <w:color w:val="000000"/>
                <w:sz w:val="16"/>
                <w:szCs w:val="16"/>
                <w:lang w:eastAsia="pt-BR"/>
              </w:rPr>
            </w:pPr>
            <w:r w:rsidRPr="004376C8">
              <w:rPr>
                <w:rFonts w:ascii="Verdana" w:eastAsia="Times New Roman" w:hAnsi="Verdana" w:cs="Times New Roman"/>
                <w:color w:val="000000"/>
                <w:sz w:val="16"/>
                <w:szCs w:val="16"/>
                <w:lang w:eastAsia="pt-BR"/>
              </w:rPr>
              <w:t>737</w:t>
            </w:r>
          </w:p>
        </w:tc>
      </w:tr>
    </w:tbl>
    <w:p w:rsidR="004376C8" w:rsidRDefault="004376C8" w:rsidP="00877275">
      <w:pPr>
        <w:spacing w:line="0" w:lineRule="atLeast"/>
        <w:rPr>
          <w:rFonts w:ascii="Verdana" w:eastAsia="Verdana" w:hAnsi="Verdana"/>
          <w:sz w:val="17"/>
        </w:rPr>
      </w:pPr>
    </w:p>
    <w:p w:rsidR="007C63F2" w:rsidRPr="007C63F2" w:rsidRDefault="007C63F2" w:rsidP="007C63F2">
      <w:pPr>
        <w:spacing w:line="360" w:lineRule="auto"/>
        <w:ind w:left="-851"/>
        <w:jc w:val="both"/>
        <w:rPr>
          <w:rFonts w:ascii="Century Schoolbook" w:hAnsi="Century Schoolbook"/>
          <w:b/>
          <w:bCs/>
        </w:rPr>
      </w:pPr>
      <w:r w:rsidRPr="007C63F2">
        <w:rPr>
          <w:rFonts w:ascii="Century Schoolbook" w:hAnsi="Century Schoolbook"/>
          <w:b/>
          <w:bCs/>
        </w:rPr>
        <w:lastRenderedPageBreak/>
        <w:t>A notificação aponta a existência de irregularidade no sentido da “ausência da cópia autenticada da documentação relativa à qualificação técnica”, nos seguintes processos licitatórios: TP 003/2019 e TP 004/2019. Visando sanar a citada irregularidade, apresentamos as cópias das respectivas certidões fornecidas pelo Conselho Regional de Engenharia e Agronomia da Bahia-CREA, ressaltando que a autenticidade dos aludidos documentos é verificada eletronicamente, com no endereço fornecido no rodapé do próprio documento.</w:t>
      </w:r>
    </w:p>
    <w:p w:rsidR="007C63F2" w:rsidRDefault="007C63F2" w:rsidP="00F77F7A">
      <w:pPr>
        <w:spacing w:line="206" w:lineRule="auto"/>
        <w:ind w:left="-851"/>
        <w:jc w:val="both"/>
        <w:rPr>
          <w:rFonts w:ascii="Verdana" w:eastAsia="Verdana" w:hAnsi="Verdana"/>
          <w:b/>
          <w:sz w:val="17"/>
        </w:rPr>
      </w:pPr>
    </w:p>
    <w:p w:rsidR="00F77F7A" w:rsidRDefault="00F77F7A" w:rsidP="00F77F7A">
      <w:pPr>
        <w:spacing w:line="206" w:lineRule="auto"/>
        <w:ind w:left="-851"/>
        <w:jc w:val="both"/>
        <w:rPr>
          <w:rFonts w:ascii="Verdana" w:eastAsia="Verdana" w:hAnsi="Verdana"/>
          <w:sz w:val="17"/>
        </w:rPr>
      </w:pPr>
      <w:r>
        <w:rPr>
          <w:rFonts w:ascii="Verdana" w:eastAsia="Verdana" w:hAnsi="Verdana"/>
          <w:b/>
          <w:sz w:val="17"/>
        </w:rPr>
        <w:t xml:space="preserve">CA.LIC.GM.000189 </w:t>
      </w:r>
      <w:r>
        <w:rPr>
          <w:rFonts w:ascii="Verdana" w:eastAsia="Verdana" w:hAnsi="Verdana"/>
          <w:sz w:val="17"/>
        </w:rPr>
        <w:t>- Pareceres técnicos emitidos sobre a licitação, dispensa e inexigibilidade não foram juntados ao processo</w:t>
      </w:r>
      <w:r>
        <w:rPr>
          <w:rFonts w:ascii="Verdana" w:eastAsia="Verdana" w:hAnsi="Verdana"/>
          <w:b/>
          <w:sz w:val="17"/>
        </w:rPr>
        <w:t xml:space="preserve"> </w:t>
      </w:r>
      <w:r>
        <w:rPr>
          <w:rFonts w:ascii="Verdana" w:eastAsia="Verdana" w:hAnsi="Verdana"/>
          <w:sz w:val="17"/>
        </w:rPr>
        <w:t>administrativo.</w:t>
      </w:r>
    </w:p>
    <w:p w:rsidR="00F77F7A" w:rsidRDefault="00F77F7A" w:rsidP="00F77F7A">
      <w:pPr>
        <w:spacing w:line="206" w:lineRule="auto"/>
        <w:ind w:left="-851"/>
        <w:jc w:val="both"/>
        <w:rPr>
          <w:rFonts w:ascii="Verdana" w:eastAsia="Verdana" w:hAnsi="Verdana"/>
          <w:sz w:val="17"/>
        </w:rPr>
      </w:pPr>
      <w:r>
        <w:rPr>
          <w:rFonts w:ascii="Verdana" w:eastAsia="Verdana" w:hAnsi="Verdana"/>
          <w:b/>
          <w:sz w:val="17"/>
        </w:rPr>
        <w:t xml:space="preserve">Fonte de Critério </w:t>
      </w:r>
      <w:r>
        <w:rPr>
          <w:rFonts w:ascii="Verdana" w:eastAsia="Verdana" w:hAnsi="Verdana"/>
          <w:sz w:val="17"/>
        </w:rPr>
        <w:t>- Art. 38, inciso VI da Lei 8666/93</w:t>
      </w:r>
    </w:p>
    <w:tbl>
      <w:tblPr>
        <w:tblW w:w="10916" w:type="dxa"/>
        <w:tblInd w:w="-923" w:type="dxa"/>
        <w:tblCellMar>
          <w:left w:w="70" w:type="dxa"/>
          <w:right w:w="70" w:type="dxa"/>
        </w:tblCellMar>
        <w:tblLook w:val="04A0"/>
      </w:tblPr>
      <w:tblGrid>
        <w:gridCol w:w="1593"/>
        <w:gridCol w:w="1149"/>
        <w:gridCol w:w="1843"/>
        <w:gridCol w:w="1188"/>
        <w:gridCol w:w="1779"/>
        <w:gridCol w:w="2372"/>
        <w:gridCol w:w="992"/>
      </w:tblGrid>
      <w:tr w:rsidR="00F92F6D" w:rsidRPr="00F92F6D" w:rsidTr="00F92F6D">
        <w:trPr>
          <w:trHeight w:val="525"/>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2F6D" w:rsidRPr="00F92F6D" w:rsidRDefault="00F92F6D" w:rsidP="00F92F6D">
            <w:pPr>
              <w:spacing w:after="0" w:line="240" w:lineRule="auto"/>
              <w:rPr>
                <w:rFonts w:ascii="Verdana" w:eastAsia="Times New Roman" w:hAnsi="Verdana" w:cs="Times New Roman"/>
                <w:b/>
                <w:bCs/>
                <w:color w:val="000000"/>
                <w:sz w:val="20"/>
                <w:szCs w:val="20"/>
                <w:lang w:eastAsia="pt-BR"/>
              </w:rPr>
            </w:pPr>
            <w:r w:rsidRPr="00F92F6D">
              <w:rPr>
                <w:rFonts w:ascii="Verdana" w:eastAsia="Times New Roman" w:hAnsi="Verdana" w:cs="Times New Roman"/>
                <w:b/>
                <w:bCs/>
                <w:color w:val="000000"/>
                <w:sz w:val="20"/>
                <w:szCs w:val="20"/>
                <w:lang w:eastAsia="pt-BR"/>
              </w:rPr>
              <w:t>Competência</w:t>
            </w:r>
          </w:p>
        </w:tc>
        <w:tc>
          <w:tcPr>
            <w:tcW w:w="1149" w:type="dxa"/>
            <w:tcBorders>
              <w:top w:val="single" w:sz="4" w:space="0" w:color="auto"/>
              <w:left w:val="nil"/>
              <w:bottom w:val="single" w:sz="4" w:space="0" w:color="auto"/>
              <w:right w:val="single" w:sz="4" w:space="0" w:color="auto"/>
            </w:tcBorders>
            <w:shd w:val="clear" w:color="auto" w:fill="auto"/>
            <w:noWrap/>
            <w:vAlign w:val="bottom"/>
            <w:hideMark/>
          </w:tcPr>
          <w:p w:rsidR="00F92F6D" w:rsidRPr="00F92F6D" w:rsidRDefault="00F92F6D" w:rsidP="00F92F6D">
            <w:pPr>
              <w:spacing w:after="0" w:line="240" w:lineRule="auto"/>
              <w:rPr>
                <w:rFonts w:ascii="Verdana" w:eastAsia="Times New Roman" w:hAnsi="Verdana" w:cs="Times New Roman"/>
                <w:b/>
                <w:bCs/>
                <w:color w:val="000000"/>
                <w:sz w:val="20"/>
                <w:szCs w:val="20"/>
                <w:lang w:eastAsia="pt-BR"/>
              </w:rPr>
            </w:pPr>
            <w:r w:rsidRPr="00F92F6D">
              <w:rPr>
                <w:rFonts w:ascii="Verdana" w:eastAsia="Times New Roman" w:hAnsi="Verdana" w:cs="Times New Roman"/>
                <w:b/>
                <w:bCs/>
                <w:color w:val="000000"/>
                <w:sz w:val="20"/>
                <w:szCs w:val="20"/>
                <w:lang w:eastAsia="pt-BR"/>
              </w:rPr>
              <w:t>Processo</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F92F6D" w:rsidRPr="00F92F6D" w:rsidRDefault="00F92F6D" w:rsidP="00F92F6D">
            <w:pPr>
              <w:spacing w:after="0" w:line="240" w:lineRule="auto"/>
              <w:rPr>
                <w:rFonts w:ascii="Verdana" w:eastAsia="Times New Roman" w:hAnsi="Verdana" w:cs="Times New Roman"/>
                <w:b/>
                <w:bCs/>
                <w:color w:val="000000"/>
                <w:sz w:val="20"/>
                <w:szCs w:val="20"/>
                <w:lang w:eastAsia="pt-BR"/>
              </w:rPr>
            </w:pPr>
            <w:r w:rsidRPr="00F92F6D">
              <w:rPr>
                <w:rFonts w:ascii="Verdana" w:eastAsia="Times New Roman" w:hAnsi="Verdana" w:cs="Times New Roman"/>
                <w:b/>
                <w:bCs/>
                <w:color w:val="000000"/>
                <w:sz w:val="20"/>
                <w:szCs w:val="20"/>
                <w:lang w:eastAsia="pt-BR"/>
              </w:rPr>
              <w:t>Objeto</w:t>
            </w:r>
          </w:p>
        </w:tc>
        <w:tc>
          <w:tcPr>
            <w:tcW w:w="1221" w:type="dxa"/>
            <w:tcBorders>
              <w:top w:val="single" w:sz="4" w:space="0" w:color="auto"/>
              <w:left w:val="nil"/>
              <w:bottom w:val="single" w:sz="4" w:space="0" w:color="auto"/>
              <w:right w:val="single" w:sz="4" w:space="0" w:color="auto"/>
            </w:tcBorders>
            <w:shd w:val="clear" w:color="auto" w:fill="auto"/>
            <w:vAlign w:val="bottom"/>
            <w:hideMark/>
          </w:tcPr>
          <w:p w:rsidR="00F92F6D" w:rsidRPr="00F92F6D" w:rsidRDefault="00F92F6D" w:rsidP="00F92F6D">
            <w:pPr>
              <w:spacing w:after="0" w:line="240" w:lineRule="auto"/>
              <w:jc w:val="right"/>
              <w:rPr>
                <w:rFonts w:ascii="Verdana" w:eastAsia="Times New Roman" w:hAnsi="Verdana" w:cs="Times New Roman"/>
                <w:b/>
                <w:bCs/>
                <w:color w:val="000000"/>
                <w:sz w:val="20"/>
                <w:szCs w:val="20"/>
                <w:lang w:eastAsia="pt-BR"/>
              </w:rPr>
            </w:pPr>
            <w:r w:rsidRPr="00F92F6D">
              <w:rPr>
                <w:rFonts w:ascii="Verdana" w:eastAsia="Times New Roman" w:hAnsi="Verdana" w:cs="Times New Roman"/>
                <w:b/>
                <w:bCs/>
                <w:color w:val="000000"/>
                <w:sz w:val="20"/>
                <w:szCs w:val="20"/>
                <w:lang w:eastAsia="pt-BR"/>
              </w:rPr>
              <w:t>Valor Estimado</w:t>
            </w:r>
          </w:p>
        </w:tc>
        <w:tc>
          <w:tcPr>
            <w:tcW w:w="1779" w:type="dxa"/>
            <w:tcBorders>
              <w:top w:val="single" w:sz="4" w:space="0" w:color="auto"/>
              <w:left w:val="nil"/>
              <w:bottom w:val="single" w:sz="4" w:space="0" w:color="auto"/>
              <w:right w:val="single" w:sz="4" w:space="0" w:color="auto"/>
            </w:tcBorders>
            <w:shd w:val="clear" w:color="auto" w:fill="auto"/>
            <w:noWrap/>
            <w:vAlign w:val="bottom"/>
            <w:hideMark/>
          </w:tcPr>
          <w:p w:rsidR="00F92F6D" w:rsidRPr="00F92F6D" w:rsidRDefault="00F92F6D" w:rsidP="00F92F6D">
            <w:pPr>
              <w:spacing w:after="0" w:line="240" w:lineRule="auto"/>
              <w:rPr>
                <w:rFonts w:ascii="Verdana" w:eastAsia="Times New Roman" w:hAnsi="Verdana" w:cs="Times New Roman"/>
                <w:b/>
                <w:bCs/>
                <w:color w:val="000000"/>
                <w:sz w:val="20"/>
                <w:szCs w:val="20"/>
                <w:lang w:eastAsia="pt-BR"/>
              </w:rPr>
            </w:pPr>
            <w:r w:rsidRPr="00F92F6D">
              <w:rPr>
                <w:rFonts w:ascii="Verdana" w:eastAsia="Times New Roman" w:hAnsi="Verdana" w:cs="Times New Roman"/>
                <w:b/>
                <w:bCs/>
                <w:color w:val="000000"/>
                <w:sz w:val="20"/>
                <w:szCs w:val="20"/>
                <w:lang w:eastAsia="pt-BR"/>
              </w:rPr>
              <w:t>Irregularidade</w:t>
            </w:r>
          </w:p>
        </w:tc>
        <w:tc>
          <w:tcPr>
            <w:tcW w:w="2372" w:type="dxa"/>
            <w:tcBorders>
              <w:top w:val="single" w:sz="4" w:space="0" w:color="auto"/>
              <w:left w:val="nil"/>
              <w:bottom w:val="single" w:sz="4" w:space="0" w:color="auto"/>
              <w:right w:val="single" w:sz="4" w:space="0" w:color="auto"/>
            </w:tcBorders>
            <w:shd w:val="clear" w:color="auto" w:fill="auto"/>
            <w:noWrap/>
            <w:vAlign w:val="bottom"/>
            <w:hideMark/>
          </w:tcPr>
          <w:p w:rsidR="00F92F6D" w:rsidRPr="00F92F6D" w:rsidRDefault="00F92F6D" w:rsidP="00F92F6D">
            <w:pPr>
              <w:spacing w:after="0" w:line="240" w:lineRule="auto"/>
              <w:rPr>
                <w:rFonts w:ascii="Verdana" w:eastAsia="Times New Roman" w:hAnsi="Verdana" w:cs="Times New Roman"/>
                <w:b/>
                <w:bCs/>
                <w:color w:val="000000"/>
                <w:sz w:val="20"/>
                <w:szCs w:val="20"/>
                <w:lang w:eastAsia="pt-BR"/>
              </w:rPr>
            </w:pPr>
            <w:r w:rsidRPr="00F92F6D">
              <w:rPr>
                <w:rFonts w:ascii="Verdana" w:eastAsia="Times New Roman" w:hAnsi="Verdana" w:cs="Times New Roman"/>
                <w:b/>
                <w:bCs/>
                <w:color w:val="000000"/>
                <w:sz w:val="20"/>
                <w:szCs w:val="20"/>
                <w:lang w:eastAsia="pt-BR"/>
              </w:rPr>
              <w:t>Observação</w:t>
            </w:r>
          </w:p>
        </w:tc>
        <w:tc>
          <w:tcPr>
            <w:tcW w:w="992" w:type="dxa"/>
            <w:tcBorders>
              <w:top w:val="single" w:sz="4" w:space="0" w:color="auto"/>
              <w:left w:val="nil"/>
              <w:bottom w:val="single" w:sz="4" w:space="0" w:color="auto"/>
              <w:right w:val="single" w:sz="4" w:space="0" w:color="auto"/>
            </w:tcBorders>
            <w:shd w:val="clear" w:color="auto" w:fill="auto"/>
            <w:vAlign w:val="bottom"/>
            <w:hideMark/>
          </w:tcPr>
          <w:p w:rsidR="00F92F6D" w:rsidRPr="00F92F6D" w:rsidRDefault="00F92F6D" w:rsidP="00F92F6D">
            <w:pPr>
              <w:spacing w:after="0" w:line="240" w:lineRule="auto"/>
              <w:rPr>
                <w:rFonts w:ascii="Verdana" w:eastAsia="Times New Roman" w:hAnsi="Verdana" w:cs="Times New Roman"/>
                <w:b/>
                <w:bCs/>
                <w:color w:val="000000"/>
                <w:sz w:val="20"/>
                <w:szCs w:val="20"/>
                <w:lang w:eastAsia="pt-BR"/>
              </w:rPr>
            </w:pPr>
            <w:r w:rsidRPr="00F92F6D">
              <w:rPr>
                <w:rFonts w:ascii="Verdana" w:eastAsia="Times New Roman" w:hAnsi="Verdana" w:cs="Times New Roman"/>
                <w:b/>
                <w:bCs/>
                <w:color w:val="000000"/>
                <w:sz w:val="20"/>
                <w:szCs w:val="20"/>
                <w:lang w:eastAsia="pt-BR"/>
              </w:rPr>
              <w:t>Cód. Achado</w:t>
            </w:r>
          </w:p>
        </w:tc>
      </w:tr>
      <w:tr w:rsidR="00F92F6D" w:rsidRPr="00F92F6D" w:rsidTr="00F92F6D">
        <w:trPr>
          <w:trHeight w:val="198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F92F6D" w:rsidRPr="00F92F6D" w:rsidRDefault="00F92F6D" w:rsidP="00F92F6D">
            <w:pPr>
              <w:spacing w:after="0" w:line="240" w:lineRule="auto"/>
              <w:rPr>
                <w:rFonts w:ascii="Verdana" w:eastAsia="Times New Roman" w:hAnsi="Verdana" w:cs="Times New Roman"/>
                <w:color w:val="000000"/>
                <w:sz w:val="16"/>
                <w:szCs w:val="16"/>
                <w:lang w:eastAsia="pt-BR"/>
              </w:rPr>
            </w:pPr>
            <w:r w:rsidRPr="00F92F6D">
              <w:rPr>
                <w:rFonts w:ascii="Verdana" w:eastAsia="Times New Roman" w:hAnsi="Verdana" w:cs="Times New Roman"/>
                <w:color w:val="000000"/>
                <w:sz w:val="16"/>
                <w:szCs w:val="16"/>
                <w:lang w:eastAsia="pt-BR"/>
              </w:rPr>
              <w:t>06/2019</w:t>
            </w:r>
          </w:p>
        </w:tc>
        <w:tc>
          <w:tcPr>
            <w:tcW w:w="1149" w:type="dxa"/>
            <w:tcBorders>
              <w:top w:val="nil"/>
              <w:left w:val="nil"/>
              <w:bottom w:val="single" w:sz="4" w:space="0" w:color="auto"/>
              <w:right w:val="single" w:sz="4" w:space="0" w:color="auto"/>
            </w:tcBorders>
            <w:shd w:val="clear" w:color="auto" w:fill="auto"/>
            <w:vAlign w:val="center"/>
            <w:hideMark/>
          </w:tcPr>
          <w:p w:rsidR="00F92F6D" w:rsidRPr="00F92F6D" w:rsidRDefault="00F92F6D" w:rsidP="00F92F6D">
            <w:pPr>
              <w:spacing w:after="0" w:line="240" w:lineRule="auto"/>
              <w:rPr>
                <w:rFonts w:ascii="Verdana" w:eastAsia="Times New Roman" w:hAnsi="Verdana" w:cs="Times New Roman"/>
                <w:color w:val="000000"/>
                <w:sz w:val="16"/>
                <w:szCs w:val="16"/>
                <w:lang w:eastAsia="pt-BR"/>
              </w:rPr>
            </w:pPr>
            <w:r w:rsidRPr="00F92F6D">
              <w:rPr>
                <w:rFonts w:ascii="Verdana" w:eastAsia="Times New Roman" w:hAnsi="Verdana" w:cs="Times New Roman"/>
                <w:color w:val="000000"/>
                <w:sz w:val="16"/>
                <w:szCs w:val="16"/>
                <w:lang w:eastAsia="pt-BR"/>
              </w:rPr>
              <w:t>DP- 037/2019</w:t>
            </w:r>
          </w:p>
        </w:tc>
        <w:tc>
          <w:tcPr>
            <w:tcW w:w="1843" w:type="dxa"/>
            <w:tcBorders>
              <w:top w:val="nil"/>
              <w:left w:val="nil"/>
              <w:bottom w:val="single" w:sz="4" w:space="0" w:color="auto"/>
              <w:right w:val="single" w:sz="4" w:space="0" w:color="auto"/>
            </w:tcBorders>
            <w:shd w:val="clear" w:color="auto" w:fill="auto"/>
            <w:vAlign w:val="center"/>
            <w:hideMark/>
          </w:tcPr>
          <w:p w:rsidR="00F92F6D" w:rsidRPr="00F92F6D" w:rsidRDefault="00F92F6D" w:rsidP="00F92F6D">
            <w:pPr>
              <w:spacing w:after="0" w:line="240" w:lineRule="auto"/>
              <w:jc w:val="both"/>
              <w:rPr>
                <w:rFonts w:ascii="Verdana" w:eastAsia="Times New Roman" w:hAnsi="Verdana" w:cs="Times New Roman"/>
                <w:color w:val="000000"/>
                <w:sz w:val="16"/>
                <w:szCs w:val="16"/>
                <w:lang w:eastAsia="pt-BR"/>
              </w:rPr>
            </w:pPr>
            <w:r w:rsidRPr="00F92F6D">
              <w:rPr>
                <w:rFonts w:ascii="Verdana" w:eastAsia="Times New Roman" w:hAnsi="Verdana" w:cs="Times New Roman"/>
                <w:color w:val="000000"/>
                <w:sz w:val="16"/>
                <w:szCs w:val="16"/>
                <w:lang w:eastAsia="pt-BR"/>
              </w:rPr>
              <w:t xml:space="preserve">Contratação locação de imóvel situado na Rua São Sebastião, 349  situado à Rua São Sebastião, 349 - Loteamento Maria  </w:t>
            </w:r>
            <w:proofErr w:type="spellStart"/>
            <w:r w:rsidRPr="00F92F6D">
              <w:rPr>
                <w:rFonts w:ascii="Verdana" w:eastAsia="Times New Roman" w:hAnsi="Verdana" w:cs="Times New Roman"/>
                <w:color w:val="000000"/>
                <w:sz w:val="16"/>
                <w:szCs w:val="16"/>
                <w:lang w:eastAsia="pt-BR"/>
              </w:rPr>
              <w:t>Percília</w:t>
            </w:r>
            <w:proofErr w:type="spellEnd"/>
            <w:r w:rsidRPr="00F92F6D">
              <w:rPr>
                <w:rFonts w:ascii="Verdana" w:eastAsia="Times New Roman" w:hAnsi="Verdana" w:cs="Times New Roman"/>
                <w:color w:val="000000"/>
                <w:sz w:val="16"/>
                <w:szCs w:val="16"/>
                <w:lang w:eastAsia="pt-BR"/>
              </w:rPr>
              <w:t xml:space="preserve"> </w:t>
            </w:r>
            <w:proofErr w:type="spellStart"/>
            <w:r w:rsidRPr="00F92F6D">
              <w:rPr>
                <w:rFonts w:ascii="Verdana" w:eastAsia="Times New Roman" w:hAnsi="Verdana" w:cs="Times New Roman"/>
                <w:color w:val="000000"/>
                <w:sz w:val="16"/>
                <w:szCs w:val="16"/>
                <w:lang w:eastAsia="pt-BR"/>
              </w:rPr>
              <w:t>Qd</w:t>
            </w:r>
            <w:proofErr w:type="spellEnd"/>
            <w:r w:rsidRPr="00F92F6D">
              <w:rPr>
                <w:rFonts w:ascii="Verdana" w:eastAsia="Times New Roman" w:hAnsi="Verdana" w:cs="Times New Roman"/>
                <w:color w:val="000000"/>
                <w:sz w:val="16"/>
                <w:szCs w:val="16"/>
                <w:lang w:eastAsia="pt-BR"/>
              </w:rPr>
              <w:t xml:space="preserve">.  52A Barreirinhas - </w:t>
            </w:r>
            <w:proofErr w:type="spellStart"/>
            <w:r w:rsidRPr="00F92F6D">
              <w:rPr>
                <w:rFonts w:ascii="Verdana" w:eastAsia="Times New Roman" w:hAnsi="Verdana" w:cs="Times New Roman"/>
                <w:color w:val="000000"/>
                <w:sz w:val="16"/>
                <w:szCs w:val="16"/>
                <w:lang w:eastAsia="pt-BR"/>
              </w:rPr>
              <w:t>Barreiras-BA</w:t>
            </w:r>
            <w:proofErr w:type="spellEnd"/>
            <w:r w:rsidRPr="00F92F6D">
              <w:rPr>
                <w:rFonts w:ascii="Verdana" w:eastAsia="Times New Roman" w:hAnsi="Verdana" w:cs="Times New Roman"/>
                <w:color w:val="000000"/>
                <w:sz w:val="16"/>
                <w:szCs w:val="16"/>
                <w:lang w:eastAsia="pt-BR"/>
              </w:rPr>
              <w:t xml:space="preserve">,. </w:t>
            </w:r>
          </w:p>
        </w:tc>
        <w:tc>
          <w:tcPr>
            <w:tcW w:w="1221" w:type="dxa"/>
            <w:tcBorders>
              <w:top w:val="nil"/>
              <w:left w:val="nil"/>
              <w:bottom w:val="single" w:sz="4" w:space="0" w:color="auto"/>
              <w:right w:val="single" w:sz="4" w:space="0" w:color="auto"/>
            </w:tcBorders>
            <w:shd w:val="clear" w:color="auto" w:fill="auto"/>
            <w:vAlign w:val="center"/>
            <w:hideMark/>
          </w:tcPr>
          <w:p w:rsidR="00F92F6D" w:rsidRPr="00F92F6D" w:rsidRDefault="00F92F6D" w:rsidP="00F92F6D">
            <w:pPr>
              <w:spacing w:after="0" w:line="240" w:lineRule="auto"/>
              <w:jc w:val="both"/>
              <w:rPr>
                <w:rFonts w:ascii="Verdana" w:eastAsia="Times New Roman" w:hAnsi="Verdana" w:cs="Times New Roman"/>
                <w:color w:val="000000"/>
                <w:sz w:val="16"/>
                <w:szCs w:val="16"/>
                <w:lang w:eastAsia="pt-BR"/>
              </w:rPr>
            </w:pPr>
            <w:r w:rsidRPr="00F92F6D">
              <w:rPr>
                <w:rFonts w:ascii="Verdana" w:eastAsia="Times New Roman" w:hAnsi="Verdana" w:cs="Times New Roman"/>
                <w:color w:val="000000"/>
                <w:sz w:val="16"/>
                <w:szCs w:val="16"/>
                <w:lang w:eastAsia="pt-BR"/>
              </w:rPr>
              <w:t>R$ 52.800,00</w:t>
            </w:r>
          </w:p>
        </w:tc>
        <w:tc>
          <w:tcPr>
            <w:tcW w:w="1779" w:type="dxa"/>
            <w:tcBorders>
              <w:top w:val="nil"/>
              <w:left w:val="nil"/>
              <w:bottom w:val="single" w:sz="4" w:space="0" w:color="auto"/>
              <w:right w:val="single" w:sz="4" w:space="0" w:color="auto"/>
            </w:tcBorders>
            <w:shd w:val="clear" w:color="auto" w:fill="auto"/>
            <w:vAlign w:val="center"/>
            <w:hideMark/>
          </w:tcPr>
          <w:p w:rsidR="00F92F6D" w:rsidRPr="00F92F6D" w:rsidRDefault="00F92F6D" w:rsidP="00387777">
            <w:pPr>
              <w:spacing w:after="0" w:line="240" w:lineRule="auto"/>
              <w:jc w:val="both"/>
              <w:rPr>
                <w:rFonts w:ascii="Verdana" w:eastAsia="Times New Roman" w:hAnsi="Verdana" w:cs="Times New Roman"/>
                <w:color w:val="000000"/>
                <w:sz w:val="16"/>
                <w:szCs w:val="16"/>
                <w:lang w:eastAsia="pt-BR"/>
              </w:rPr>
            </w:pPr>
            <w:r w:rsidRPr="00F92F6D">
              <w:rPr>
                <w:rFonts w:ascii="Verdana" w:eastAsia="Times New Roman" w:hAnsi="Verdana" w:cs="Times New Roman"/>
                <w:color w:val="000000"/>
                <w:sz w:val="16"/>
                <w:szCs w:val="16"/>
                <w:lang w:eastAsia="pt-BR"/>
              </w:rPr>
              <w:t xml:space="preserve">189 - Pareceres técnicos emitidos sobre a licitação, dispensa e inexigibilidade não foram juntados ao processo  administrativo. </w:t>
            </w:r>
          </w:p>
        </w:tc>
        <w:tc>
          <w:tcPr>
            <w:tcW w:w="2372" w:type="dxa"/>
            <w:tcBorders>
              <w:top w:val="nil"/>
              <w:left w:val="nil"/>
              <w:bottom w:val="single" w:sz="4" w:space="0" w:color="auto"/>
              <w:right w:val="single" w:sz="4" w:space="0" w:color="auto"/>
            </w:tcBorders>
            <w:shd w:val="clear" w:color="auto" w:fill="auto"/>
            <w:vAlign w:val="center"/>
            <w:hideMark/>
          </w:tcPr>
          <w:p w:rsidR="00F92F6D" w:rsidRPr="00F92F6D" w:rsidRDefault="00F92F6D" w:rsidP="00F92F6D">
            <w:pPr>
              <w:spacing w:after="0" w:line="240" w:lineRule="auto"/>
              <w:jc w:val="both"/>
              <w:rPr>
                <w:rFonts w:ascii="Verdana" w:eastAsia="Times New Roman" w:hAnsi="Verdana" w:cs="Times New Roman"/>
                <w:color w:val="000000"/>
                <w:sz w:val="16"/>
                <w:szCs w:val="16"/>
                <w:lang w:eastAsia="pt-BR"/>
              </w:rPr>
            </w:pPr>
            <w:r w:rsidRPr="00F92F6D">
              <w:rPr>
                <w:rFonts w:ascii="Verdana" w:eastAsia="Times New Roman" w:hAnsi="Verdana" w:cs="Times New Roman"/>
                <w:color w:val="000000"/>
                <w:sz w:val="16"/>
                <w:szCs w:val="16"/>
                <w:lang w:eastAsia="pt-BR"/>
              </w:rPr>
              <w:t xml:space="preserve">Trata-se do  Parecer  Técnico  X sobre o atendimento das finalidades  precípuas da administração, no tocante às necessidades de instalação e localização, para fins de cumprimento do disposto no inciso X do art. 24  da Lei </w:t>
            </w:r>
            <w:r w:rsidRPr="00F92F6D">
              <w:rPr>
                <w:rFonts w:ascii="Verdana" w:eastAsia="Times New Roman" w:hAnsi="Verdana" w:cs="Times New Roman"/>
                <w:color w:val="000000"/>
                <w:sz w:val="16"/>
                <w:szCs w:val="16"/>
                <w:lang w:eastAsia="pt-BR"/>
              </w:rPr>
              <w:br/>
              <w:t xml:space="preserve">8666/93.    </w:t>
            </w:r>
          </w:p>
        </w:tc>
        <w:tc>
          <w:tcPr>
            <w:tcW w:w="992" w:type="dxa"/>
            <w:tcBorders>
              <w:top w:val="nil"/>
              <w:left w:val="nil"/>
              <w:bottom w:val="single" w:sz="4" w:space="0" w:color="auto"/>
              <w:right w:val="single" w:sz="4" w:space="0" w:color="auto"/>
            </w:tcBorders>
            <w:shd w:val="clear" w:color="auto" w:fill="auto"/>
            <w:noWrap/>
            <w:vAlign w:val="center"/>
            <w:hideMark/>
          </w:tcPr>
          <w:p w:rsidR="00F92F6D" w:rsidRPr="00F92F6D" w:rsidRDefault="00F92F6D" w:rsidP="00F92F6D">
            <w:pPr>
              <w:spacing w:after="0" w:line="240" w:lineRule="auto"/>
              <w:jc w:val="center"/>
              <w:rPr>
                <w:rFonts w:ascii="Verdana" w:eastAsia="Times New Roman" w:hAnsi="Verdana" w:cs="Times New Roman"/>
                <w:color w:val="000000"/>
                <w:sz w:val="16"/>
                <w:szCs w:val="16"/>
                <w:lang w:eastAsia="pt-BR"/>
              </w:rPr>
            </w:pPr>
            <w:r w:rsidRPr="00F92F6D">
              <w:rPr>
                <w:rFonts w:ascii="Verdana" w:eastAsia="Times New Roman" w:hAnsi="Verdana" w:cs="Times New Roman"/>
                <w:color w:val="000000"/>
                <w:sz w:val="16"/>
                <w:szCs w:val="16"/>
                <w:lang w:eastAsia="pt-BR"/>
              </w:rPr>
              <w:t>738</w:t>
            </w:r>
          </w:p>
        </w:tc>
      </w:tr>
    </w:tbl>
    <w:p w:rsidR="00F77F7A" w:rsidRDefault="00F77F7A" w:rsidP="00F77F7A">
      <w:pPr>
        <w:spacing w:line="206" w:lineRule="auto"/>
        <w:ind w:left="-851"/>
        <w:jc w:val="both"/>
        <w:rPr>
          <w:rFonts w:ascii="Verdana" w:eastAsia="Verdana" w:hAnsi="Verdana"/>
          <w:sz w:val="17"/>
        </w:rPr>
      </w:pPr>
    </w:p>
    <w:p w:rsidR="00247E9A" w:rsidRDefault="00247E9A" w:rsidP="00F77F7A">
      <w:pPr>
        <w:spacing w:line="206" w:lineRule="auto"/>
        <w:ind w:left="-851"/>
        <w:jc w:val="both"/>
        <w:rPr>
          <w:rFonts w:ascii="Verdana" w:eastAsia="Verdana" w:hAnsi="Verdana"/>
          <w:sz w:val="17"/>
        </w:rPr>
      </w:pPr>
    </w:p>
    <w:p w:rsidR="00247E9A" w:rsidRPr="00615A3C" w:rsidRDefault="00615A3C" w:rsidP="00615A3C">
      <w:pPr>
        <w:spacing w:line="360" w:lineRule="auto"/>
        <w:ind w:left="-851"/>
        <w:jc w:val="both"/>
        <w:rPr>
          <w:rFonts w:ascii="Century Schoolbook" w:eastAsia="Verdana" w:hAnsi="Century Schoolbook"/>
          <w:b/>
          <w:szCs w:val="24"/>
        </w:rPr>
      </w:pPr>
      <w:r>
        <w:rPr>
          <w:rFonts w:ascii="Century Schoolbook" w:eastAsia="Verdana" w:hAnsi="Century Schoolbook"/>
          <w:b/>
          <w:szCs w:val="24"/>
        </w:rPr>
        <w:t xml:space="preserve">Enviamos o parecer  técnico por ocasião da notificação. O mesmo está incluso no processo de dispensa anexado ao </w:t>
      </w:r>
      <w:proofErr w:type="spellStart"/>
      <w:r>
        <w:rPr>
          <w:rFonts w:ascii="Century Schoolbook" w:eastAsia="Verdana" w:hAnsi="Century Schoolbook"/>
          <w:b/>
          <w:szCs w:val="24"/>
        </w:rPr>
        <w:t>eTCMBA</w:t>
      </w:r>
      <w:proofErr w:type="spellEnd"/>
      <w:r>
        <w:rPr>
          <w:rFonts w:ascii="Century Schoolbook" w:eastAsia="Verdana" w:hAnsi="Century Schoolbook"/>
          <w:b/>
          <w:szCs w:val="24"/>
        </w:rPr>
        <w:t>, páginas 07 a 21.</w:t>
      </w:r>
    </w:p>
    <w:p w:rsidR="00247E9A" w:rsidRDefault="00247E9A" w:rsidP="00F77F7A">
      <w:pPr>
        <w:spacing w:line="206" w:lineRule="auto"/>
        <w:ind w:left="-851"/>
        <w:jc w:val="both"/>
        <w:rPr>
          <w:rFonts w:ascii="Verdana" w:eastAsia="Verdana" w:hAnsi="Verdana"/>
          <w:sz w:val="17"/>
        </w:rPr>
      </w:pPr>
    </w:p>
    <w:p w:rsidR="00247E9A" w:rsidRDefault="00247E9A" w:rsidP="00F77F7A">
      <w:pPr>
        <w:spacing w:line="206" w:lineRule="auto"/>
        <w:ind w:left="-851"/>
        <w:jc w:val="both"/>
        <w:rPr>
          <w:rFonts w:ascii="Verdana" w:eastAsia="Verdana" w:hAnsi="Verdana"/>
          <w:sz w:val="17"/>
        </w:rPr>
      </w:pPr>
    </w:p>
    <w:p w:rsidR="00F77F7A" w:rsidRDefault="00F77F7A" w:rsidP="00F77F7A">
      <w:pPr>
        <w:spacing w:line="206" w:lineRule="auto"/>
        <w:ind w:left="-851"/>
        <w:jc w:val="both"/>
        <w:rPr>
          <w:rFonts w:ascii="Verdana" w:eastAsia="Verdana" w:hAnsi="Verdana"/>
          <w:sz w:val="17"/>
        </w:rPr>
      </w:pPr>
    </w:p>
    <w:p w:rsidR="00247E9A" w:rsidRDefault="00247E9A" w:rsidP="00247E9A">
      <w:pPr>
        <w:spacing w:line="0" w:lineRule="atLeast"/>
        <w:ind w:left="-851"/>
        <w:rPr>
          <w:rFonts w:ascii="Verdana" w:eastAsia="Verdana" w:hAnsi="Verdana"/>
          <w:sz w:val="17"/>
        </w:rPr>
      </w:pPr>
      <w:r>
        <w:rPr>
          <w:rFonts w:ascii="Verdana" w:eastAsia="Verdana" w:hAnsi="Verdana"/>
          <w:b/>
          <w:sz w:val="17"/>
        </w:rPr>
        <w:t xml:space="preserve">CS.LIC.GM.000735 </w:t>
      </w:r>
      <w:r>
        <w:rPr>
          <w:rFonts w:ascii="Verdana" w:eastAsia="Verdana" w:hAnsi="Verdana"/>
          <w:sz w:val="17"/>
        </w:rPr>
        <w:t>- Processo Licitatório não encaminhado para o TCM.</w:t>
      </w:r>
    </w:p>
    <w:tbl>
      <w:tblPr>
        <w:tblW w:w="10916" w:type="dxa"/>
        <w:tblInd w:w="-923" w:type="dxa"/>
        <w:tblCellMar>
          <w:left w:w="70" w:type="dxa"/>
          <w:right w:w="70" w:type="dxa"/>
        </w:tblCellMar>
        <w:tblLook w:val="04A0"/>
      </w:tblPr>
      <w:tblGrid>
        <w:gridCol w:w="1593"/>
        <w:gridCol w:w="1385"/>
        <w:gridCol w:w="6520"/>
        <w:gridCol w:w="1418"/>
      </w:tblGrid>
      <w:tr w:rsidR="00E80AAD" w:rsidRPr="00E80AAD" w:rsidTr="00E80AAD">
        <w:trPr>
          <w:trHeight w:val="939"/>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0AAD" w:rsidRPr="00E80AAD" w:rsidRDefault="00E80AAD" w:rsidP="00E80AAD">
            <w:pPr>
              <w:spacing w:after="0" w:line="240" w:lineRule="auto"/>
              <w:rPr>
                <w:rFonts w:ascii="Verdana" w:eastAsia="Times New Roman" w:hAnsi="Verdana" w:cs="Times New Roman"/>
                <w:b/>
                <w:bCs/>
                <w:color w:val="000000"/>
                <w:sz w:val="20"/>
                <w:szCs w:val="20"/>
                <w:lang w:eastAsia="pt-BR"/>
              </w:rPr>
            </w:pPr>
            <w:r w:rsidRPr="00E80AAD">
              <w:rPr>
                <w:rFonts w:ascii="Verdana" w:eastAsia="Times New Roman" w:hAnsi="Verdana" w:cs="Times New Roman"/>
                <w:b/>
                <w:bCs/>
                <w:color w:val="000000"/>
                <w:sz w:val="20"/>
                <w:szCs w:val="20"/>
                <w:lang w:eastAsia="pt-BR"/>
              </w:rPr>
              <w:t>Competência</w:t>
            </w:r>
          </w:p>
        </w:tc>
        <w:tc>
          <w:tcPr>
            <w:tcW w:w="1385" w:type="dxa"/>
            <w:tcBorders>
              <w:top w:val="single" w:sz="4" w:space="0" w:color="auto"/>
              <w:left w:val="nil"/>
              <w:bottom w:val="single" w:sz="4" w:space="0" w:color="auto"/>
              <w:right w:val="single" w:sz="4" w:space="0" w:color="auto"/>
            </w:tcBorders>
            <w:shd w:val="clear" w:color="auto" w:fill="auto"/>
            <w:vAlign w:val="center"/>
            <w:hideMark/>
          </w:tcPr>
          <w:p w:rsidR="00E80AAD" w:rsidRPr="00E80AAD" w:rsidRDefault="00E80AAD" w:rsidP="00E80AAD">
            <w:pPr>
              <w:spacing w:after="0" w:line="240" w:lineRule="auto"/>
              <w:jc w:val="right"/>
              <w:rPr>
                <w:rFonts w:ascii="Verdana" w:eastAsia="Times New Roman" w:hAnsi="Verdana" w:cs="Times New Roman"/>
                <w:b/>
                <w:bCs/>
                <w:color w:val="000000"/>
                <w:sz w:val="20"/>
                <w:szCs w:val="20"/>
                <w:lang w:eastAsia="pt-BR"/>
              </w:rPr>
            </w:pPr>
            <w:r w:rsidRPr="00E80AAD">
              <w:rPr>
                <w:rFonts w:ascii="Verdana" w:eastAsia="Times New Roman" w:hAnsi="Verdana" w:cs="Times New Roman"/>
                <w:b/>
                <w:bCs/>
                <w:color w:val="000000"/>
                <w:sz w:val="20"/>
                <w:szCs w:val="20"/>
                <w:lang w:eastAsia="pt-BR"/>
              </w:rPr>
              <w:t>Nº Processo Licitatório</w:t>
            </w:r>
          </w:p>
        </w:tc>
        <w:tc>
          <w:tcPr>
            <w:tcW w:w="6520" w:type="dxa"/>
            <w:tcBorders>
              <w:top w:val="single" w:sz="4" w:space="0" w:color="auto"/>
              <w:left w:val="nil"/>
              <w:bottom w:val="single" w:sz="4" w:space="0" w:color="auto"/>
              <w:right w:val="single" w:sz="4" w:space="0" w:color="auto"/>
            </w:tcBorders>
            <w:shd w:val="clear" w:color="auto" w:fill="auto"/>
            <w:noWrap/>
            <w:vAlign w:val="center"/>
            <w:hideMark/>
          </w:tcPr>
          <w:p w:rsidR="00E80AAD" w:rsidRPr="00E80AAD" w:rsidRDefault="00E80AAD" w:rsidP="00E80AAD">
            <w:pPr>
              <w:spacing w:after="0" w:line="240" w:lineRule="auto"/>
              <w:jc w:val="center"/>
              <w:rPr>
                <w:rFonts w:ascii="Verdana" w:eastAsia="Times New Roman" w:hAnsi="Verdana" w:cs="Times New Roman"/>
                <w:b/>
                <w:bCs/>
                <w:color w:val="000000"/>
                <w:sz w:val="20"/>
                <w:szCs w:val="20"/>
                <w:lang w:eastAsia="pt-BR"/>
              </w:rPr>
            </w:pPr>
            <w:r w:rsidRPr="00E80AAD">
              <w:rPr>
                <w:rFonts w:ascii="Verdana" w:eastAsia="Times New Roman" w:hAnsi="Verdana" w:cs="Times New Roman"/>
                <w:b/>
                <w:bCs/>
                <w:color w:val="000000"/>
                <w:sz w:val="20"/>
                <w:szCs w:val="20"/>
                <w:lang w:eastAsia="pt-BR"/>
              </w:rPr>
              <w:t>Objeto</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E80AAD" w:rsidRPr="00E80AAD" w:rsidRDefault="00E80AAD" w:rsidP="00E80AAD">
            <w:pPr>
              <w:spacing w:after="0" w:line="240" w:lineRule="auto"/>
              <w:jc w:val="right"/>
              <w:rPr>
                <w:rFonts w:ascii="Verdana" w:eastAsia="Times New Roman" w:hAnsi="Verdana" w:cs="Times New Roman"/>
                <w:b/>
                <w:bCs/>
                <w:color w:val="000000"/>
                <w:sz w:val="20"/>
                <w:szCs w:val="20"/>
                <w:lang w:eastAsia="pt-BR"/>
              </w:rPr>
            </w:pPr>
            <w:r w:rsidRPr="00E80AAD">
              <w:rPr>
                <w:rFonts w:ascii="Verdana" w:eastAsia="Times New Roman" w:hAnsi="Verdana" w:cs="Times New Roman"/>
                <w:b/>
                <w:bCs/>
                <w:color w:val="000000"/>
                <w:sz w:val="20"/>
                <w:szCs w:val="20"/>
                <w:lang w:eastAsia="pt-BR"/>
              </w:rPr>
              <w:t>Valor Estimado</w:t>
            </w:r>
          </w:p>
        </w:tc>
      </w:tr>
      <w:tr w:rsidR="00E80AAD" w:rsidRPr="00E80AAD" w:rsidTr="00E80AAD">
        <w:trPr>
          <w:trHeight w:val="504"/>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E80AAD" w:rsidRPr="00E80AAD" w:rsidRDefault="00E80AAD" w:rsidP="00E80AAD">
            <w:pPr>
              <w:spacing w:after="0" w:line="240" w:lineRule="auto"/>
              <w:rPr>
                <w:rFonts w:ascii="Verdana" w:eastAsia="Times New Roman" w:hAnsi="Verdana" w:cs="Times New Roman"/>
                <w:color w:val="000000"/>
                <w:sz w:val="17"/>
                <w:szCs w:val="17"/>
                <w:lang w:eastAsia="pt-BR"/>
              </w:rPr>
            </w:pPr>
            <w:r w:rsidRPr="00E80AAD">
              <w:rPr>
                <w:rFonts w:ascii="Verdana" w:eastAsia="Times New Roman" w:hAnsi="Verdana" w:cs="Times New Roman"/>
                <w:color w:val="000000"/>
                <w:sz w:val="17"/>
                <w:szCs w:val="17"/>
                <w:lang w:eastAsia="pt-BR"/>
              </w:rPr>
              <w:t>05/2019</w:t>
            </w:r>
          </w:p>
        </w:tc>
        <w:tc>
          <w:tcPr>
            <w:tcW w:w="1385" w:type="dxa"/>
            <w:tcBorders>
              <w:top w:val="single" w:sz="4" w:space="0" w:color="auto"/>
              <w:left w:val="nil"/>
              <w:bottom w:val="single" w:sz="4" w:space="0" w:color="auto"/>
              <w:right w:val="single" w:sz="4" w:space="0" w:color="auto"/>
            </w:tcBorders>
            <w:shd w:val="clear" w:color="auto" w:fill="auto"/>
            <w:vAlign w:val="center"/>
            <w:hideMark/>
          </w:tcPr>
          <w:p w:rsidR="00E80AAD" w:rsidRPr="00E80AAD" w:rsidRDefault="00E80AAD" w:rsidP="00E80AAD">
            <w:pPr>
              <w:spacing w:after="0" w:line="240" w:lineRule="auto"/>
              <w:rPr>
                <w:rFonts w:ascii="Verdana" w:eastAsia="Times New Roman" w:hAnsi="Verdana" w:cs="Times New Roman"/>
                <w:color w:val="000000"/>
                <w:sz w:val="17"/>
                <w:szCs w:val="17"/>
                <w:lang w:eastAsia="pt-BR"/>
              </w:rPr>
            </w:pPr>
            <w:r w:rsidRPr="00E80AAD">
              <w:rPr>
                <w:rFonts w:ascii="Verdana" w:eastAsia="Times New Roman" w:hAnsi="Verdana" w:cs="Times New Roman"/>
                <w:color w:val="000000"/>
                <w:sz w:val="17"/>
                <w:szCs w:val="17"/>
                <w:lang w:eastAsia="pt-BR"/>
              </w:rPr>
              <w:t>PE- 002/2019</w:t>
            </w:r>
          </w:p>
        </w:tc>
        <w:tc>
          <w:tcPr>
            <w:tcW w:w="6520" w:type="dxa"/>
            <w:tcBorders>
              <w:top w:val="single" w:sz="4" w:space="0" w:color="auto"/>
              <w:left w:val="nil"/>
              <w:bottom w:val="single" w:sz="4" w:space="0" w:color="auto"/>
              <w:right w:val="single" w:sz="4" w:space="0" w:color="auto"/>
            </w:tcBorders>
            <w:shd w:val="clear" w:color="auto" w:fill="auto"/>
            <w:vAlign w:val="center"/>
            <w:hideMark/>
          </w:tcPr>
          <w:p w:rsidR="00E80AAD" w:rsidRPr="00E80AAD" w:rsidRDefault="00E80AAD" w:rsidP="00E80AAD">
            <w:pPr>
              <w:spacing w:after="0" w:line="240" w:lineRule="auto"/>
              <w:jc w:val="both"/>
              <w:rPr>
                <w:rFonts w:ascii="Verdana" w:eastAsia="Times New Roman" w:hAnsi="Verdana" w:cs="Times New Roman"/>
                <w:color w:val="000000"/>
                <w:sz w:val="17"/>
                <w:szCs w:val="17"/>
                <w:lang w:eastAsia="pt-BR"/>
              </w:rPr>
            </w:pPr>
            <w:r w:rsidRPr="00E80AAD">
              <w:rPr>
                <w:rFonts w:ascii="Verdana" w:eastAsia="Times New Roman" w:hAnsi="Verdana" w:cs="Times New Roman"/>
                <w:color w:val="000000"/>
                <w:sz w:val="17"/>
                <w:szCs w:val="17"/>
                <w:lang w:eastAsia="pt-BR"/>
              </w:rPr>
              <w:t>REGISTRO DE PREÇOS para futura aquisição parcelada de Medicamentos e Soluções, requisitado pela Secretaria Municipal de Saúde.</w:t>
            </w:r>
          </w:p>
        </w:tc>
        <w:tc>
          <w:tcPr>
            <w:tcW w:w="1418" w:type="dxa"/>
            <w:tcBorders>
              <w:top w:val="nil"/>
              <w:left w:val="nil"/>
              <w:bottom w:val="single" w:sz="4" w:space="0" w:color="auto"/>
              <w:right w:val="single" w:sz="4" w:space="0" w:color="auto"/>
            </w:tcBorders>
            <w:shd w:val="clear" w:color="auto" w:fill="auto"/>
            <w:vAlign w:val="center"/>
            <w:hideMark/>
          </w:tcPr>
          <w:p w:rsidR="00E80AAD" w:rsidRPr="00E80AAD" w:rsidRDefault="00E80AAD" w:rsidP="00E80AAD">
            <w:pPr>
              <w:spacing w:after="0" w:line="240" w:lineRule="auto"/>
              <w:rPr>
                <w:rFonts w:ascii="Verdana" w:eastAsia="Times New Roman" w:hAnsi="Verdana" w:cs="Times New Roman"/>
                <w:color w:val="000000"/>
                <w:sz w:val="17"/>
                <w:szCs w:val="17"/>
                <w:lang w:eastAsia="pt-BR"/>
              </w:rPr>
            </w:pPr>
            <w:r w:rsidRPr="00E80AAD">
              <w:rPr>
                <w:rFonts w:ascii="Verdana" w:eastAsia="Times New Roman" w:hAnsi="Verdana" w:cs="Times New Roman"/>
                <w:color w:val="000000"/>
                <w:sz w:val="17"/>
                <w:szCs w:val="17"/>
                <w:lang w:eastAsia="pt-BR"/>
              </w:rPr>
              <w:t>R$ 5.419.839,00</w:t>
            </w:r>
          </w:p>
        </w:tc>
      </w:tr>
      <w:tr w:rsidR="00E80AAD" w:rsidRPr="00E80AAD" w:rsidTr="00247E9A">
        <w:trPr>
          <w:trHeight w:val="1174"/>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E80AAD" w:rsidRPr="00E80AAD" w:rsidRDefault="00E80AAD" w:rsidP="00E80AAD">
            <w:pPr>
              <w:spacing w:after="0" w:line="240" w:lineRule="auto"/>
              <w:rPr>
                <w:rFonts w:ascii="Verdana" w:eastAsia="Times New Roman" w:hAnsi="Verdana" w:cs="Times New Roman"/>
                <w:color w:val="000000"/>
                <w:sz w:val="17"/>
                <w:szCs w:val="17"/>
                <w:lang w:eastAsia="pt-BR"/>
              </w:rPr>
            </w:pPr>
            <w:r w:rsidRPr="00E80AAD">
              <w:rPr>
                <w:rFonts w:ascii="Verdana" w:eastAsia="Times New Roman" w:hAnsi="Verdana" w:cs="Times New Roman"/>
                <w:color w:val="000000"/>
                <w:sz w:val="17"/>
                <w:szCs w:val="17"/>
                <w:lang w:eastAsia="pt-BR"/>
              </w:rPr>
              <w:t>06/2019</w:t>
            </w:r>
          </w:p>
        </w:tc>
        <w:tc>
          <w:tcPr>
            <w:tcW w:w="1385" w:type="dxa"/>
            <w:tcBorders>
              <w:top w:val="single" w:sz="4" w:space="0" w:color="auto"/>
              <w:left w:val="nil"/>
              <w:bottom w:val="single" w:sz="4" w:space="0" w:color="auto"/>
              <w:right w:val="single" w:sz="4" w:space="0" w:color="auto"/>
            </w:tcBorders>
            <w:shd w:val="clear" w:color="auto" w:fill="auto"/>
            <w:vAlign w:val="center"/>
            <w:hideMark/>
          </w:tcPr>
          <w:p w:rsidR="00E80AAD" w:rsidRPr="00E80AAD" w:rsidRDefault="00E80AAD" w:rsidP="00E80AAD">
            <w:pPr>
              <w:spacing w:after="0" w:line="240" w:lineRule="auto"/>
              <w:rPr>
                <w:rFonts w:ascii="Verdana" w:eastAsia="Times New Roman" w:hAnsi="Verdana" w:cs="Times New Roman"/>
                <w:color w:val="000000"/>
                <w:sz w:val="17"/>
                <w:szCs w:val="17"/>
                <w:lang w:eastAsia="pt-BR"/>
              </w:rPr>
            </w:pPr>
            <w:r w:rsidRPr="00E80AAD">
              <w:rPr>
                <w:rFonts w:ascii="Verdana" w:eastAsia="Times New Roman" w:hAnsi="Verdana" w:cs="Times New Roman"/>
                <w:color w:val="000000"/>
                <w:sz w:val="17"/>
                <w:szCs w:val="17"/>
                <w:lang w:eastAsia="pt-BR"/>
              </w:rPr>
              <w:t>CP- 002/2019</w:t>
            </w:r>
          </w:p>
        </w:tc>
        <w:tc>
          <w:tcPr>
            <w:tcW w:w="6520" w:type="dxa"/>
            <w:tcBorders>
              <w:top w:val="single" w:sz="4" w:space="0" w:color="auto"/>
              <w:left w:val="nil"/>
              <w:bottom w:val="single" w:sz="4" w:space="0" w:color="auto"/>
              <w:right w:val="single" w:sz="4" w:space="0" w:color="auto"/>
            </w:tcBorders>
            <w:shd w:val="clear" w:color="auto" w:fill="auto"/>
            <w:vAlign w:val="center"/>
            <w:hideMark/>
          </w:tcPr>
          <w:p w:rsidR="00E80AAD" w:rsidRPr="00E80AAD" w:rsidRDefault="00E80AAD" w:rsidP="00247E9A">
            <w:pPr>
              <w:spacing w:after="0" w:line="240" w:lineRule="auto"/>
              <w:jc w:val="both"/>
              <w:rPr>
                <w:rFonts w:ascii="Verdana" w:eastAsia="Times New Roman" w:hAnsi="Verdana" w:cs="Times New Roman"/>
                <w:color w:val="000000"/>
                <w:sz w:val="17"/>
                <w:szCs w:val="17"/>
                <w:lang w:eastAsia="pt-BR"/>
              </w:rPr>
            </w:pPr>
            <w:r w:rsidRPr="00E80AAD">
              <w:rPr>
                <w:rFonts w:ascii="Verdana" w:eastAsia="Times New Roman" w:hAnsi="Verdana" w:cs="Times New Roman"/>
                <w:color w:val="000000"/>
                <w:sz w:val="17"/>
                <w:szCs w:val="17"/>
                <w:lang w:eastAsia="pt-BR"/>
              </w:rPr>
              <w:t>Chamamento público para a contratação de Pessoas Jurídicas prestadoras de Serviços de Saúde  em  exames,  consultas  especializadas  e  procedimentos  hospitalares  e Ambulatoriais, no atendimento, em caráter complementar, aos usuários do Sistema Único de Saúde – SUS, para atender as Necessidades.</w:t>
            </w:r>
          </w:p>
        </w:tc>
        <w:tc>
          <w:tcPr>
            <w:tcW w:w="1418" w:type="dxa"/>
            <w:tcBorders>
              <w:top w:val="nil"/>
              <w:left w:val="nil"/>
              <w:bottom w:val="single" w:sz="4" w:space="0" w:color="auto"/>
              <w:right w:val="single" w:sz="4" w:space="0" w:color="auto"/>
            </w:tcBorders>
            <w:shd w:val="clear" w:color="auto" w:fill="auto"/>
            <w:vAlign w:val="bottom"/>
            <w:hideMark/>
          </w:tcPr>
          <w:p w:rsidR="00E80AAD" w:rsidRDefault="00E80AAD" w:rsidP="00E80AAD">
            <w:pPr>
              <w:spacing w:after="0" w:line="240" w:lineRule="auto"/>
              <w:rPr>
                <w:rFonts w:ascii="Verdana" w:eastAsia="Times New Roman" w:hAnsi="Verdana" w:cs="Times New Roman"/>
                <w:color w:val="000000"/>
                <w:sz w:val="17"/>
                <w:szCs w:val="17"/>
                <w:lang w:eastAsia="pt-BR"/>
              </w:rPr>
            </w:pPr>
            <w:r w:rsidRPr="00E80AAD">
              <w:rPr>
                <w:rFonts w:ascii="Verdana" w:eastAsia="Times New Roman" w:hAnsi="Verdana" w:cs="Times New Roman"/>
                <w:color w:val="000000"/>
                <w:sz w:val="17"/>
                <w:szCs w:val="17"/>
                <w:lang w:eastAsia="pt-BR"/>
              </w:rPr>
              <w:t>R$ 17.256.060,00</w:t>
            </w:r>
          </w:p>
          <w:p w:rsidR="00247E9A" w:rsidRDefault="00247E9A" w:rsidP="00E80AAD">
            <w:pPr>
              <w:spacing w:after="0" w:line="240" w:lineRule="auto"/>
              <w:rPr>
                <w:rFonts w:ascii="Verdana" w:eastAsia="Times New Roman" w:hAnsi="Verdana" w:cs="Times New Roman"/>
                <w:color w:val="000000"/>
                <w:sz w:val="17"/>
                <w:szCs w:val="17"/>
                <w:lang w:eastAsia="pt-BR"/>
              </w:rPr>
            </w:pPr>
          </w:p>
          <w:p w:rsidR="00247E9A" w:rsidRDefault="00247E9A" w:rsidP="00E80AAD">
            <w:pPr>
              <w:spacing w:after="0" w:line="240" w:lineRule="auto"/>
              <w:rPr>
                <w:rFonts w:ascii="Verdana" w:eastAsia="Times New Roman" w:hAnsi="Verdana" w:cs="Times New Roman"/>
                <w:color w:val="000000"/>
                <w:sz w:val="17"/>
                <w:szCs w:val="17"/>
                <w:lang w:eastAsia="pt-BR"/>
              </w:rPr>
            </w:pPr>
          </w:p>
          <w:p w:rsidR="00247E9A" w:rsidRPr="00E80AAD" w:rsidRDefault="00247E9A" w:rsidP="00E80AAD">
            <w:pPr>
              <w:spacing w:after="0" w:line="240" w:lineRule="auto"/>
              <w:rPr>
                <w:rFonts w:ascii="Verdana" w:eastAsia="Times New Roman" w:hAnsi="Verdana" w:cs="Times New Roman"/>
                <w:color w:val="000000"/>
                <w:sz w:val="17"/>
                <w:szCs w:val="17"/>
                <w:lang w:eastAsia="pt-BR"/>
              </w:rPr>
            </w:pPr>
          </w:p>
        </w:tc>
      </w:tr>
    </w:tbl>
    <w:p w:rsidR="00877275" w:rsidRDefault="00877275" w:rsidP="00F86301">
      <w:pPr>
        <w:spacing w:line="206" w:lineRule="auto"/>
        <w:ind w:left="-851" w:right="120"/>
        <w:jc w:val="both"/>
        <w:rPr>
          <w:rFonts w:ascii="Verdana" w:eastAsia="Verdana" w:hAnsi="Verdana"/>
          <w:sz w:val="17"/>
        </w:rPr>
      </w:pPr>
    </w:p>
    <w:p w:rsidR="00247E9A" w:rsidRDefault="00FE6C8E" w:rsidP="00F86301">
      <w:pPr>
        <w:spacing w:line="206" w:lineRule="auto"/>
        <w:ind w:left="-851" w:right="120"/>
        <w:jc w:val="both"/>
        <w:rPr>
          <w:rFonts w:ascii="Century Schoolbook" w:eastAsia="Verdana" w:hAnsi="Century Schoolbook"/>
          <w:b/>
          <w:szCs w:val="24"/>
        </w:rPr>
      </w:pPr>
      <w:r>
        <w:rPr>
          <w:rFonts w:ascii="Century Schoolbook" w:eastAsia="Verdana" w:hAnsi="Century Schoolbook"/>
          <w:b/>
          <w:szCs w:val="24"/>
        </w:rPr>
        <w:lastRenderedPageBreak/>
        <w:t xml:space="preserve">Processo PE-002/2019 enviado por ocasião da notificação e apensado ao </w:t>
      </w:r>
      <w:proofErr w:type="spellStart"/>
      <w:r>
        <w:rPr>
          <w:rFonts w:ascii="Century Schoolbook" w:eastAsia="Verdana" w:hAnsi="Century Schoolbook"/>
          <w:b/>
          <w:szCs w:val="24"/>
        </w:rPr>
        <w:t>eTCMBA</w:t>
      </w:r>
      <w:proofErr w:type="spellEnd"/>
      <w:r>
        <w:rPr>
          <w:rFonts w:ascii="Century Schoolbook" w:eastAsia="Verdana" w:hAnsi="Century Schoolbook"/>
          <w:b/>
          <w:szCs w:val="24"/>
        </w:rPr>
        <w:t xml:space="preserve"> na competência 06/2019.</w:t>
      </w:r>
    </w:p>
    <w:p w:rsidR="00FE6C8E" w:rsidRPr="00FE6C8E" w:rsidRDefault="00FE6C8E" w:rsidP="00F86301">
      <w:pPr>
        <w:spacing w:line="206" w:lineRule="auto"/>
        <w:ind w:left="-851" w:right="120"/>
        <w:jc w:val="both"/>
        <w:rPr>
          <w:rFonts w:ascii="Century Schoolbook" w:eastAsia="Verdana" w:hAnsi="Century Schoolbook"/>
          <w:b/>
          <w:szCs w:val="24"/>
        </w:rPr>
      </w:pPr>
      <w:r>
        <w:rPr>
          <w:rFonts w:ascii="Century Schoolbook" w:eastAsia="Verdana" w:hAnsi="Century Schoolbook"/>
          <w:b/>
          <w:szCs w:val="24"/>
        </w:rPr>
        <w:t xml:space="preserve">Processo CP-002/2019 enviado por ocasião da notificação e apensado ao </w:t>
      </w:r>
      <w:proofErr w:type="spellStart"/>
      <w:r>
        <w:rPr>
          <w:rFonts w:ascii="Century Schoolbook" w:eastAsia="Verdana" w:hAnsi="Century Schoolbook"/>
          <w:b/>
          <w:szCs w:val="24"/>
        </w:rPr>
        <w:t>Etcmba</w:t>
      </w:r>
      <w:proofErr w:type="spellEnd"/>
      <w:r>
        <w:rPr>
          <w:rFonts w:ascii="Century Schoolbook" w:eastAsia="Verdana" w:hAnsi="Century Schoolbook"/>
          <w:b/>
          <w:szCs w:val="24"/>
        </w:rPr>
        <w:t xml:space="preserve"> na competência 11/2019.</w:t>
      </w:r>
    </w:p>
    <w:p w:rsidR="00A905A5" w:rsidRDefault="00A905A5" w:rsidP="00F86301">
      <w:pPr>
        <w:spacing w:line="206" w:lineRule="auto"/>
        <w:ind w:left="-851" w:right="120"/>
        <w:jc w:val="both"/>
        <w:rPr>
          <w:rFonts w:ascii="Verdana" w:eastAsia="Verdana" w:hAnsi="Verdana"/>
          <w:sz w:val="17"/>
        </w:rPr>
      </w:pPr>
    </w:p>
    <w:p w:rsidR="00D751AD" w:rsidRDefault="00D751AD" w:rsidP="00D751AD">
      <w:pPr>
        <w:spacing w:line="0" w:lineRule="atLeast"/>
        <w:ind w:left="-851"/>
        <w:rPr>
          <w:rFonts w:ascii="Verdana" w:eastAsia="Verdana" w:hAnsi="Verdana"/>
          <w:sz w:val="17"/>
        </w:rPr>
      </w:pPr>
      <w:r>
        <w:rPr>
          <w:rFonts w:ascii="Verdana" w:eastAsia="Verdana" w:hAnsi="Verdana"/>
          <w:b/>
          <w:sz w:val="17"/>
        </w:rPr>
        <w:t xml:space="preserve">CS.LIC.GM.000736 </w:t>
      </w:r>
      <w:r>
        <w:rPr>
          <w:rFonts w:ascii="Verdana" w:eastAsia="Verdana" w:hAnsi="Verdana"/>
          <w:sz w:val="17"/>
        </w:rPr>
        <w:t>- Processo Dispensa e/ou inexigibilidade não encaminhado ao TCM.</w:t>
      </w:r>
    </w:p>
    <w:tbl>
      <w:tblPr>
        <w:tblW w:w="10916" w:type="dxa"/>
        <w:tblInd w:w="-923" w:type="dxa"/>
        <w:tblCellMar>
          <w:left w:w="70" w:type="dxa"/>
          <w:right w:w="70" w:type="dxa"/>
        </w:tblCellMar>
        <w:tblLook w:val="04A0"/>
      </w:tblPr>
      <w:tblGrid>
        <w:gridCol w:w="1593"/>
        <w:gridCol w:w="1385"/>
        <w:gridCol w:w="6520"/>
        <w:gridCol w:w="1418"/>
      </w:tblGrid>
      <w:tr w:rsidR="00A905A5" w:rsidRPr="00A905A5" w:rsidTr="00A905A5">
        <w:trPr>
          <w:trHeight w:val="495"/>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05A5" w:rsidRPr="00A905A5" w:rsidRDefault="00A905A5" w:rsidP="00A905A5">
            <w:pPr>
              <w:spacing w:after="0" w:line="240" w:lineRule="auto"/>
              <w:rPr>
                <w:rFonts w:ascii="Verdana" w:eastAsia="Times New Roman" w:hAnsi="Verdana" w:cs="Times New Roman"/>
                <w:b/>
                <w:bCs/>
                <w:color w:val="000000"/>
                <w:sz w:val="20"/>
                <w:szCs w:val="20"/>
                <w:lang w:eastAsia="pt-BR"/>
              </w:rPr>
            </w:pPr>
            <w:r w:rsidRPr="00A905A5">
              <w:rPr>
                <w:rFonts w:ascii="Verdana" w:eastAsia="Times New Roman" w:hAnsi="Verdana" w:cs="Times New Roman"/>
                <w:b/>
                <w:bCs/>
                <w:color w:val="000000"/>
                <w:sz w:val="20"/>
                <w:szCs w:val="20"/>
                <w:lang w:eastAsia="pt-BR"/>
              </w:rPr>
              <w:t>Competência</w:t>
            </w:r>
          </w:p>
        </w:tc>
        <w:tc>
          <w:tcPr>
            <w:tcW w:w="1385" w:type="dxa"/>
            <w:tcBorders>
              <w:top w:val="single" w:sz="4" w:space="0" w:color="auto"/>
              <w:left w:val="nil"/>
              <w:bottom w:val="single" w:sz="4" w:space="0" w:color="auto"/>
              <w:right w:val="single" w:sz="4" w:space="0" w:color="auto"/>
            </w:tcBorders>
            <w:shd w:val="clear" w:color="auto" w:fill="auto"/>
            <w:noWrap/>
            <w:vAlign w:val="center"/>
            <w:hideMark/>
          </w:tcPr>
          <w:p w:rsidR="00A905A5" w:rsidRPr="00A905A5" w:rsidRDefault="00A905A5" w:rsidP="00A905A5">
            <w:pPr>
              <w:spacing w:after="0" w:line="240" w:lineRule="auto"/>
              <w:rPr>
                <w:rFonts w:ascii="Verdana" w:eastAsia="Times New Roman" w:hAnsi="Verdana" w:cs="Times New Roman"/>
                <w:b/>
                <w:bCs/>
                <w:color w:val="000000"/>
                <w:sz w:val="20"/>
                <w:szCs w:val="20"/>
                <w:lang w:eastAsia="pt-BR"/>
              </w:rPr>
            </w:pPr>
            <w:r w:rsidRPr="00A905A5">
              <w:rPr>
                <w:rFonts w:ascii="Verdana" w:eastAsia="Times New Roman" w:hAnsi="Verdana" w:cs="Times New Roman"/>
                <w:b/>
                <w:bCs/>
                <w:color w:val="000000"/>
                <w:sz w:val="20"/>
                <w:szCs w:val="20"/>
                <w:lang w:eastAsia="pt-BR"/>
              </w:rPr>
              <w:t>Processo</w:t>
            </w:r>
          </w:p>
        </w:tc>
        <w:tc>
          <w:tcPr>
            <w:tcW w:w="6520" w:type="dxa"/>
            <w:tcBorders>
              <w:top w:val="single" w:sz="4" w:space="0" w:color="auto"/>
              <w:left w:val="nil"/>
              <w:bottom w:val="single" w:sz="4" w:space="0" w:color="auto"/>
              <w:right w:val="single" w:sz="4" w:space="0" w:color="auto"/>
            </w:tcBorders>
            <w:shd w:val="clear" w:color="auto" w:fill="auto"/>
            <w:noWrap/>
            <w:vAlign w:val="center"/>
            <w:hideMark/>
          </w:tcPr>
          <w:p w:rsidR="00A905A5" w:rsidRPr="00A905A5" w:rsidRDefault="00A905A5" w:rsidP="00A905A5">
            <w:pPr>
              <w:spacing w:after="0" w:line="240" w:lineRule="auto"/>
              <w:rPr>
                <w:rFonts w:ascii="Verdana" w:eastAsia="Times New Roman" w:hAnsi="Verdana" w:cs="Times New Roman"/>
                <w:b/>
                <w:bCs/>
                <w:color w:val="000000"/>
                <w:sz w:val="20"/>
                <w:szCs w:val="20"/>
                <w:lang w:eastAsia="pt-BR"/>
              </w:rPr>
            </w:pPr>
            <w:r w:rsidRPr="00A905A5">
              <w:rPr>
                <w:rFonts w:ascii="Verdana" w:eastAsia="Times New Roman" w:hAnsi="Verdana" w:cs="Times New Roman"/>
                <w:b/>
                <w:bCs/>
                <w:color w:val="000000"/>
                <w:sz w:val="20"/>
                <w:szCs w:val="20"/>
                <w:lang w:eastAsia="pt-BR"/>
              </w:rPr>
              <w:t>Fornecedor</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A905A5" w:rsidRPr="00A905A5" w:rsidRDefault="00A905A5" w:rsidP="00A905A5">
            <w:pPr>
              <w:spacing w:after="0" w:line="240" w:lineRule="auto"/>
              <w:jc w:val="right"/>
              <w:rPr>
                <w:rFonts w:ascii="Verdana" w:eastAsia="Times New Roman" w:hAnsi="Verdana" w:cs="Times New Roman"/>
                <w:b/>
                <w:bCs/>
                <w:color w:val="000000"/>
                <w:sz w:val="20"/>
                <w:szCs w:val="20"/>
                <w:lang w:eastAsia="pt-BR"/>
              </w:rPr>
            </w:pPr>
            <w:r w:rsidRPr="00A905A5">
              <w:rPr>
                <w:rFonts w:ascii="Verdana" w:eastAsia="Times New Roman" w:hAnsi="Verdana" w:cs="Times New Roman"/>
                <w:b/>
                <w:bCs/>
                <w:color w:val="000000"/>
                <w:sz w:val="20"/>
                <w:szCs w:val="20"/>
                <w:lang w:eastAsia="pt-BR"/>
              </w:rPr>
              <w:t xml:space="preserve">Valor </w:t>
            </w:r>
          </w:p>
        </w:tc>
      </w:tr>
      <w:tr w:rsidR="00A905A5" w:rsidRPr="00A905A5" w:rsidTr="00A905A5">
        <w:trPr>
          <w:trHeight w:val="977"/>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A905A5" w:rsidRPr="00A905A5" w:rsidRDefault="00A905A5" w:rsidP="00A905A5">
            <w:pPr>
              <w:spacing w:after="0" w:line="240" w:lineRule="auto"/>
              <w:rPr>
                <w:rFonts w:ascii="Verdana" w:eastAsia="Times New Roman" w:hAnsi="Verdana" w:cs="Times New Roman"/>
                <w:color w:val="000000"/>
                <w:sz w:val="16"/>
                <w:szCs w:val="16"/>
                <w:lang w:eastAsia="pt-BR"/>
              </w:rPr>
            </w:pPr>
            <w:r w:rsidRPr="00A905A5">
              <w:rPr>
                <w:rFonts w:ascii="Verdana" w:eastAsia="Times New Roman" w:hAnsi="Verdana" w:cs="Times New Roman"/>
                <w:color w:val="000000"/>
                <w:sz w:val="16"/>
                <w:szCs w:val="16"/>
                <w:lang w:eastAsia="pt-BR"/>
              </w:rPr>
              <w:t>05/2019</w:t>
            </w:r>
          </w:p>
        </w:tc>
        <w:tc>
          <w:tcPr>
            <w:tcW w:w="1385" w:type="dxa"/>
            <w:tcBorders>
              <w:top w:val="nil"/>
              <w:left w:val="nil"/>
              <w:bottom w:val="single" w:sz="4" w:space="0" w:color="auto"/>
              <w:right w:val="single" w:sz="4" w:space="0" w:color="auto"/>
            </w:tcBorders>
            <w:shd w:val="clear" w:color="auto" w:fill="auto"/>
            <w:vAlign w:val="center"/>
            <w:hideMark/>
          </w:tcPr>
          <w:p w:rsidR="00A905A5" w:rsidRPr="00A905A5" w:rsidRDefault="00A905A5" w:rsidP="00A905A5">
            <w:pPr>
              <w:spacing w:after="0" w:line="240" w:lineRule="auto"/>
              <w:rPr>
                <w:rFonts w:ascii="Verdana" w:eastAsia="Times New Roman" w:hAnsi="Verdana" w:cs="Times New Roman"/>
                <w:color w:val="000000"/>
                <w:sz w:val="16"/>
                <w:szCs w:val="16"/>
                <w:lang w:eastAsia="pt-BR"/>
              </w:rPr>
            </w:pPr>
            <w:r w:rsidRPr="00A905A5">
              <w:rPr>
                <w:rFonts w:ascii="Verdana" w:eastAsia="Times New Roman" w:hAnsi="Verdana" w:cs="Times New Roman"/>
                <w:color w:val="000000"/>
                <w:sz w:val="16"/>
                <w:szCs w:val="16"/>
                <w:lang w:eastAsia="pt-BR"/>
              </w:rPr>
              <w:t>IN- 056/2019</w:t>
            </w:r>
          </w:p>
        </w:tc>
        <w:tc>
          <w:tcPr>
            <w:tcW w:w="6520" w:type="dxa"/>
            <w:tcBorders>
              <w:top w:val="nil"/>
              <w:left w:val="nil"/>
              <w:bottom w:val="single" w:sz="4" w:space="0" w:color="auto"/>
              <w:right w:val="single" w:sz="4" w:space="0" w:color="auto"/>
            </w:tcBorders>
            <w:shd w:val="clear" w:color="auto" w:fill="auto"/>
            <w:vAlign w:val="center"/>
            <w:hideMark/>
          </w:tcPr>
          <w:p w:rsidR="00A905A5" w:rsidRPr="00A905A5" w:rsidRDefault="00A905A5" w:rsidP="00A905A5">
            <w:pPr>
              <w:spacing w:after="0" w:line="240" w:lineRule="auto"/>
              <w:jc w:val="both"/>
              <w:rPr>
                <w:rFonts w:ascii="Verdana" w:eastAsia="Times New Roman" w:hAnsi="Verdana" w:cs="Times New Roman"/>
                <w:color w:val="000000"/>
                <w:sz w:val="16"/>
                <w:szCs w:val="16"/>
                <w:lang w:eastAsia="pt-BR"/>
              </w:rPr>
            </w:pPr>
            <w:r w:rsidRPr="00A905A5">
              <w:rPr>
                <w:rFonts w:ascii="Verdana" w:eastAsia="Times New Roman" w:hAnsi="Verdana" w:cs="Times New Roman"/>
                <w:color w:val="000000"/>
                <w:sz w:val="16"/>
                <w:szCs w:val="16"/>
                <w:lang w:eastAsia="pt-BR"/>
              </w:rPr>
              <w:t xml:space="preserve">realização de show com atração BELL MARQUES, com duração </w:t>
            </w:r>
            <w:proofErr w:type="spellStart"/>
            <w:r w:rsidRPr="00A905A5">
              <w:rPr>
                <w:rFonts w:ascii="Verdana" w:eastAsia="Times New Roman" w:hAnsi="Verdana" w:cs="Times New Roman"/>
                <w:color w:val="000000"/>
                <w:sz w:val="16"/>
                <w:szCs w:val="16"/>
                <w:lang w:eastAsia="pt-BR"/>
              </w:rPr>
              <w:t>minima</w:t>
            </w:r>
            <w:proofErr w:type="spellEnd"/>
            <w:r w:rsidRPr="00A905A5">
              <w:rPr>
                <w:rFonts w:ascii="Verdana" w:eastAsia="Times New Roman" w:hAnsi="Verdana" w:cs="Times New Roman"/>
                <w:color w:val="000000"/>
                <w:sz w:val="16"/>
                <w:szCs w:val="16"/>
                <w:lang w:eastAsia="pt-BR"/>
              </w:rPr>
              <w:t xml:space="preserve"> de 02h:00min. a se realizar no dia 21 de Junho de 2019, na festa "</w:t>
            </w:r>
            <w:proofErr w:type="spellStart"/>
            <w:r w:rsidRPr="00A905A5">
              <w:rPr>
                <w:rFonts w:ascii="Verdana" w:eastAsia="Times New Roman" w:hAnsi="Verdana" w:cs="Times New Roman"/>
                <w:color w:val="000000"/>
                <w:sz w:val="16"/>
                <w:szCs w:val="16"/>
                <w:lang w:eastAsia="pt-BR"/>
              </w:rPr>
              <w:t>Arraiá</w:t>
            </w:r>
            <w:proofErr w:type="spellEnd"/>
            <w:r w:rsidRPr="00A905A5">
              <w:rPr>
                <w:rFonts w:ascii="Verdana" w:eastAsia="Times New Roman" w:hAnsi="Verdana" w:cs="Times New Roman"/>
                <w:color w:val="000000"/>
                <w:sz w:val="16"/>
                <w:szCs w:val="16"/>
                <w:lang w:eastAsia="pt-BR"/>
              </w:rPr>
              <w:t xml:space="preserve"> do Parque", no Parque de Exposição Geraldo Rocha no município de </w:t>
            </w:r>
            <w:proofErr w:type="spellStart"/>
            <w:r w:rsidRPr="00A905A5">
              <w:rPr>
                <w:rFonts w:ascii="Verdana" w:eastAsia="Times New Roman" w:hAnsi="Verdana" w:cs="Times New Roman"/>
                <w:color w:val="000000"/>
                <w:sz w:val="16"/>
                <w:szCs w:val="16"/>
                <w:lang w:eastAsia="pt-BR"/>
              </w:rPr>
              <w:t>Barreiras-Ba</w:t>
            </w:r>
            <w:proofErr w:type="spellEnd"/>
            <w:r w:rsidRPr="00A905A5">
              <w:rPr>
                <w:rFonts w:ascii="Verdana" w:eastAsia="Times New Roman" w:hAnsi="Verdana" w:cs="Times New Roman"/>
                <w:color w:val="000000"/>
                <w:sz w:val="16"/>
                <w:szCs w:val="16"/>
                <w:lang w:eastAsia="pt-BR"/>
              </w:rPr>
              <w:t xml:space="preserve">. Conforme contrato n 144/2019, inexigibilidade de licitação n 56/2019 pro </w:t>
            </w:r>
          </w:p>
        </w:tc>
        <w:tc>
          <w:tcPr>
            <w:tcW w:w="1418" w:type="dxa"/>
            <w:tcBorders>
              <w:top w:val="nil"/>
              <w:left w:val="nil"/>
              <w:bottom w:val="single" w:sz="4" w:space="0" w:color="auto"/>
              <w:right w:val="single" w:sz="4" w:space="0" w:color="auto"/>
            </w:tcBorders>
            <w:shd w:val="clear" w:color="auto" w:fill="auto"/>
            <w:vAlign w:val="center"/>
            <w:hideMark/>
          </w:tcPr>
          <w:p w:rsidR="00A905A5" w:rsidRPr="00A905A5" w:rsidRDefault="00A905A5" w:rsidP="00A905A5">
            <w:pPr>
              <w:spacing w:after="0" w:line="240" w:lineRule="auto"/>
              <w:jc w:val="both"/>
              <w:rPr>
                <w:rFonts w:ascii="Verdana" w:eastAsia="Times New Roman" w:hAnsi="Verdana" w:cs="Times New Roman"/>
                <w:color w:val="000000"/>
                <w:sz w:val="16"/>
                <w:szCs w:val="16"/>
                <w:lang w:eastAsia="pt-BR"/>
              </w:rPr>
            </w:pPr>
            <w:r w:rsidRPr="00A905A5">
              <w:rPr>
                <w:rFonts w:ascii="Verdana" w:eastAsia="Times New Roman" w:hAnsi="Verdana" w:cs="Times New Roman"/>
                <w:color w:val="000000"/>
                <w:sz w:val="16"/>
                <w:szCs w:val="16"/>
                <w:lang w:eastAsia="pt-BR"/>
              </w:rPr>
              <w:t>R$ 300.000,00</w:t>
            </w:r>
          </w:p>
        </w:tc>
      </w:tr>
      <w:tr w:rsidR="00A905A5" w:rsidRPr="00A905A5" w:rsidTr="00A905A5">
        <w:trPr>
          <w:trHeight w:val="977"/>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A905A5" w:rsidRPr="00A905A5" w:rsidRDefault="00A905A5" w:rsidP="00A905A5">
            <w:pPr>
              <w:spacing w:after="0" w:line="240" w:lineRule="auto"/>
              <w:rPr>
                <w:rFonts w:ascii="Verdana" w:eastAsia="Times New Roman" w:hAnsi="Verdana" w:cs="Times New Roman"/>
                <w:color w:val="000000"/>
                <w:sz w:val="16"/>
                <w:szCs w:val="16"/>
                <w:lang w:eastAsia="pt-BR"/>
              </w:rPr>
            </w:pPr>
            <w:r w:rsidRPr="00A905A5">
              <w:rPr>
                <w:rFonts w:ascii="Verdana" w:eastAsia="Times New Roman" w:hAnsi="Verdana" w:cs="Times New Roman"/>
                <w:color w:val="000000"/>
                <w:sz w:val="16"/>
                <w:szCs w:val="16"/>
                <w:lang w:eastAsia="pt-BR"/>
              </w:rPr>
              <w:t>05/2019</w:t>
            </w:r>
          </w:p>
        </w:tc>
        <w:tc>
          <w:tcPr>
            <w:tcW w:w="1385" w:type="dxa"/>
            <w:tcBorders>
              <w:top w:val="nil"/>
              <w:left w:val="nil"/>
              <w:bottom w:val="single" w:sz="4" w:space="0" w:color="auto"/>
              <w:right w:val="single" w:sz="4" w:space="0" w:color="auto"/>
            </w:tcBorders>
            <w:shd w:val="clear" w:color="auto" w:fill="auto"/>
            <w:vAlign w:val="center"/>
            <w:hideMark/>
          </w:tcPr>
          <w:p w:rsidR="00A905A5" w:rsidRPr="00A905A5" w:rsidRDefault="00A905A5" w:rsidP="00A905A5">
            <w:pPr>
              <w:spacing w:after="0" w:line="240" w:lineRule="auto"/>
              <w:rPr>
                <w:rFonts w:ascii="Verdana" w:eastAsia="Times New Roman" w:hAnsi="Verdana" w:cs="Times New Roman"/>
                <w:color w:val="000000"/>
                <w:sz w:val="16"/>
                <w:szCs w:val="16"/>
                <w:lang w:eastAsia="pt-BR"/>
              </w:rPr>
            </w:pPr>
            <w:r w:rsidRPr="00A905A5">
              <w:rPr>
                <w:rFonts w:ascii="Verdana" w:eastAsia="Times New Roman" w:hAnsi="Verdana" w:cs="Times New Roman"/>
                <w:color w:val="000000"/>
                <w:sz w:val="16"/>
                <w:szCs w:val="16"/>
                <w:lang w:eastAsia="pt-BR"/>
              </w:rPr>
              <w:t>IN- 055/2019</w:t>
            </w:r>
          </w:p>
        </w:tc>
        <w:tc>
          <w:tcPr>
            <w:tcW w:w="6520" w:type="dxa"/>
            <w:tcBorders>
              <w:top w:val="nil"/>
              <w:left w:val="nil"/>
              <w:bottom w:val="single" w:sz="4" w:space="0" w:color="auto"/>
              <w:right w:val="single" w:sz="4" w:space="0" w:color="auto"/>
            </w:tcBorders>
            <w:shd w:val="clear" w:color="auto" w:fill="auto"/>
            <w:vAlign w:val="center"/>
            <w:hideMark/>
          </w:tcPr>
          <w:p w:rsidR="00A905A5" w:rsidRPr="00A905A5" w:rsidRDefault="00A905A5" w:rsidP="00A905A5">
            <w:pPr>
              <w:spacing w:after="0" w:line="240" w:lineRule="auto"/>
              <w:jc w:val="both"/>
              <w:rPr>
                <w:rFonts w:ascii="Verdana" w:eastAsia="Times New Roman" w:hAnsi="Verdana" w:cs="Times New Roman"/>
                <w:color w:val="000000"/>
                <w:sz w:val="16"/>
                <w:szCs w:val="16"/>
                <w:lang w:eastAsia="pt-BR"/>
              </w:rPr>
            </w:pPr>
            <w:r w:rsidRPr="00A905A5">
              <w:rPr>
                <w:rFonts w:ascii="Verdana" w:eastAsia="Times New Roman" w:hAnsi="Verdana" w:cs="Times New Roman"/>
                <w:color w:val="000000"/>
                <w:sz w:val="16"/>
                <w:szCs w:val="16"/>
                <w:lang w:eastAsia="pt-BR"/>
              </w:rPr>
              <w:t>contratação de Empresa do ramo de Promoção e Produção de Eventos, visando a realização de show com os artistas de renome RIO NEGRO &amp; SOLIMÕES, no dia 23 de Junho de 2019, na Festa ARRAIÁ DO PARQUE, no Parque de Exposições Eng. Geraldo Rocha no município de Barreiras - Bahia.</w:t>
            </w:r>
          </w:p>
        </w:tc>
        <w:tc>
          <w:tcPr>
            <w:tcW w:w="1418" w:type="dxa"/>
            <w:tcBorders>
              <w:top w:val="nil"/>
              <w:left w:val="nil"/>
              <w:bottom w:val="single" w:sz="4" w:space="0" w:color="auto"/>
              <w:right w:val="single" w:sz="4" w:space="0" w:color="auto"/>
            </w:tcBorders>
            <w:shd w:val="clear" w:color="auto" w:fill="auto"/>
            <w:vAlign w:val="center"/>
            <w:hideMark/>
          </w:tcPr>
          <w:p w:rsidR="00A905A5" w:rsidRPr="00A905A5" w:rsidRDefault="00A905A5" w:rsidP="00A905A5">
            <w:pPr>
              <w:spacing w:after="0" w:line="240" w:lineRule="auto"/>
              <w:jc w:val="both"/>
              <w:rPr>
                <w:rFonts w:ascii="Verdana" w:eastAsia="Times New Roman" w:hAnsi="Verdana" w:cs="Times New Roman"/>
                <w:color w:val="000000"/>
                <w:sz w:val="16"/>
                <w:szCs w:val="16"/>
                <w:lang w:eastAsia="pt-BR"/>
              </w:rPr>
            </w:pPr>
            <w:r w:rsidRPr="00A905A5">
              <w:rPr>
                <w:rFonts w:ascii="Verdana" w:eastAsia="Times New Roman" w:hAnsi="Verdana" w:cs="Times New Roman"/>
                <w:color w:val="000000"/>
                <w:sz w:val="16"/>
                <w:szCs w:val="16"/>
                <w:lang w:eastAsia="pt-BR"/>
              </w:rPr>
              <w:t>R$ 160.000,00</w:t>
            </w:r>
          </w:p>
        </w:tc>
      </w:tr>
    </w:tbl>
    <w:p w:rsidR="00A905A5" w:rsidRDefault="00A905A5" w:rsidP="00D751AD">
      <w:pPr>
        <w:spacing w:line="0" w:lineRule="atLeast"/>
        <w:ind w:left="-851"/>
        <w:rPr>
          <w:rFonts w:ascii="Verdana" w:eastAsia="Verdana" w:hAnsi="Verdana"/>
          <w:sz w:val="17"/>
        </w:rPr>
      </w:pPr>
    </w:p>
    <w:p w:rsidR="00233975" w:rsidRPr="00233975" w:rsidRDefault="00233975" w:rsidP="00D751AD">
      <w:pPr>
        <w:spacing w:line="0" w:lineRule="atLeast"/>
        <w:ind w:left="-851"/>
        <w:rPr>
          <w:rFonts w:ascii="Century Schoolbook" w:eastAsia="Verdana" w:hAnsi="Century Schoolbook"/>
          <w:b/>
          <w:szCs w:val="24"/>
        </w:rPr>
      </w:pPr>
      <w:r>
        <w:rPr>
          <w:rFonts w:ascii="Century Schoolbook" w:eastAsia="Verdana" w:hAnsi="Century Schoolbook"/>
          <w:b/>
          <w:szCs w:val="24"/>
        </w:rPr>
        <w:t xml:space="preserve">Processos apensados ao </w:t>
      </w:r>
      <w:proofErr w:type="spellStart"/>
      <w:r>
        <w:rPr>
          <w:rFonts w:ascii="Century Schoolbook" w:eastAsia="Verdana" w:hAnsi="Century Schoolbook"/>
          <w:b/>
          <w:szCs w:val="24"/>
        </w:rPr>
        <w:t>eTCMBA</w:t>
      </w:r>
      <w:proofErr w:type="spellEnd"/>
      <w:r>
        <w:rPr>
          <w:rFonts w:ascii="Century Schoolbook" w:eastAsia="Verdana" w:hAnsi="Century Schoolbook"/>
          <w:b/>
          <w:szCs w:val="24"/>
        </w:rPr>
        <w:t xml:space="preserve"> na competência 05/2019.</w:t>
      </w:r>
    </w:p>
    <w:p w:rsidR="00D751AD" w:rsidRDefault="00D751AD" w:rsidP="00D751AD">
      <w:pPr>
        <w:spacing w:line="0" w:lineRule="atLeast"/>
        <w:ind w:left="-851"/>
        <w:rPr>
          <w:rFonts w:ascii="Verdana" w:eastAsia="Verdana" w:hAnsi="Verdana"/>
          <w:sz w:val="17"/>
        </w:rPr>
      </w:pPr>
    </w:p>
    <w:p w:rsidR="00D751AD" w:rsidRDefault="00D751AD" w:rsidP="00F86301">
      <w:pPr>
        <w:spacing w:line="206" w:lineRule="auto"/>
        <w:ind w:left="-851" w:right="120"/>
        <w:jc w:val="both"/>
        <w:rPr>
          <w:rFonts w:ascii="Verdana" w:eastAsia="Verdana" w:hAnsi="Verdana"/>
          <w:sz w:val="17"/>
        </w:rPr>
      </w:pPr>
    </w:p>
    <w:p w:rsidR="00233975" w:rsidRDefault="00233975" w:rsidP="00F86301">
      <w:pPr>
        <w:spacing w:line="206" w:lineRule="auto"/>
        <w:ind w:left="-851" w:right="120"/>
        <w:jc w:val="both"/>
        <w:rPr>
          <w:rFonts w:ascii="Verdana" w:eastAsia="Verdana" w:hAnsi="Verdana"/>
          <w:b/>
          <w:w w:val="96"/>
          <w:sz w:val="17"/>
        </w:rPr>
      </w:pPr>
    </w:p>
    <w:p w:rsidR="00233975" w:rsidRDefault="00233975" w:rsidP="00F86301">
      <w:pPr>
        <w:spacing w:line="206" w:lineRule="auto"/>
        <w:ind w:left="-851" w:right="120"/>
        <w:jc w:val="both"/>
        <w:rPr>
          <w:rFonts w:ascii="Verdana" w:eastAsia="Verdana" w:hAnsi="Verdana"/>
          <w:b/>
          <w:w w:val="96"/>
          <w:sz w:val="17"/>
        </w:rPr>
      </w:pPr>
    </w:p>
    <w:p w:rsidR="00233975" w:rsidRDefault="00233975" w:rsidP="00F86301">
      <w:pPr>
        <w:spacing w:line="206" w:lineRule="auto"/>
        <w:ind w:left="-851" w:right="120"/>
        <w:jc w:val="both"/>
        <w:rPr>
          <w:rFonts w:ascii="Verdana" w:eastAsia="Verdana" w:hAnsi="Verdana"/>
          <w:b/>
          <w:w w:val="96"/>
          <w:sz w:val="17"/>
        </w:rPr>
      </w:pPr>
    </w:p>
    <w:p w:rsidR="00233975" w:rsidRDefault="00233975" w:rsidP="00F86301">
      <w:pPr>
        <w:spacing w:line="206" w:lineRule="auto"/>
        <w:ind w:left="-851" w:right="120"/>
        <w:jc w:val="both"/>
        <w:rPr>
          <w:rFonts w:ascii="Verdana" w:eastAsia="Verdana" w:hAnsi="Verdana"/>
          <w:b/>
          <w:w w:val="96"/>
          <w:sz w:val="17"/>
        </w:rPr>
      </w:pPr>
    </w:p>
    <w:p w:rsidR="00233975" w:rsidRDefault="00233975" w:rsidP="00F86301">
      <w:pPr>
        <w:spacing w:line="206" w:lineRule="auto"/>
        <w:ind w:left="-851" w:right="120"/>
        <w:jc w:val="both"/>
        <w:rPr>
          <w:rFonts w:ascii="Verdana" w:eastAsia="Verdana" w:hAnsi="Verdana"/>
          <w:b/>
          <w:w w:val="96"/>
          <w:sz w:val="17"/>
        </w:rPr>
      </w:pPr>
    </w:p>
    <w:p w:rsidR="00233975" w:rsidRDefault="00233975" w:rsidP="00F86301">
      <w:pPr>
        <w:spacing w:line="206" w:lineRule="auto"/>
        <w:ind w:left="-851" w:right="120"/>
        <w:jc w:val="both"/>
        <w:rPr>
          <w:rFonts w:ascii="Verdana" w:eastAsia="Verdana" w:hAnsi="Verdana"/>
          <w:b/>
          <w:w w:val="96"/>
          <w:sz w:val="17"/>
        </w:rPr>
      </w:pPr>
    </w:p>
    <w:p w:rsidR="00233975" w:rsidRDefault="00233975" w:rsidP="00F86301">
      <w:pPr>
        <w:spacing w:line="206" w:lineRule="auto"/>
        <w:ind w:left="-851" w:right="120"/>
        <w:jc w:val="both"/>
        <w:rPr>
          <w:rFonts w:ascii="Verdana" w:eastAsia="Verdana" w:hAnsi="Verdana"/>
          <w:b/>
          <w:w w:val="96"/>
          <w:sz w:val="17"/>
        </w:rPr>
      </w:pPr>
    </w:p>
    <w:p w:rsidR="00233975" w:rsidRDefault="00233975" w:rsidP="00F86301">
      <w:pPr>
        <w:spacing w:line="206" w:lineRule="auto"/>
        <w:ind w:left="-851" w:right="120"/>
        <w:jc w:val="both"/>
        <w:rPr>
          <w:rFonts w:ascii="Verdana" w:eastAsia="Verdana" w:hAnsi="Verdana"/>
          <w:b/>
          <w:w w:val="96"/>
          <w:sz w:val="17"/>
        </w:rPr>
      </w:pPr>
    </w:p>
    <w:p w:rsidR="00233975" w:rsidRDefault="00233975" w:rsidP="00F86301">
      <w:pPr>
        <w:spacing w:line="206" w:lineRule="auto"/>
        <w:ind w:left="-851" w:right="120"/>
        <w:jc w:val="both"/>
        <w:rPr>
          <w:rFonts w:ascii="Verdana" w:eastAsia="Verdana" w:hAnsi="Verdana"/>
          <w:b/>
          <w:w w:val="96"/>
          <w:sz w:val="17"/>
        </w:rPr>
      </w:pPr>
    </w:p>
    <w:p w:rsidR="00233975" w:rsidRDefault="00233975" w:rsidP="00F86301">
      <w:pPr>
        <w:spacing w:line="206" w:lineRule="auto"/>
        <w:ind w:left="-851" w:right="120"/>
        <w:jc w:val="both"/>
        <w:rPr>
          <w:rFonts w:ascii="Verdana" w:eastAsia="Verdana" w:hAnsi="Verdana"/>
          <w:b/>
          <w:w w:val="96"/>
          <w:sz w:val="17"/>
        </w:rPr>
      </w:pPr>
    </w:p>
    <w:p w:rsidR="00233975" w:rsidRDefault="00233975" w:rsidP="00F86301">
      <w:pPr>
        <w:spacing w:line="206" w:lineRule="auto"/>
        <w:ind w:left="-851" w:right="120"/>
        <w:jc w:val="both"/>
        <w:rPr>
          <w:rFonts w:ascii="Verdana" w:eastAsia="Verdana" w:hAnsi="Verdana"/>
          <w:b/>
          <w:w w:val="96"/>
          <w:sz w:val="17"/>
        </w:rPr>
      </w:pPr>
    </w:p>
    <w:p w:rsidR="00233975" w:rsidRDefault="00233975" w:rsidP="00F86301">
      <w:pPr>
        <w:spacing w:line="206" w:lineRule="auto"/>
        <w:ind w:left="-851" w:right="120"/>
        <w:jc w:val="both"/>
        <w:rPr>
          <w:rFonts w:ascii="Verdana" w:eastAsia="Verdana" w:hAnsi="Verdana"/>
          <w:b/>
          <w:w w:val="96"/>
          <w:sz w:val="17"/>
        </w:rPr>
      </w:pPr>
    </w:p>
    <w:p w:rsidR="00233975" w:rsidRDefault="00233975" w:rsidP="00F86301">
      <w:pPr>
        <w:spacing w:line="206" w:lineRule="auto"/>
        <w:ind w:left="-851" w:right="120"/>
        <w:jc w:val="both"/>
        <w:rPr>
          <w:rFonts w:ascii="Verdana" w:eastAsia="Verdana" w:hAnsi="Verdana"/>
          <w:b/>
          <w:w w:val="96"/>
          <w:sz w:val="17"/>
        </w:rPr>
      </w:pPr>
    </w:p>
    <w:p w:rsidR="00233975" w:rsidRDefault="00233975" w:rsidP="00F86301">
      <w:pPr>
        <w:spacing w:line="206" w:lineRule="auto"/>
        <w:ind w:left="-851" w:right="120"/>
        <w:jc w:val="both"/>
        <w:rPr>
          <w:rFonts w:ascii="Verdana" w:eastAsia="Verdana" w:hAnsi="Verdana"/>
          <w:b/>
          <w:w w:val="96"/>
          <w:sz w:val="17"/>
        </w:rPr>
      </w:pPr>
    </w:p>
    <w:p w:rsidR="00233975" w:rsidRDefault="00233975" w:rsidP="00F86301">
      <w:pPr>
        <w:spacing w:line="206" w:lineRule="auto"/>
        <w:ind w:left="-851" w:right="120"/>
        <w:jc w:val="both"/>
        <w:rPr>
          <w:rFonts w:ascii="Verdana" w:eastAsia="Verdana" w:hAnsi="Verdana"/>
          <w:b/>
          <w:w w:val="96"/>
          <w:sz w:val="17"/>
        </w:rPr>
      </w:pPr>
    </w:p>
    <w:p w:rsidR="00233975" w:rsidRDefault="00233975" w:rsidP="00F86301">
      <w:pPr>
        <w:spacing w:line="206" w:lineRule="auto"/>
        <w:ind w:left="-851" w:right="120"/>
        <w:jc w:val="both"/>
        <w:rPr>
          <w:rFonts w:ascii="Verdana" w:eastAsia="Verdana" w:hAnsi="Verdana"/>
          <w:b/>
          <w:w w:val="96"/>
          <w:sz w:val="17"/>
        </w:rPr>
      </w:pPr>
    </w:p>
    <w:p w:rsidR="00233975" w:rsidRDefault="00233975" w:rsidP="00F86301">
      <w:pPr>
        <w:spacing w:line="206" w:lineRule="auto"/>
        <w:ind w:left="-851" w:right="120"/>
        <w:jc w:val="both"/>
        <w:rPr>
          <w:rFonts w:ascii="Verdana" w:eastAsia="Verdana" w:hAnsi="Verdana"/>
          <w:b/>
          <w:w w:val="96"/>
          <w:sz w:val="17"/>
        </w:rPr>
      </w:pPr>
    </w:p>
    <w:p w:rsidR="00233975" w:rsidRDefault="00233975" w:rsidP="00F86301">
      <w:pPr>
        <w:spacing w:line="206" w:lineRule="auto"/>
        <w:ind w:left="-851" w:right="120"/>
        <w:jc w:val="both"/>
        <w:rPr>
          <w:rFonts w:ascii="Verdana" w:eastAsia="Verdana" w:hAnsi="Verdana"/>
          <w:b/>
          <w:w w:val="96"/>
          <w:sz w:val="17"/>
        </w:rPr>
      </w:pPr>
    </w:p>
    <w:p w:rsidR="00233975" w:rsidRDefault="00233975" w:rsidP="00F86301">
      <w:pPr>
        <w:spacing w:line="206" w:lineRule="auto"/>
        <w:ind w:left="-851" w:right="120"/>
        <w:jc w:val="both"/>
        <w:rPr>
          <w:rFonts w:ascii="Verdana" w:eastAsia="Verdana" w:hAnsi="Verdana"/>
          <w:b/>
          <w:w w:val="96"/>
          <w:sz w:val="17"/>
        </w:rPr>
      </w:pPr>
    </w:p>
    <w:p w:rsidR="00233975" w:rsidRDefault="00233975" w:rsidP="00F86301">
      <w:pPr>
        <w:spacing w:line="206" w:lineRule="auto"/>
        <w:ind w:left="-851" w:right="120"/>
        <w:jc w:val="both"/>
        <w:rPr>
          <w:rFonts w:ascii="Verdana" w:eastAsia="Verdana" w:hAnsi="Verdana"/>
          <w:b/>
          <w:w w:val="96"/>
          <w:sz w:val="17"/>
        </w:rPr>
      </w:pPr>
    </w:p>
    <w:p w:rsidR="007762AD" w:rsidRDefault="002F0FA9" w:rsidP="00F86301">
      <w:pPr>
        <w:spacing w:line="206" w:lineRule="auto"/>
        <w:ind w:left="-851" w:right="120"/>
        <w:jc w:val="both"/>
        <w:rPr>
          <w:rFonts w:ascii="Verdana" w:eastAsia="Verdana" w:hAnsi="Verdana"/>
          <w:sz w:val="17"/>
        </w:rPr>
      </w:pPr>
      <w:r>
        <w:rPr>
          <w:rFonts w:ascii="Verdana" w:eastAsia="Verdana" w:hAnsi="Verdana"/>
          <w:b/>
          <w:w w:val="96"/>
          <w:sz w:val="17"/>
        </w:rPr>
        <w:lastRenderedPageBreak/>
        <w:t xml:space="preserve">CA.LIC.GV.000970 </w:t>
      </w:r>
      <w:r>
        <w:rPr>
          <w:rFonts w:ascii="Verdana" w:eastAsia="Verdana" w:hAnsi="Verdana"/>
          <w:w w:val="96"/>
          <w:sz w:val="17"/>
        </w:rPr>
        <w:t>- Observações e/ou questionamentos sobre licitações</w:t>
      </w:r>
    </w:p>
    <w:tbl>
      <w:tblPr>
        <w:tblW w:w="11280" w:type="dxa"/>
        <w:tblInd w:w="-1064" w:type="dxa"/>
        <w:tblLayout w:type="fixed"/>
        <w:tblCellMar>
          <w:left w:w="70" w:type="dxa"/>
          <w:right w:w="70" w:type="dxa"/>
        </w:tblCellMar>
        <w:tblLook w:val="04A0"/>
      </w:tblPr>
      <w:tblGrid>
        <w:gridCol w:w="1593"/>
        <w:gridCol w:w="1149"/>
        <w:gridCol w:w="1227"/>
        <w:gridCol w:w="1276"/>
        <w:gridCol w:w="1843"/>
        <w:gridCol w:w="3225"/>
        <w:gridCol w:w="967"/>
      </w:tblGrid>
      <w:tr w:rsidR="007762AD" w:rsidRPr="007762AD" w:rsidTr="007762AD">
        <w:trPr>
          <w:trHeight w:val="555"/>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62AD" w:rsidRPr="007762AD" w:rsidRDefault="007762AD" w:rsidP="007762AD">
            <w:pPr>
              <w:spacing w:after="0" w:line="240" w:lineRule="auto"/>
              <w:rPr>
                <w:rFonts w:ascii="Verdana" w:eastAsia="Times New Roman" w:hAnsi="Verdana" w:cs="Times New Roman"/>
                <w:b/>
                <w:bCs/>
                <w:color w:val="000000"/>
                <w:sz w:val="20"/>
                <w:szCs w:val="20"/>
                <w:lang w:eastAsia="pt-BR"/>
              </w:rPr>
            </w:pPr>
            <w:r w:rsidRPr="007762AD">
              <w:rPr>
                <w:rFonts w:ascii="Verdana" w:eastAsia="Times New Roman" w:hAnsi="Verdana" w:cs="Times New Roman"/>
                <w:b/>
                <w:bCs/>
                <w:color w:val="000000"/>
                <w:sz w:val="20"/>
                <w:szCs w:val="20"/>
                <w:lang w:eastAsia="pt-BR"/>
              </w:rPr>
              <w:t>Competência</w:t>
            </w:r>
          </w:p>
        </w:tc>
        <w:tc>
          <w:tcPr>
            <w:tcW w:w="1149" w:type="dxa"/>
            <w:tcBorders>
              <w:top w:val="single" w:sz="4" w:space="0" w:color="auto"/>
              <w:left w:val="nil"/>
              <w:bottom w:val="single" w:sz="4" w:space="0" w:color="auto"/>
              <w:right w:val="single" w:sz="4" w:space="0" w:color="auto"/>
            </w:tcBorders>
            <w:shd w:val="clear" w:color="auto" w:fill="auto"/>
            <w:noWrap/>
            <w:vAlign w:val="bottom"/>
            <w:hideMark/>
          </w:tcPr>
          <w:p w:rsidR="007762AD" w:rsidRPr="007762AD" w:rsidRDefault="007762AD" w:rsidP="007762AD">
            <w:pPr>
              <w:spacing w:after="0" w:line="240" w:lineRule="auto"/>
              <w:rPr>
                <w:rFonts w:ascii="Verdana" w:eastAsia="Times New Roman" w:hAnsi="Verdana" w:cs="Times New Roman"/>
                <w:b/>
                <w:bCs/>
                <w:color w:val="000000"/>
                <w:sz w:val="20"/>
                <w:szCs w:val="20"/>
                <w:lang w:eastAsia="pt-BR"/>
              </w:rPr>
            </w:pPr>
            <w:r w:rsidRPr="007762AD">
              <w:rPr>
                <w:rFonts w:ascii="Verdana" w:eastAsia="Times New Roman" w:hAnsi="Verdana" w:cs="Times New Roman"/>
                <w:b/>
                <w:bCs/>
                <w:color w:val="000000"/>
                <w:sz w:val="20"/>
                <w:szCs w:val="20"/>
                <w:lang w:eastAsia="pt-BR"/>
              </w:rPr>
              <w:t>Processo</w:t>
            </w:r>
          </w:p>
        </w:tc>
        <w:tc>
          <w:tcPr>
            <w:tcW w:w="1227" w:type="dxa"/>
            <w:tcBorders>
              <w:top w:val="single" w:sz="4" w:space="0" w:color="auto"/>
              <w:left w:val="nil"/>
              <w:bottom w:val="single" w:sz="4" w:space="0" w:color="auto"/>
              <w:right w:val="single" w:sz="4" w:space="0" w:color="auto"/>
            </w:tcBorders>
            <w:shd w:val="clear" w:color="auto" w:fill="auto"/>
            <w:noWrap/>
            <w:vAlign w:val="bottom"/>
            <w:hideMark/>
          </w:tcPr>
          <w:p w:rsidR="007762AD" w:rsidRPr="007762AD" w:rsidRDefault="007762AD" w:rsidP="007762AD">
            <w:pPr>
              <w:spacing w:after="0" w:line="240" w:lineRule="auto"/>
              <w:rPr>
                <w:rFonts w:ascii="Verdana" w:eastAsia="Times New Roman" w:hAnsi="Verdana" w:cs="Times New Roman"/>
                <w:b/>
                <w:bCs/>
                <w:color w:val="000000"/>
                <w:sz w:val="20"/>
                <w:szCs w:val="20"/>
                <w:lang w:eastAsia="pt-BR"/>
              </w:rPr>
            </w:pPr>
            <w:r w:rsidRPr="007762AD">
              <w:rPr>
                <w:rFonts w:ascii="Verdana" w:eastAsia="Times New Roman" w:hAnsi="Verdana" w:cs="Times New Roman"/>
                <w:b/>
                <w:bCs/>
                <w:color w:val="000000"/>
                <w:sz w:val="20"/>
                <w:szCs w:val="20"/>
                <w:lang w:eastAsia="pt-BR"/>
              </w:rPr>
              <w:t>Objeto</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rsidR="007762AD" w:rsidRPr="007762AD" w:rsidRDefault="007762AD" w:rsidP="007762AD">
            <w:pPr>
              <w:spacing w:after="0" w:line="240" w:lineRule="auto"/>
              <w:jc w:val="right"/>
              <w:rPr>
                <w:rFonts w:ascii="Verdana" w:eastAsia="Times New Roman" w:hAnsi="Verdana" w:cs="Times New Roman"/>
                <w:b/>
                <w:bCs/>
                <w:color w:val="000000"/>
                <w:sz w:val="20"/>
                <w:szCs w:val="20"/>
                <w:lang w:eastAsia="pt-BR"/>
              </w:rPr>
            </w:pPr>
            <w:r w:rsidRPr="007762AD">
              <w:rPr>
                <w:rFonts w:ascii="Verdana" w:eastAsia="Times New Roman" w:hAnsi="Verdana" w:cs="Times New Roman"/>
                <w:b/>
                <w:bCs/>
                <w:color w:val="000000"/>
                <w:sz w:val="20"/>
                <w:szCs w:val="20"/>
                <w:lang w:eastAsia="pt-BR"/>
              </w:rPr>
              <w:t>Valor Estimado</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7762AD" w:rsidRPr="007762AD" w:rsidRDefault="007762AD" w:rsidP="007762AD">
            <w:pPr>
              <w:spacing w:after="0" w:line="240" w:lineRule="auto"/>
              <w:rPr>
                <w:rFonts w:ascii="Verdana" w:eastAsia="Times New Roman" w:hAnsi="Verdana" w:cs="Times New Roman"/>
                <w:b/>
                <w:bCs/>
                <w:color w:val="000000"/>
                <w:sz w:val="20"/>
                <w:szCs w:val="20"/>
                <w:lang w:eastAsia="pt-BR"/>
              </w:rPr>
            </w:pPr>
            <w:r w:rsidRPr="007762AD">
              <w:rPr>
                <w:rFonts w:ascii="Verdana" w:eastAsia="Times New Roman" w:hAnsi="Verdana" w:cs="Times New Roman"/>
                <w:b/>
                <w:bCs/>
                <w:color w:val="000000"/>
                <w:sz w:val="20"/>
                <w:szCs w:val="20"/>
                <w:lang w:eastAsia="pt-BR"/>
              </w:rPr>
              <w:t>Irregularidade</w:t>
            </w:r>
          </w:p>
        </w:tc>
        <w:tc>
          <w:tcPr>
            <w:tcW w:w="3225" w:type="dxa"/>
            <w:tcBorders>
              <w:top w:val="single" w:sz="4" w:space="0" w:color="auto"/>
              <w:left w:val="nil"/>
              <w:bottom w:val="single" w:sz="4" w:space="0" w:color="auto"/>
              <w:right w:val="single" w:sz="4" w:space="0" w:color="auto"/>
            </w:tcBorders>
            <w:shd w:val="clear" w:color="auto" w:fill="auto"/>
            <w:noWrap/>
            <w:vAlign w:val="bottom"/>
            <w:hideMark/>
          </w:tcPr>
          <w:p w:rsidR="007762AD" w:rsidRPr="007762AD" w:rsidRDefault="007762AD" w:rsidP="007762AD">
            <w:pPr>
              <w:spacing w:after="0" w:line="240" w:lineRule="auto"/>
              <w:rPr>
                <w:rFonts w:ascii="Verdana" w:eastAsia="Times New Roman" w:hAnsi="Verdana" w:cs="Times New Roman"/>
                <w:b/>
                <w:bCs/>
                <w:color w:val="000000"/>
                <w:sz w:val="20"/>
                <w:szCs w:val="20"/>
                <w:lang w:eastAsia="pt-BR"/>
              </w:rPr>
            </w:pPr>
            <w:r w:rsidRPr="007762AD">
              <w:rPr>
                <w:rFonts w:ascii="Verdana" w:eastAsia="Times New Roman" w:hAnsi="Verdana" w:cs="Times New Roman"/>
                <w:b/>
                <w:bCs/>
                <w:color w:val="000000"/>
                <w:sz w:val="20"/>
                <w:szCs w:val="20"/>
                <w:lang w:eastAsia="pt-BR"/>
              </w:rPr>
              <w:t>Observação</w:t>
            </w:r>
          </w:p>
        </w:tc>
        <w:tc>
          <w:tcPr>
            <w:tcW w:w="967" w:type="dxa"/>
            <w:tcBorders>
              <w:top w:val="single" w:sz="4" w:space="0" w:color="auto"/>
              <w:left w:val="nil"/>
              <w:bottom w:val="single" w:sz="4" w:space="0" w:color="auto"/>
              <w:right w:val="single" w:sz="4" w:space="0" w:color="auto"/>
            </w:tcBorders>
            <w:shd w:val="clear" w:color="auto" w:fill="auto"/>
            <w:vAlign w:val="bottom"/>
            <w:hideMark/>
          </w:tcPr>
          <w:p w:rsidR="007762AD" w:rsidRPr="007762AD" w:rsidRDefault="007762AD" w:rsidP="007762AD">
            <w:pPr>
              <w:spacing w:after="0" w:line="240" w:lineRule="auto"/>
              <w:rPr>
                <w:rFonts w:ascii="Verdana" w:eastAsia="Times New Roman" w:hAnsi="Verdana" w:cs="Times New Roman"/>
                <w:b/>
                <w:bCs/>
                <w:color w:val="000000"/>
                <w:sz w:val="20"/>
                <w:szCs w:val="20"/>
                <w:lang w:eastAsia="pt-BR"/>
              </w:rPr>
            </w:pPr>
            <w:r w:rsidRPr="007762AD">
              <w:rPr>
                <w:rFonts w:ascii="Verdana" w:eastAsia="Times New Roman" w:hAnsi="Verdana" w:cs="Times New Roman"/>
                <w:b/>
                <w:bCs/>
                <w:color w:val="000000"/>
                <w:sz w:val="20"/>
                <w:szCs w:val="20"/>
                <w:lang w:eastAsia="pt-BR"/>
              </w:rPr>
              <w:t>Cód. Achado</w:t>
            </w:r>
          </w:p>
        </w:tc>
      </w:tr>
      <w:tr w:rsidR="007762AD" w:rsidRPr="007762AD" w:rsidTr="007762AD">
        <w:trPr>
          <w:trHeight w:val="8455"/>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7762AD" w:rsidRPr="007762AD" w:rsidRDefault="007762AD" w:rsidP="007762AD">
            <w:pPr>
              <w:spacing w:after="0" w:line="240" w:lineRule="auto"/>
              <w:rPr>
                <w:rFonts w:ascii="Verdana" w:eastAsia="Times New Roman" w:hAnsi="Verdana" w:cs="Times New Roman"/>
                <w:color w:val="000000"/>
                <w:sz w:val="16"/>
                <w:szCs w:val="16"/>
                <w:lang w:eastAsia="pt-BR"/>
              </w:rPr>
            </w:pPr>
            <w:r w:rsidRPr="007762AD">
              <w:rPr>
                <w:rFonts w:ascii="Verdana" w:eastAsia="Times New Roman" w:hAnsi="Verdana" w:cs="Times New Roman"/>
                <w:color w:val="000000"/>
                <w:sz w:val="16"/>
                <w:szCs w:val="16"/>
                <w:lang w:eastAsia="pt-BR"/>
              </w:rPr>
              <w:t>05/2019</w:t>
            </w:r>
          </w:p>
        </w:tc>
        <w:tc>
          <w:tcPr>
            <w:tcW w:w="1149" w:type="dxa"/>
            <w:tcBorders>
              <w:top w:val="nil"/>
              <w:left w:val="nil"/>
              <w:bottom w:val="single" w:sz="4" w:space="0" w:color="auto"/>
              <w:right w:val="single" w:sz="4" w:space="0" w:color="auto"/>
            </w:tcBorders>
            <w:shd w:val="clear" w:color="auto" w:fill="auto"/>
            <w:vAlign w:val="center"/>
            <w:hideMark/>
          </w:tcPr>
          <w:p w:rsidR="007762AD" w:rsidRPr="007762AD" w:rsidRDefault="007762AD" w:rsidP="007762AD">
            <w:pPr>
              <w:spacing w:after="0" w:line="240" w:lineRule="auto"/>
              <w:rPr>
                <w:rFonts w:ascii="Verdana" w:eastAsia="Times New Roman" w:hAnsi="Verdana" w:cs="Times New Roman"/>
                <w:color w:val="000000"/>
                <w:sz w:val="16"/>
                <w:szCs w:val="16"/>
                <w:lang w:eastAsia="pt-BR"/>
              </w:rPr>
            </w:pPr>
            <w:r w:rsidRPr="007762AD">
              <w:rPr>
                <w:rFonts w:ascii="Verdana" w:eastAsia="Times New Roman" w:hAnsi="Verdana" w:cs="Times New Roman"/>
                <w:color w:val="000000"/>
                <w:sz w:val="16"/>
                <w:szCs w:val="16"/>
                <w:lang w:eastAsia="pt-BR"/>
              </w:rPr>
              <w:t>TP- 003/2019</w:t>
            </w:r>
          </w:p>
        </w:tc>
        <w:tc>
          <w:tcPr>
            <w:tcW w:w="1227" w:type="dxa"/>
            <w:tcBorders>
              <w:top w:val="nil"/>
              <w:left w:val="nil"/>
              <w:bottom w:val="single" w:sz="4" w:space="0" w:color="auto"/>
              <w:right w:val="single" w:sz="4" w:space="0" w:color="auto"/>
            </w:tcBorders>
            <w:shd w:val="clear" w:color="auto" w:fill="auto"/>
            <w:vAlign w:val="center"/>
            <w:hideMark/>
          </w:tcPr>
          <w:p w:rsidR="007762AD" w:rsidRPr="007762AD" w:rsidRDefault="007762AD" w:rsidP="007762AD">
            <w:pPr>
              <w:spacing w:after="0" w:line="240" w:lineRule="auto"/>
              <w:jc w:val="both"/>
              <w:rPr>
                <w:rFonts w:ascii="Verdana" w:eastAsia="Times New Roman" w:hAnsi="Verdana" w:cs="Times New Roman"/>
                <w:color w:val="000000"/>
                <w:sz w:val="16"/>
                <w:szCs w:val="16"/>
                <w:lang w:eastAsia="pt-BR"/>
              </w:rPr>
            </w:pPr>
            <w:r w:rsidRPr="007762AD">
              <w:rPr>
                <w:rFonts w:ascii="Verdana" w:eastAsia="Times New Roman" w:hAnsi="Verdana" w:cs="Times New Roman"/>
                <w:color w:val="000000"/>
                <w:sz w:val="16"/>
                <w:szCs w:val="16"/>
                <w:lang w:eastAsia="pt-BR"/>
              </w:rPr>
              <w:t xml:space="preserve">Referente contratação de empresa prestadora de serviços  para reforma  e manutenção de 05 (cinco) Escolas na zona urbana  de </w:t>
            </w:r>
            <w:proofErr w:type="spellStart"/>
            <w:r w:rsidRPr="007762AD">
              <w:rPr>
                <w:rFonts w:ascii="Verdana" w:eastAsia="Times New Roman" w:hAnsi="Verdana" w:cs="Times New Roman"/>
                <w:color w:val="000000"/>
                <w:sz w:val="16"/>
                <w:szCs w:val="16"/>
                <w:lang w:eastAsia="pt-BR"/>
              </w:rPr>
              <w:t>Barreiras-BA</w:t>
            </w:r>
            <w:proofErr w:type="spellEnd"/>
            <w:r w:rsidRPr="007762AD">
              <w:rPr>
                <w:rFonts w:ascii="Verdana" w:eastAsia="Times New Roman" w:hAnsi="Verdana" w:cs="Times New Roman"/>
                <w:color w:val="000000"/>
                <w:sz w:val="16"/>
                <w:szCs w:val="16"/>
                <w:lang w:eastAsia="pt-BR"/>
              </w:rPr>
              <w:t>.</w:t>
            </w:r>
          </w:p>
        </w:tc>
        <w:tc>
          <w:tcPr>
            <w:tcW w:w="1276" w:type="dxa"/>
            <w:tcBorders>
              <w:top w:val="nil"/>
              <w:left w:val="nil"/>
              <w:bottom w:val="single" w:sz="4" w:space="0" w:color="auto"/>
              <w:right w:val="single" w:sz="4" w:space="0" w:color="auto"/>
            </w:tcBorders>
            <w:shd w:val="clear" w:color="auto" w:fill="auto"/>
            <w:vAlign w:val="center"/>
            <w:hideMark/>
          </w:tcPr>
          <w:p w:rsidR="007762AD" w:rsidRPr="007762AD" w:rsidRDefault="007762AD" w:rsidP="007762AD">
            <w:pPr>
              <w:spacing w:after="0" w:line="240" w:lineRule="auto"/>
              <w:jc w:val="both"/>
              <w:rPr>
                <w:rFonts w:ascii="Verdana" w:eastAsia="Times New Roman" w:hAnsi="Verdana" w:cs="Times New Roman"/>
                <w:color w:val="000000"/>
                <w:sz w:val="16"/>
                <w:szCs w:val="16"/>
                <w:lang w:eastAsia="pt-BR"/>
              </w:rPr>
            </w:pPr>
            <w:r w:rsidRPr="007762AD">
              <w:rPr>
                <w:rFonts w:ascii="Verdana" w:eastAsia="Times New Roman" w:hAnsi="Verdana" w:cs="Times New Roman"/>
                <w:color w:val="000000"/>
                <w:sz w:val="16"/>
                <w:szCs w:val="16"/>
                <w:lang w:eastAsia="pt-BR"/>
              </w:rPr>
              <w:t>R$ 1.986.532,22</w:t>
            </w:r>
          </w:p>
        </w:tc>
        <w:tc>
          <w:tcPr>
            <w:tcW w:w="1843" w:type="dxa"/>
            <w:tcBorders>
              <w:top w:val="nil"/>
              <w:left w:val="nil"/>
              <w:bottom w:val="single" w:sz="4" w:space="0" w:color="auto"/>
              <w:right w:val="single" w:sz="4" w:space="0" w:color="auto"/>
            </w:tcBorders>
            <w:shd w:val="clear" w:color="auto" w:fill="auto"/>
            <w:vAlign w:val="center"/>
            <w:hideMark/>
          </w:tcPr>
          <w:p w:rsidR="007762AD" w:rsidRPr="007762AD" w:rsidRDefault="007762AD" w:rsidP="007762AD">
            <w:pPr>
              <w:spacing w:after="0" w:line="240" w:lineRule="auto"/>
              <w:jc w:val="both"/>
              <w:rPr>
                <w:rFonts w:ascii="Verdana" w:eastAsia="Times New Roman" w:hAnsi="Verdana" w:cs="Times New Roman"/>
                <w:color w:val="000000"/>
                <w:sz w:val="16"/>
                <w:szCs w:val="16"/>
                <w:lang w:eastAsia="pt-BR"/>
              </w:rPr>
            </w:pPr>
            <w:r w:rsidRPr="007762AD">
              <w:rPr>
                <w:rFonts w:ascii="Verdana" w:eastAsia="Times New Roman" w:hAnsi="Verdana" w:cs="Times New Roman"/>
                <w:color w:val="000000"/>
                <w:sz w:val="16"/>
                <w:szCs w:val="16"/>
                <w:lang w:eastAsia="pt-BR"/>
              </w:rPr>
              <w:t xml:space="preserve">970 - Observações e/ou questionamentos sobre licitações </w:t>
            </w:r>
          </w:p>
        </w:tc>
        <w:tc>
          <w:tcPr>
            <w:tcW w:w="3225" w:type="dxa"/>
            <w:tcBorders>
              <w:top w:val="nil"/>
              <w:left w:val="nil"/>
              <w:bottom w:val="single" w:sz="4" w:space="0" w:color="auto"/>
              <w:right w:val="single" w:sz="4" w:space="0" w:color="auto"/>
            </w:tcBorders>
            <w:shd w:val="clear" w:color="auto" w:fill="auto"/>
            <w:vAlign w:val="center"/>
            <w:hideMark/>
          </w:tcPr>
          <w:p w:rsidR="007762AD" w:rsidRPr="007762AD" w:rsidRDefault="007762AD" w:rsidP="007762AD">
            <w:pPr>
              <w:spacing w:after="0" w:line="240" w:lineRule="auto"/>
              <w:jc w:val="both"/>
              <w:rPr>
                <w:rFonts w:ascii="Verdana" w:eastAsia="Times New Roman" w:hAnsi="Verdana" w:cs="Times New Roman"/>
                <w:color w:val="000000"/>
                <w:sz w:val="16"/>
                <w:szCs w:val="16"/>
                <w:lang w:eastAsia="pt-BR"/>
              </w:rPr>
            </w:pPr>
            <w:r w:rsidRPr="007762AD">
              <w:rPr>
                <w:rFonts w:ascii="Verdana" w:eastAsia="Times New Roman" w:hAnsi="Verdana" w:cs="Times New Roman"/>
                <w:color w:val="000000"/>
                <w:sz w:val="16"/>
                <w:szCs w:val="16"/>
                <w:lang w:eastAsia="pt-BR"/>
              </w:rPr>
              <w:t xml:space="preserve">No Edital, no tocante à fase de habilitação relativa à qualificação técnica, na alínea “f”  da  cláusula  7.1.3  foi  definida  a exigência  de  Declaração, assinada  pelo responsável legal do proponente, de que, se considerado adjudicatário do objeto da presente licitação, DISPORÁ dos equipamentos necessários á execução da o </w:t>
            </w:r>
            <w:proofErr w:type="spellStart"/>
            <w:r w:rsidRPr="007762AD">
              <w:rPr>
                <w:rFonts w:ascii="Verdana" w:eastAsia="Times New Roman" w:hAnsi="Verdana" w:cs="Times New Roman"/>
                <w:color w:val="000000"/>
                <w:sz w:val="16"/>
                <w:szCs w:val="16"/>
                <w:lang w:eastAsia="pt-BR"/>
              </w:rPr>
              <w:t>bra</w:t>
            </w:r>
            <w:proofErr w:type="spellEnd"/>
            <w:r w:rsidRPr="007762AD">
              <w:rPr>
                <w:rFonts w:ascii="Verdana" w:eastAsia="Times New Roman" w:hAnsi="Verdana" w:cs="Times New Roman"/>
                <w:color w:val="000000"/>
                <w:sz w:val="16"/>
                <w:szCs w:val="16"/>
                <w:lang w:eastAsia="pt-BR"/>
              </w:rPr>
              <w:t xml:space="preserve"> ..., na  forma do formulário modelo constante nos autos – Anexo VC. Verifica- se que tal exigência não coaduna com a orientação   constante   no   alínea   II, combinado com o disposto no §6º, ambos do art. 30 da Lei 8666/93, vez que tais dispositivos  orientam  no  sentido do licitante apresentar documentação com indicação das instalações e do aparelhamento  e  do  pessoal  técnico adequados e DISPONÍVEIS para a realização  do  objeto  da  licitação,  bem como  da   qualificação  de  cada  um  dos membros  da  equipe  técnica  que  se responsabilizará pelos trabalhos (inciso II do  art.  30),  sendo  que  tal  exigência mínima  deve  ser  atendida  mediante  a apresentação  de  relação  explícita  e  da declaração formal da sua disponibilidade, sob   as   penas   cabíveis,  vedada   as</w:t>
            </w:r>
            <w:r w:rsidRPr="007762AD">
              <w:rPr>
                <w:rFonts w:ascii="Verdana" w:eastAsia="Times New Roman" w:hAnsi="Verdana" w:cs="Times New Roman"/>
                <w:color w:val="000000"/>
                <w:sz w:val="16"/>
                <w:szCs w:val="16"/>
                <w:lang w:eastAsia="pt-BR"/>
              </w:rPr>
              <w:br/>
              <w:t>exigências   de   propriedade   e   de localização prévia (§6º do art. 30 da Lei 8666/93).   Em   outros   termos, os mencionados  dispositivos  não orientam</w:t>
            </w:r>
            <w:r w:rsidRPr="007762AD">
              <w:rPr>
                <w:rFonts w:ascii="Verdana" w:eastAsia="Times New Roman" w:hAnsi="Verdana" w:cs="Times New Roman"/>
                <w:color w:val="000000"/>
                <w:sz w:val="16"/>
                <w:szCs w:val="16"/>
                <w:lang w:eastAsia="pt-BR"/>
              </w:rPr>
              <w:br/>
              <w:t xml:space="preserve">no   sobre    a    disponibilização   dos equipamentos   e   pessoal   após   a adjudicação do objeto da licitação.  </w:t>
            </w:r>
          </w:p>
        </w:tc>
        <w:tc>
          <w:tcPr>
            <w:tcW w:w="967" w:type="dxa"/>
            <w:tcBorders>
              <w:top w:val="nil"/>
              <w:left w:val="nil"/>
              <w:bottom w:val="single" w:sz="4" w:space="0" w:color="auto"/>
              <w:right w:val="single" w:sz="4" w:space="0" w:color="auto"/>
            </w:tcBorders>
            <w:shd w:val="clear" w:color="auto" w:fill="auto"/>
            <w:noWrap/>
            <w:vAlign w:val="center"/>
            <w:hideMark/>
          </w:tcPr>
          <w:p w:rsidR="007762AD" w:rsidRPr="007762AD" w:rsidRDefault="007762AD" w:rsidP="007762AD">
            <w:pPr>
              <w:spacing w:after="0" w:line="240" w:lineRule="auto"/>
              <w:jc w:val="center"/>
              <w:rPr>
                <w:rFonts w:ascii="Verdana" w:eastAsia="Times New Roman" w:hAnsi="Verdana" w:cs="Times New Roman"/>
                <w:color w:val="000000"/>
                <w:sz w:val="16"/>
                <w:szCs w:val="16"/>
                <w:lang w:eastAsia="pt-BR"/>
              </w:rPr>
            </w:pPr>
            <w:r w:rsidRPr="007762AD">
              <w:rPr>
                <w:rFonts w:ascii="Verdana" w:eastAsia="Times New Roman" w:hAnsi="Verdana" w:cs="Times New Roman"/>
                <w:color w:val="000000"/>
                <w:sz w:val="16"/>
                <w:szCs w:val="16"/>
                <w:lang w:eastAsia="pt-BR"/>
              </w:rPr>
              <w:t>737</w:t>
            </w:r>
          </w:p>
        </w:tc>
      </w:tr>
      <w:tr w:rsidR="007762AD" w:rsidRPr="007762AD" w:rsidTr="007762AD">
        <w:trPr>
          <w:trHeight w:val="7456"/>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7762AD" w:rsidRPr="007762AD" w:rsidRDefault="007762AD" w:rsidP="007762AD">
            <w:pPr>
              <w:spacing w:after="0" w:line="240" w:lineRule="auto"/>
              <w:rPr>
                <w:rFonts w:ascii="Verdana" w:eastAsia="Times New Roman" w:hAnsi="Verdana" w:cs="Times New Roman"/>
                <w:color w:val="000000"/>
                <w:sz w:val="16"/>
                <w:szCs w:val="16"/>
                <w:lang w:eastAsia="pt-BR"/>
              </w:rPr>
            </w:pPr>
            <w:r w:rsidRPr="007762AD">
              <w:rPr>
                <w:rFonts w:ascii="Verdana" w:eastAsia="Times New Roman" w:hAnsi="Verdana" w:cs="Times New Roman"/>
                <w:color w:val="000000"/>
                <w:sz w:val="16"/>
                <w:szCs w:val="16"/>
                <w:lang w:eastAsia="pt-BR"/>
              </w:rPr>
              <w:lastRenderedPageBreak/>
              <w:t>06/2019</w:t>
            </w:r>
          </w:p>
        </w:tc>
        <w:tc>
          <w:tcPr>
            <w:tcW w:w="1149" w:type="dxa"/>
            <w:tcBorders>
              <w:top w:val="nil"/>
              <w:left w:val="nil"/>
              <w:bottom w:val="single" w:sz="4" w:space="0" w:color="auto"/>
              <w:right w:val="single" w:sz="4" w:space="0" w:color="auto"/>
            </w:tcBorders>
            <w:shd w:val="clear" w:color="auto" w:fill="auto"/>
            <w:vAlign w:val="center"/>
            <w:hideMark/>
          </w:tcPr>
          <w:p w:rsidR="007762AD" w:rsidRPr="007762AD" w:rsidRDefault="007762AD" w:rsidP="007762AD">
            <w:pPr>
              <w:spacing w:after="0" w:line="240" w:lineRule="auto"/>
              <w:rPr>
                <w:rFonts w:ascii="Verdana" w:eastAsia="Times New Roman" w:hAnsi="Verdana" w:cs="Times New Roman"/>
                <w:color w:val="000000"/>
                <w:sz w:val="16"/>
                <w:szCs w:val="16"/>
                <w:lang w:eastAsia="pt-BR"/>
              </w:rPr>
            </w:pPr>
            <w:r w:rsidRPr="007762AD">
              <w:rPr>
                <w:rFonts w:ascii="Verdana" w:eastAsia="Times New Roman" w:hAnsi="Verdana" w:cs="Times New Roman"/>
                <w:color w:val="000000"/>
                <w:sz w:val="16"/>
                <w:szCs w:val="16"/>
                <w:lang w:eastAsia="pt-BR"/>
              </w:rPr>
              <w:t>TP- 004/2019</w:t>
            </w:r>
          </w:p>
        </w:tc>
        <w:tc>
          <w:tcPr>
            <w:tcW w:w="1227" w:type="dxa"/>
            <w:tcBorders>
              <w:top w:val="nil"/>
              <w:left w:val="nil"/>
              <w:bottom w:val="single" w:sz="4" w:space="0" w:color="auto"/>
              <w:right w:val="single" w:sz="4" w:space="0" w:color="auto"/>
            </w:tcBorders>
            <w:shd w:val="clear" w:color="auto" w:fill="auto"/>
            <w:vAlign w:val="center"/>
            <w:hideMark/>
          </w:tcPr>
          <w:p w:rsidR="007762AD" w:rsidRPr="007762AD" w:rsidRDefault="007762AD" w:rsidP="007762AD">
            <w:pPr>
              <w:spacing w:after="0" w:line="240" w:lineRule="auto"/>
              <w:jc w:val="both"/>
              <w:rPr>
                <w:rFonts w:ascii="Verdana" w:eastAsia="Times New Roman" w:hAnsi="Verdana" w:cs="Times New Roman"/>
                <w:color w:val="000000"/>
                <w:sz w:val="16"/>
                <w:szCs w:val="16"/>
                <w:lang w:eastAsia="pt-BR"/>
              </w:rPr>
            </w:pPr>
            <w:r w:rsidRPr="007762AD">
              <w:rPr>
                <w:rFonts w:ascii="Verdana" w:eastAsia="Times New Roman" w:hAnsi="Verdana" w:cs="Times New Roman"/>
                <w:color w:val="000000"/>
                <w:sz w:val="16"/>
                <w:szCs w:val="16"/>
                <w:lang w:eastAsia="pt-BR"/>
              </w:rPr>
              <w:t xml:space="preserve">Contratação de empresa no ramo de terraplenagem para execução de </w:t>
            </w:r>
            <w:proofErr w:type="spellStart"/>
            <w:r w:rsidRPr="007762AD">
              <w:rPr>
                <w:rFonts w:ascii="Verdana" w:eastAsia="Times New Roman" w:hAnsi="Verdana" w:cs="Times New Roman"/>
                <w:color w:val="000000"/>
                <w:sz w:val="16"/>
                <w:szCs w:val="16"/>
                <w:lang w:eastAsia="pt-BR"/>
              </w:rPr>
              <w:t>Pavim</w:t>
            </w:r>
            <w:proofErr w:type="spellEnd"/>
            <w:r w:rsidRPr="007762AD">
              <w:rPr>
                <w:rFonts w:ascii="Verdana" w:eastAsia="Times New Roman" w:hAnsi="Verdana" w:cs="Times New Roman"/>
                <w:color w:val="000000"/>
                <w:sz w:val="16"/>
                <w:szCs w:val="16"/>
                <w:lang w:eastAsia="pt-BR"/>
              </w:rPr>
              <w:t xml:space="preserve">. </w:t>
            </w:r>
            <w:proofErr w:type="spellStart"/>
            <w:r w:rsidRPr="007762AD">
              <w:rPr>
                <w:rFonts w:ascii="Verdana" w:eastAsia="Times New Roman" w:hAnsi="Verdana" w:cs="Times New Roman"/>
                <w:color w:val="000000"/>
                <w:sz w:val="16"/>
                <w:szCs w:val="16"/>
                <w:lang w:eastAsia="pt-BR"/>
              </w:rPr>
              <w:t>asfáltica</w:t>
            </w:r>
            <w:proofErr w:type="spellEnd"/>
            <w:r w:rsidRPr="007762AD">
              <w:rPr>
                <w:rFonts w:ascii="Verdana" w:eastAsia="Times New Roman" w:hAnsi="Verdana" w:cs="Times New Roman"/>
                <w:color w:val="000000"/>
                <w:sz w:val="16"/>
                <w:szCs w:val="16"/>
                <w:lang w:eastAsia="pt-BR"/>
              </w:rPr>
              <w:t xml:space="preserve">  em CBUQ, compreendendo os  trabalhos de terraplanagem, pavimentação, drenagem superficial, obras de arte correntes, obras compl. e sinalização para estrada “ABA – BARROCÃO”, localizada  na Zona Rural do Município </w:t>
            </w:r>
            <w:proofErr w:type="spellStart"/>
            <w:r w:rsidRPr="007762AD">
              <w:rPr>
                <w:rFonts w:ascii="Verdana" w:eastAsia="Times New Roman" w:hAnsi="Verdana" w:cs="Times New Roman"/>
                <w:color w:val="000000"/>
                <w:sz w:val="16"/>
                <w:szCs w:val="16"/>
                <w:lang w:eastAsia="pt-BR"/>
              </w:rPr>
              <w:t>Barreir</w:t>
            </w:r>
            <w:proofErr w:type="spellEnd"/>
          </w:p>
        </w:tc>
        <w:tc>
          <w:tcPr>
            <w:tcW w:w="1276" w:type="dxa"/>
            <w:tcBorders>
              <w:top w:val="nil"/>
              <w:left w:val="nil"/>
              <w:bottom w:val="single" w:sz="4" w:space="0" w:color="auto"/>
              <w:right w:val="single" w:sz="4" w:space="0" w:color="auto"/>
            </w:tcBorders>
            <w:shd w:val="clear" w:color="auto" w:fill="auto"/>
            <w:vAlign w:val="center"/>
            <w:hideMark/>
          </w:tcPr>
          <w:p w:rsidR="007762AD" w:rsidRPr="007762AD" w:rsidRDefault="007762AD" w:rsidP="007762AD">
            <w:pPr>
              <w:spacing w:after="0" w:line="240" w:lineRule="auto"/>
              <w:jc w:val="both"/>
              <w:rPr>
                <w:rFonts w:ascii="Verdana" w:eastAsia="Times New Roman" w:hAnsi="Verdana" w:cs="Times New Roman"/>
                <w:color w:val="000000"/>
                <w:sz w:val="16"/>
                <w:szCs w:val="16"/>
                <w:lang w:eastAsia="pt-BR"/>
              </w:rPr>
            </w:pPr>
            <w:r w:rsidRPr="007762AD">
              <w:rPr>
                <w:rFonts w:ascii="Verdana" w:eastAsia="Times New Roman" w:hAnsi="Verdana" w:cs="Times New Roman"/>
                <w:color w:val="000000"/>
                <w:sz w:val="16"/>
                <w:szCs w:val="16"/>
                <w:lang w:eastAsia="pt-BR"/>
              </w:rPr>
              <w:t> </w:t>
            </w:r>
          </w:p>
        </w:tc>
        <w:tc>
          <w:tcPr>
            <w:tcW w:w="1843" w:type="dxa"/>
            <w:tcBorders>
              <w:top w:val="nil"/>
              <w:left w:val="nil"/>
              <w:bottom w:val="single" w:sz="4" w:space="0" w:color="auto"/>
              <w:right w:val="single" w:sz="4" w:space="0" w:color="auto"/>
            </w:tcBorders>
            <w:shd w:val="clear" w:color="auto" w:fill="auto"/>
            <w:vAlign w:val="center"/>
            <w:hideMark/>
          </w:tcPr>
          <w:p w:rsidR="007762AD" w:rsidRPr="007762AD" w:rsidRDefault="007762AD" w:rsidP="007762AD">
            <w:pPr>
              <w:spacing w:after="0" w:line="240" w:lineRule="auto"/>
              <w:jc w:val="both"/>
              <w:rPr>
                <w:rFonts w:ascii="Verdana" w:eastAsia="Times New Roman" w:hAnsi="Verdana" w:cs="Times New Roman"/>
                <w:color w:val="000000"/>
                <w:sz w:val="16"/>
                <w:szCs w:val="16"/>
                <w:lang w:eastAsia="pt-BR"/>
              </w:rPr>
            </w:pPr>
            <w:r w:rsidRPr="007762AD">
              <w:rPr>
                <w:rFonts w:ascii="Verdana" w:eastAsia="Times New Roman" w:hAnsi="Verdana" w:cs="Times New Roman"/>
                <w:color w:val="000000"/>
                <w:sz w:val="16"/>
                <w:szCs w:val="16"/>
                <w:lang w:eastAsia="pt-BR"/>
              </w:rPr>
              <w:t> </w:t>
            </w:r>
          </w:p>
        </w:tc>
        <w:tc>
          <w:tcPr>
            <w:tcW w:w="3225" w:type="dxa"/>
            <w:tcBorders>
              <w:top w:val="nil"/>
              <w:left w:val="nil"/>
              <w:bottom w:val="single" w:sz="4" w:space="0" w:color="auto"/>
              <w:right w:val="single" w:sz="4" w:space="0" w:color="auto"/>
            </w:tcBorders>
            <w:shd w:val="clear" w:color="auto" w:fill="auto"/>
            <w:vAlign w:val="center"/>
            <w:hideMark/>
          </w:tcPr>
          <w:p w:rsidR="007762AD" w:rsidRPr="007762AD" w:rsidRDefault="007762AD" w:rsidP="007762AD">
            <w:pPr>
              <w:spacing w:after="0" w:line="240" w:lineRule="auto"/>
              <w:jc w:val="both"/>
              <w:rPr>
                <w:rFonts w:ascii="Verdana" w:eastAsia="Times New Roman" w:hAnsi="Verdana" w:cs="Times New Roman"/>
                <w:color w:val="000000"/>
                <w:sz w:val="16"/>
                <w:szCs w:val="16"/>
                <w:lang w:eastAsia="pt-BR"/>
              </w:rPr>
            </w:pPr>
            <w:r w:rsidRPr="007762AD">
              <w:rPr>
                <w:rFonts w:ascii="Verdana" w:eastAsia="Times New Roman" w:hAnsi="Verdana" w:cs="Times New Roman"/>
                <w:color w:val="000000"/>
                <w:sz w:val="16"/>
                <w:szCs w:val="16"/>
                <w:lang w:eastAsia="pt-BR"/>
              </w:rPr>
              <w:t xml:space="preserve">No Edital, no tocante à fase de habilitação relativa à qualificação técnica, nas alíneas “f” e “g” da cláusula 7.1.3 foi definida a exigência  de  Declaração, assinada  pelo responsável legal do proponente, de que, se considerado adjudicatário do objeto da presente licitação, DISPORÁ de pessoal e dos equipamentos necessários á execução da obra..., na forma dos formulários modelos constantes  nos autos – Anexo VC e Anexo VB. Verifica-se que tal exigência não coaduna  com a orientação constante no alínea II, combinado com o disposto no §6º, ambos do art. 30 da Lei 8666/93, vez que tais dispositivos orientam no sentido  do </w:t>
            </w:r>
            <w:proofErr w:type="spellStart"/>
            <w:r w:rsidRPr="007762AD">
              <w:rPr>
                <w:rFonts w:ascii="Verdana" w:eastAsia="Times New Roman" w:hAnsi="Verdana" w:cs="Times New Roman"/>
                <w:color w:val="000000"/>
                <w:sz w:val="16"/>
                <w:szCs w:val="16"/>
                <w:lang w:eastAsia="pt-BR"/>
              </w:rPr>
              <w:t>icitante</w:t>
            </w:r>
            <w:proofErr w:type="spellEnd"/>
            <w:r w:rsidRPr="007762AD">
              <w:rPr>
                <w:rFonts w:ascii="Verdana" w:eastAsia="Times New Roman" w:hAnsi="Verdana" w:cs="Times New Roman"/>
                <w:color w:val="000000"/>
                <w:sz w:val="16"/>
                <w:szCs w:val="16"/>
                <w:lang w:eastAsia="pt-BR"/>
              </w:rPr>
              <w:t xml:space="preserve">  apresentar  documentação com indicação das instalações e  do aparelhamento  e  do  pessoal  técnico adequados e DISPONÍVEIS para a </w:t>
            </w:r>
            <w:proofErr w:type="spellStart"/>
            <w:r w:rsidRPr="007762AD">
              <w:rPr>
                <w:rFonts w:ascii="Verdana" w:eastAsia="Times New Roman" w:hAnsi="Verdana" w:cs="Times New Roman"/>
                <w:color w:val="000000"/>
                <w:sz w:val="16"/>
                <w:szCs w:val="16"/>
                <w:lang w:eastAsia="pt-BR"/>
              </w:rPr>
              <w:t>reaalização</w:t>
            </w:r>
            <w:proofErr w:type="spellEnd"/>
            <w:r w:rsidRPr="007762AD">
              <w:rPr>
                <w:rFonts w:ascii="Verdana" w:eastAsia="Times New Roman" w:hAnsi="Verdana" w:cs="Times New Roman"/>
                <w:color w:val="000000"/>
                <w:sz w:val="16"/>
                <w:szCs w:val="16"/>
                <w:lang w:eastAsia="pt-BR"/>
              </w:rPr>
              <w:t xml:space="preserve"> do  objeto  da  licitação, bem como da qualificação de cada um dos membros da equipe técnica que se responsabilizará pelos trabalhos (inciso II do art. 30), sendo que tal exigência mínima deve ser atendida mediante a apresentação de relação explícita e da declaração formal da sua disponibilidade, sob as penas cabíveis, vedada as exigências de propriedade e de localização prévia (§6º do art. 30 da Lei 8666/93). Em outros termos, os mencionados dispositivos não orientam sobre a disponibilização de equipamentos e </w:t>
            </w:r>
            <w:proofErr w:type="spellStart"/>
            <w:r w:rsidRPr="007762AD">
              <w:rPr>
                <w:rFonts w:ascii="Verdana" w:eastAsia="Times New Roman" w:hAnsi="Verdana" w:cs="Times New Roman"/>
                <w:color w:val="000000"/>
                <w:sz w:val="16"/>
                <w:szCs w:val="16"/>
                <w:lang w:eastAsia="pt-BR"/>
              </w:rPr>
              <w:t>depessoal</w:t>
            </w:r>
            <w:proofErr w:type="spellEnd"/>
            <w:r w:rsidRPr="007762AD">
              <w:rPr>
                <w:rFonts w:ascii="Verdana" w:eastAsia="Times New Roman" w:hAnsi="Verdana" w:cs="Times New Roman"/>
                <w:color w:val="000000"/>
                <w:sz w:val="16"/>
                <w:szCs w:val="16"/>
                <w:lang w:eastAsia="pt-BR"/>
              </w:rPr>
              <w:t xml:space="preserve"> após a adjudicação do objeto da licitação. </w:t>
            </w:r>
          </w:p>
        </w:tc>
        <w:tc>
          <w:tcPr>
            <w:tcW w:w="967" w:type="dxa"/>
            <w:tcBorders>
              <w:top w:val="nil"/>
              <w:left w:val="nil"/>
              <w:bottom w:val="single" w:sz="4" w:space="0" w:color="auto"/>
              <w:right w:val="single" w:sz="4" w:space="0" w:color="auto"/>
            </w:tcBorders>
            <w:shd w:val="clear" w:color="auto" w:fill="auto"/>
            <w:noWrap/>
            <w:vAlign w:val="center"/>
            <w:hideMark/>
          </w:tcPr>
          <w:p w:rsidR="007762AD" w:rsidRPr="007762AD" w:rsidRDefault="007762AD" w:rsidP="007762AD">
            <w:pPr>
              <w:spacing w:after="0" w:line="240" w:lineRule="auto"/>
              <w:jc w:val="center"/>
              <w:rPr>
                <w:rFonts w:ascii="Verdana" w:eastAsia="Times New Roman" w:hAnsi="Verdana" w:cs="Times New Roman"/>
                <w:color w:val="000000"/>
                <w:sz w:val="16"/>
                <w:szCs w:val="16"/>
                <w:lang w:eastAsia="pt-BR"/>
              </w:rPr>
            </w:pPr>
            <w:r w:rsidRPr="007762AD">
              <w:rPr>
                <w:rFonts w:ascii="Verdana" w:eastAsia="Times New Roman" w:hAnsi="Verdana" w:cs="Times New Roman"/>
                <w:color w:val="000000"/>
                <w:sz w:val="16"/>
                <w:szCs w:val="16"/>
                <w:lang w:eastAsia="pt-BR"/>
              </w:rPr>
              <w:t>737</w:t>
            </w:r>
          </w:p>
        </w:tc>
      </w:tr>
    </w:tbl>
    <w:p w:rsidR="007762AD" w:rsidRDefault="007762AD" w:rsidP="00F86301">
      <w:pPr>
        <w:spacing w:line="206" w:lineRule="auto"/>
        <w:ind w:left="-851" w:right="120"/>
        <w:jc w:val="both"/>
        <w:rPr>
          <w:rFonts w:ascii="Verdana" w:eastAsia="Verdana" w:hAnsi="Verdana"/>
          <w:sz w:val="17"/>
        </w:rPr>
      </w:pPr>
    </w:p>
    <w:p w:rsidR="00E5417A" w:rsidRPr="00E5417A" w:rsidRDefault="00E5417A" w:rsidP="00E5417A">
      <w:pPr>
        <w:spacing w:line="360" w:lineRule="auto"/>
        <w:ind w:left="-851"/>
        <w:jc w:val="both"/>
        <w:rPr>
          <w:rFonts w:ascii="Century Schoolbook" w:hAnsi="Century Schoolbook"/>
          <w:b/>
          <w:bCs/>
        </w:rPr>
      </w:pPr>
      <w:r w:rsidRPr="00E5417A">
        <w:rPr>
          <w:rFonts w:ascii="Century Schoolbook" w:hAnsi="Century Schoolbook"/>
          <w:b/>
          <w:bCs/>
        </w:rPr>
        <w:t>A notificação aponta a existência de irregularidade nos seguintes processos licitatórios: TP 003/2019 e TP 004/2019, especificamente quanto ao não atendimento do quanto exigido pelo § 6º do art. 30 da Lei 8666/93.</w:t>
      </w:r>
    </w:p>
    <w:p w:rsidR="00E5417A" w:rsidRPr="00E5417A" w:rsidRDefault="00E5417A" w:rsidP="00E5417A">
      <w:pPr>
        <w:spacing w:line="360" w:lineRule="auto"/>
        <w:ind w:left="-851"/>
        <w:jc w:val="both"/>
        <w:rPr>
          <w:rFonts w:ascii="Century Schoolbook" w:hAnsi="Century Schoolbook"/>
          <w:b/>
          <w:bCs/>
        </w:rPr>
      </w:pPr>
      <w:r w:rsidRPr="00E5417A">
        <w:rPr>
          <w:rFonts w:ascii="Century Schoolbook" w:hAnsi="Century Schoolbook"/>
          <w:b/>
          <w:bCs/>
        </w:rPr>
        <w:t>No que se refere à tal exigência (§6º do art. 30 da Lei 8666/93), no sentido da apresentação pelo licitante de “declaração formal da existência das instalações e do aparelhamento e do pessoal técnico adequados e DISPONÍVEIS para a realização do objeto da licitação”, temos a informar que a posição da Administração Municipal, quanto à interpretação e aplicação da referida regra, sempre foi no sentido de prestigiar a maior competitividade nos certames, de modo que somente se exigia a apresentação da declaração indicando que a empresa vencedora disporia do aparelhamento e do pessoal técnico adequados para a execução do objeto licitado.</w:t>
      </w:r>
    </w:p>
    <w:p w:rsidR="00E5417A" w:rsidRPr="00E5417A" w:rsidRDefault="00E5417A" w:rsidP="00E5417A">
      <w:pPr>
        <w:spacing w:line="360" w:lineRule="auto"/>
        <w:ind w:left="-851"/>
        <w:jc w:val="both"/>
        <w:rPr>
          <w:rFonts w:ascii="Century Schoolbook" w:hAnsi="Century Schoolbook"/>
          <w:b/>
          <w:bCs/>
        </w:rPr>
      </w:pPr>
      <w:r w:rsidRPr="00E5417A">
        <w:rPr>
          <w:rFonts w:ascii="Century Schoolbook" w:hAnsi="Century Schoolbook"/>
          <w:b/>
          <w:bCs/>
        </w:rPr>
        <w:lastRenderedPageBreak/>
        <w:t xml:space="preserve">Tal interpretação, com as vênias de estilo, é a que melhor se </w:t>
      </w:r>
      <w:proofErr w:type="spellStart"/>
      <w:r w:rsidRPr="00E5417A">
        <w:rPr>
          <w:rFonts w:ascii="Century Schoolbook" w:hAnsi="Century Schoolbook"/>
          <w:b/>
          <w:bCs/>
        </w:rPr>
        <w:t>adequa</w:t>
      </w:r>
      <w:proofErr w:type="spellEnd"/>
      <w:r w:rsidRPr="00E5417A">
        <w:rPr>
          <w:rFonts w:ascii="Century Schoolbook" w:hAnsi="Century Schoolbook"/>
          <w:b/>
          <w:bCs/>
        </w:rPr>
        <w:t xml:space="preserve"> ao elemento </w:t>
      </w:r>
      <w:proofErr w:type="spellStart"/>
      <w:r w:rsidRPr="00E5417A">
        <w:rPr>
          <w:rFonts w:ascii="Century Schoolbook" w:hAnsi="Century Schoolbook"/>
          <w:b/>
          <w:bCs/>
        </w:rPr>
        <w:t>finalístico</w:t>
      </w:r>
      <w:proofErr w:type="spellEnd"/>
      <w:r w:rsidRPr="00E5417A">
        <w:rPr>
          <w:rFonts w:ascii="Century Schoolbook" w:hAnsi="Century Schoolbook"/>
          <w:b/>
          <w:bCs/>
        </w:rPr>
        <w:t xml:space="preserve"> na norma, já que a própria lei ressalva a impossibilidade de “exigências em relação à propriedade e de localização prévia (§6º do art. 30 da Lei 8666/93) de tais instalações e equipamentos”.</w:t>
      </w:r>
    </w:p>
    <w:p w:rsidR="00E5417A" w:rsidRPr="00E5417A" w:rsidRDefault="00E5417A" w:rsidP="00E5417A">
      <w:pPr>
        <w:spacing w:line="360" w:lineRule="auto"/>
        <w:ind w:left="-851"/>
        <w:jc w:val="both"/>
        <w:rPr>
          <w:rFonts w:ascii="Century Schoolbook" w:hAnsi="Century Schoolbook"/>
          <w:b/>
          <w:bCs/>
        </w:rPr>
      </w:pPr>
      <w:r w:rsidRPr="00E5417A">
        <w:rPr>
          <w:rFonts w:ascii="Century Schoolbook" w:hAnsi="Century Schoolbook"/>
          <w:b/>
          <w:bCs/>
        </w:rPr>
        <w:t>Ressalte-se, ainda, que a postura seguida pela Administração Municipal é a mesma que vem sendo adotada pelos órgãos federais, inclusive com respaldo em posicionamento da Advocacia Geral da União, cujas minutas de editais de licitação indicam que o atendimento da exigência citada pelo § 6º do art. 30 da Lei 8666/93 será verificado no momento da contratação da empresa, não sendo, portanto, tratada como requisito de habilitação no certame.</w:t>
      </w:r>
    </w:p>
    <w:p w:rsidR="00E5417A" w:rsidRPr="00E5417A" w:rsidRDefault="00E5417A" w:rsidP="00E5417A">
      <w:pPr>
        <w:spacing w:line="360" w:lineRule="auto"/>
        <w:ind w:left="-851"/>
        <w:jc w:val="both"/>
        <w:rPr>
          <w:rFonts w:ascii="Century Schoolbook" w:hAnsi="Century Schoolbook"/>
          <w:b/>
          <w:bCs/>
        </w:rPr>
      </w:pPr>
      <w:r w:rsidRPr="00E5417A">
        <w:rPr>
          <w:rFonts w:ascii="Century Schoolbook" w:hAnsi="Century Schoolbook"/>
          <w:b/>
          <w:bCs/>
        </w:rPr>
        <w:t>Não obstante, considerando o reiterado posicionamento deste i. TCM, a Administração Municipal promoveu o ajustamento das minutas dos editais de licitação para se adequar à exigência, de modo que nas futuras licitações será exigida a apresentação de declaração nos termos indicados pelo TCM/BA.</w:t>
      </w:r>
    </w:p>
    <w:p w:rsidR="00E5417A" w:rsidRDefault="00E5417A" w:rsidP="00F86301">
      <w:pPr>
        <w:spacing w:line="206" w:lineRule="auto"/>
        <w:ind w:left="-851" w:right="120"/>
        <w:jc w:val="both"/>
        <w:rPr>
          <w:rFonts w:ascii="Verdana" w:eastAsia="Verdana" w:hAnsi="Verdana"/>
          <w:sz w:val="17"/>
        </w:rPr>
      </w:pPr>
    </w:p>
    <w:p w:rsidR="00247E9A" w:rsidRDefault="00C50DB9" w:rsidP="00F86301">
      <w:pPr>
        <w:spacing w:line="206" w:lineRule="auto"/>
        <w:ind w:left="-851" w:right="120"/>
        <w:jc w:val="both"/>
        <w:rPr>
          <w:rFonts w:ascii="Verdana" w:eastAsia="Verdana" w:hAnsi="Verdana"/>
          <w:sz w:val="17"/>
        </w:rPr>
      </w:pPr>
      <w:r>
        <w:rPr>
          <w:rFonts w:ascii="Verdana" w:eastAsia="Verdana" w:hAnsi="Verdana"/>
          <w:b/>
          <w:w w:val="89"/>
          <w:sz w:val="17"/>
        </w:rPr>
        <w:t xml:space="preserve">CS.LIC.GV.001054 </w:t>
      </w:r>
      <w:r>
        <w:rPr>
          <w:rFonts w:ascii="Verdana" w:eastAsia="Verdana" w:hAnsi="Verdana"/>
          <w:w w:val="89"/>
          <w:sz w:val="17"/>
        </w:rPr>
        <w:t>- Não foram informadas no SIGA as cotações dos participantes para os itens da licitação.</w:t>
      </w:r>
    </w:p>
    <w:p w:rsidR="00247E9A" w:rsidRDefault="00C50DB9" w:rsidP="007C0DC7">
      <w:pPr>
        <w:spacing w:line="206" w:lineRule="auto"/>
        <w:ind w:left="-851" w:right="120"/>
        <w:rPr>
          <w:rFonts w:ascii="Verdana" w:eastAsia="Verdana" w:hAnsi="Verdana"/>
          <w:w w:val="91"/>
          <w:sz w:val="17"/>
        </w:rPr>
      </w:pPr>
      <w:r>
        <w:rPr>
          <w:rFonts w:ascii="Verdana" w:eastAsia="Verdana" w:hAnsi="Verdana"/>
          <w:b/>
          <w:w w:val="91"/>
          <w:sz w:val="17"/>
        </w:rPr>
        <w:t xml:space="preserve">Fonte de Critério </w:t>
      </w:r>
      <w:r>
        <w:rPr>
          <w:rFonts w:ascii="Verdana" w:eastAsia="Verdana" w:hAnsi="Verdana"/>
          <w:w w:val="91"/>
          <w:sz w:val="17"/>
        </w:rPr>
        <w:t xml:space="preserve">- Listar todas as </w:t>
      </w:r>
      <w:proofErr w:type="spellStart"/>
      <w:r>
        <w:rPr>
          <w:rFonts w:ascii="Verdana" w:eastAsia="Verdana" w:hAnsi="Verdana"/>
          <w:w w:val="91"/>
          <w:sz w:val="17"/>
        </w:rPr>
        <w:t>icitações</w:t>
      </w:r>
      <w:proofErr w:type="spellEnd"/>
      <w:r>
        <w:rPr>
          <w:rFonts w:ascii="Verdana" w:eastAsia="Verdana" w:hAnsi="Verdana"/>
          <w:w w:val="91"/>
          <w:sz w:val="17"/>
        </w:rPr>
        <w:t xml:space="preserve"> para as quais os participantes não apresentaram cotações.</w:t>
      </w:r>
    </w:p>
    <w:tbl>
      <w:tblPr>
        <w:tblpPr w:leftFromText="141" w:rightFromText="141" w:vertAnchor="text" w:horzAnchor="margin" w:tblpXSpec="right" w:tblpY="358"/>
        <w:tblW w:w="10985" w:type="dxa"/>
        <w:tblLayout w:type="fixed"/>
        <w:tblCellMar>
          <w:left w:w="70" w:type="dxa"/>
          <w:right w:w="70" w:type="dxa"/>
        </w:tblCellMar>
        <w:tblLook w:val="04A0"/>
      </w:tblPr>
      <w:tblGrid>
        <w:gridCol w:w="1630"/>
        <w:gridCol w:w="1205"/>
        <w:gridCol w:w="3898"/>
        <w:gridCol w:w="1701"/>
        <w:gridCol w:w="1275"/>
        <w:gridCol w:w="1276"/>
      </w:tblGrid>
      <w:tr w:rsidR="007C0DC7" w:rsidRPr="007C0DC7" w:rsidTr="007C0DC7">
        <w:trPr>
          <w:trHeight w:val="765"/>
        </w:trPr>
        <w:tc>
          <w:tcPr>
            <w:tcW w:w="16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C0DC7" w:rsidRPr="007C0DC7" w:rsidRDefault="007C0DC7" w:rsidP="007C0DC7">
            <w:pPr>
              <w:spacing w:after="0" w:line="240" w:lineRule="auto"/>
              <w:rPr>
                <w:rFonts w:ascii="Verdana" w:eastAsia="Times New Roman" w:hAnsi="Verdana" w:cs="Times New Roman"/>
                <w:b/>
                <w:bCs/>
                <w:color w:val="000000"/>
                <w:sz w:val="20"/>
                <w:szCs w:val="20"/>
                <w:lang w:eastAsia="pt-BR"/>
              </w:rPr>
            </w:pPr>
            <w:r w:rsidRPr="007C0DC7">
              <w:rPr>
                <w:rFonts w:ascii="Verdana" w:eastAsia="Times New Roman" w:hAnsi="Verdana" w:cs="Times New Roman"/>
                <w:b/>
                <w:bCs/>
                <w:color w:val="000000"/>
                <w:sz w:val="20"/>
                <w:szCs w:val="20"/>
                <w:lang w:eastAsia="pt-BR"/>
              </w:rPr>
              <w:t>Competência</w:t>
            </w:r>
          </w:p>
        </w:tc>
        <w:tc>
          <w:tcPr>
            <w:tcW w:w="1205" w:type="dxa"/>
            <w:tcBorders>
              <w:top w:val="single" w:sz="4" w:space="0" w:color="auto"/>
              <w:left w:val="nil"/>
              <w:bottom w:val="single" w:sz="4" w:space="0" w:color="auto"/>
              <w:right w:val="single" w:sz="4" w:space="0" w:color="auto"/>
            </w:tcBorders>
            <w:shd w:val="clear" w:color="auto" w:fill="auto"/>
            <w:vAlign w:val="center"/>
            <w:hideMark/>
          </w:tcPr>
          <w:p w:rsidR="007C0DC7" w:rsidRPr="007C0DC7" w:rsidRDefault="007C0DC7" w:rsidP="007C0DC7">
            <w:pPr>
              <w:spacing w:after="0" w:line="240" w:lineRule="auto"/>
              <w:rPr>
                <w:rFonts w:ascii="Verdana" w:eastAsia="Times New Roman" w:hAnsi="Verdana" w:cs="Times New Roman"/>
                <w:b/>
                <w:bCs/>
                <w:color w:val="000000"/>
                <w:sz w:val="20"/>
                <w:szCs w:val="20"/>
                <w:lang w:eastAsia="pt-BR"/>
              </w:rPr>
            </w:pPr>
            <w:r w:rsidRPr="007C0DC7">
              <w:rPr>
                <w:rFonts w:ascii="Verdana" w:eastAsia="Times New Roman" w:hAnsi="Verdana" w:cs="Times New Roman"/>
                <w:b/>
                <w:bCs/>
                <w:color w:val="000000"/>
                <w:sz w:val="20"/>
                <w:szCs w:val="20"/>
                <w:lang w:eastAsia="pt-BR"/>
              </w:rPr>
              <w:t>Processo nº</w:t>
            </w:r>
          </w:p>
        </w:tc>
        <w:tc>
          <w:tcPr>
            <w:tcW w:w="3898" w:type="dxa"/>
            <w:tcBorders>
              <w:top w:val="single" w:sz="4" w:space="0" w:color="auto"/>
              <w:left w:val="nil"/>
              <w:bottom w:val="single" w:sz="4" w:space="0" w:color="auto"/>
              <w:right w:val="single" w:sz="4" w:space="0" w:color="auto"/>
            </w:tcBorders>
            <w:shd w:val="clear" w:color="auto" w:fill="auto"/>
            <w:vAlign w:val="center"/>
            <w:hideMark/>
          </w:tcPr>
          <w:p w:rsidR="007C0DC7" w:rsidRPr="007C0DC7" w:rsidRDefault="007C0DC7" w:rsidP="007C0DC7">
            <w:pPr>
              <w:spacing w:after="0" w:line="240" w:lineRule="auto"/>
              <w:rPr>
                <w:rFonts w:ascii="Verdana" w:eastAsia="Times New Roman" w:hAnsi="Verdana" w:cs="Times New Roman"/>
                <w:b/>
                <w:bCs/>
                <w:color w:val="000000"/>
                <w:sz w:val="20"/>
                <w:szCs w:val="20"/>
                <w:lang w:eastAsia="pt-BR"/>
              </w:rPr>
            </w:pPr>
            <w:r w:rsidRPr="007C0DC7">
              <w:rPr>
                <w:rFonts w:ascii="Verdana" w:eastAsia="Times New Roman" w:hAnsi="Verdana" w:cs="Times New Roman"/>
                <w:b/>
                <w:bCs/>
                <w:color w:val="000000"/>
                <w:sz w:val="20"/>
                <w:szCs w:val="20"/>
                <w:lang w:eastAsia="pt-BR"/>
              </w:rPr>
              <w:t>Objeto</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7C0DC7" w:rsidRPr="007C0DC7" w:rsidRDefault="007C0DC7" w:rsidP="007C0DC7">
            <w:pPr>
              <w:spacing w:after="0" w:line="240" w:lineRule="auto"/>
              <w:jc w:val="right"/>
              <w:rPr>
                <w:rFonts w:ascii="Verdana" w:eastAsia="Times New Roman" w:hAnsi="Verdana" w:cs="Times New Roman"/>
                <w:b/>
                <w:bCs/>
                <w:color w:val="000000"/>
                <w:sz w:val="20"/>
                <w:szCs w:val="20"/>
                <w:lang w:eastAsia="pt-BR"/>
              </w:rPr>
            </w:pPr>
            <w:r w:rsidRPr="007C0DC7">
              <w:rPr>
                <w:rFonts w:ascii="Verdana" w:eastAsia="Times New Roman" w:hAnsi="Verdana" w:cs="Times New Roman"/>
                <w:b/>
                <w:bCs/>
                <w:color w:val="000000"/>
                <w:sz w:val="20"/>
                <w:szCs w:val="20"/>
                <w:lang w:eastAsia="pt-BR"/>
              </w:rPr>
              <w:t>Participantes</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7C0DC7" w:rsidRPr="007C0DC7" w:rsidRDefault="007C0DC7" w:rsidP="007C0DC7">
            <w:pPr>
              <w:spacing w:after="0" w:line="240" w:lineRule="auto"/>
              <w:rPr>
                <w:rFonts w:ascii="Verdana" w:eastAsia="Times New Roman" w:hAnsi="Verdana" w:cs="Times New Roman"/>
                <w:b/>
                <w:bCs/>
                <w:color w:val="000000"/>
                <w:sz w:val="20"/>
                <w:szCs w:val="20"/>
                <w:lang w:eastAsia="pt-BR"/>
              </w:rPr>
            </w:pPr>
            <w:r w:rsidRPr="007C0DC7">
              <w:rPr>
                <w:rFonts w:ascii="Verdana" w:eastAsia="Times New Roman" w:hAnsi="Verdana" w:cs="Times New Roman"/>
                <w:b/>
                <w:bCs/>
                <w:color w:val="000000"/>
                <w:sz w:val="20"/>
                <w:szCs w:val="20"/>
                <w:lang w:eastAsia="pt-BR"/>
              </w:rPr>
              <w:t>Itens</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7C0DC7" w:rsidRPr="007C0DC7" w:rsidRDefault="007C0DC7" w:rsidP="007C0DC7">
            <w:pPr>
              <w:spacing w:after="0" w:line="240" w:lineRule="auto"/>
              <w:rPr>
                <w:rFonts w:ascii="Verdana" w:eastAsia="Times New Roman" w:hAnsi="Verdana" w:cs="Times New Roman"/>
                <w:b/>
                <w:bCs/>
                <w:color w:val="000000"/>
                <w:sz w:val="20"/>
                <w:szCs w:val="20"/>
                <w:lang w:eastAsia="pt-BR"/>
              </w:rPr>
            </w:pPr>
            <w:r w:rsidRPr="007C0DC7">
              <w:rPr>
                <w:rFonts w:ascii="Verdana" w:eastAsia="Times New Roman" w:hAnsi="Verdana" w:cs="Times New Roman"/>
                <w:b/>
                <w:bCs/>
                <w:color w:val="000000"/>
                <w:sz w:val="20"/>
                <w:szCs w:val="20"/>
                <w:lang w:eastAsia="pt-BR"/>
              </w:rPr>
              <w:t>Itens Excluídos</w:t>
            </w:r>
          </w:p>
        </w:tc>
      </w:tr>
      <w:tr w:rsidR="007C0DC7" w:rsidRPr="007C0DC7" w:rsidTr="007C0DC7">
        <w:trPr>
          <w:trHeight w:val="1725"/>
        </w:trPr>
        <w:tc>
          <w:tcPr>
            <w:tcW w:w="1630" w:type="dxa"/>
            <w:tcBorders>
              <w:top w:val="nil"/>
              <w:left w:val="single" w:sz="4" w:space="0" w:color="auto"/>
              <w:bottom w:val="single" w:sz="4" w:space="0" w:color="auto"/>
              <w:right w:val="single" w:sz="4" w:space="0" w:color="auto"/>
            </w:tcBorders>
            <w:shd w:val="clear" w:color="auto" w:fill="auto"/>
            <w:vAlign w:val="center"/>
            <w:hideMark/>
          </w:tcPr>
          <w:p w:rsidR="007C0DC7" w:rsidRPr="007C0DC7" w:rsidRDefault="007C0DC7" w:rsidP="007C0DC7">
            <w:pPr>
              <w:spacing w:after="0" w:line="240" w:lineRule="auto"/>
              <w:rPr>
                <w:rFonts w:ascii="Verdana" w:eastAsia="Times New Roman" w:hAnsi="Verdana" w:cs="Times New Roman"/>
                <w:color w:val="000000"/>
                <w:sz w:val="17"/>
                <w:szCs w:val="17"/>
                <w:lang w:eastAsia="pt-BR"/>
              </w:rPr>
            </w:pPr>
            <w:r w:rsidRPr="007C0DC7">
              <w:rPr>
                <w:rFonts w:ascii="Verdana" w:eastAsia="Times New Roman" w:hAnsi="Verdana" w:cs="Times New Roman"/>
                <w:color w:val="000000"/>
                <w:sz w:val="17"/>
                <w:szCs w:val="17"/>
                <w:lang w:eastAsia="pt-BR"/>
              </w:rPr>
              <w:t>06/2019</w:t>
            </w:r>
          </w:p>
        </w:tc>
        <w:tc>
          <w:tcPr>
            <w:tcW w:w="1205" w:type="dxa"/>
            <w:tcBorders>
              <w:top w:val="nil"/>
              <w:left w:val="nil"/>
              <w:bottom w:val="single" w:sz="4" w:space="0" w:color="auto"/>
              <w:right w:val="single" w:sz="4" w:space="0" w:color="auto"/>
            </w:tcBorders>
            <w:shd w:val="clear" w:color="auto" w:fill="auto"/>
            <w:vAlign w:val="center"/>
            <w:hideMark/>
          </w:tcPr>
          <w:p w:rsidR="007C0DC7" w:rsidRPr="007C0DC7" w:rsidRDefault="007C0DC7" w:rsidP="007C0DC7">
            <w:pPr>
              <w:spacing w:after="0" w:line="240" w:lineRule="auto"/>
              <w:rPr>
                <w:rFonts w:ascii="Verdana" w:eastAsia="Times New Roman" w:hAnsi="Verdana" w:cs="Times New Roman"/>
                <w:color w:val="000000"/>
                <w:sz w:val="17"/>
                <w:szCs w:val="17"/>
                <w:lang w:eastAsia="pt-BR"/>
              </w:rPr>
            </w:pPr>
            <w:r w:rsidRPr="007C0DC7">
              <w:rPr>
                <w:rFonts w:ascii="Verdana" w:eastAsia="Times New Roman" w:hAnsi="Verdana" w:cs="Times New Roman"/>
                <w:color w:val="000000"/>
                <w:sz w:val="17"/>
                <w:szCs w:val="17"/>
                <w:lang w:eastAsia="pt-BR"/>
              </w:rPr>
              <w:t>CP- 002/2019</w:t>
            </w:r>
          </w:p>
        </w:tc>
        <w:tc>
          <w:tcPr>
            <w:tcW w:w="3898" w:type="dxa"/>
            <w:tcBorders>
              <w:top w:val="nil"/>
              <w:left w:val="nil"/>
              <w:bottom w:val="single" w:sz="4" w:space="0" w:color="auto"/>
              <w:right w:val="single" w:sz="4" w:space="0" w:color="auto"/>
            </w:tcBorders>
            <w:shd w:val="clear" w:color="auto" w:fill="auto"/>
            <w:vAlign w:val="bottom"/>
            <w:hideMark/>
          </w:tcPr>
          <w:p w:rsidR="007C0DC7" w:rsidRPr="007C0DC7" w:rsidRDefault="007C0DC7" w:rsidP="007C0DC7">
            <w:pPr>
              <w:spacing w:after="0" w:line="240" w:lineRule="auto"/>
              <w:jc w:val="both"/>
              <w:rPr>
                <w:rFonts w:ascii="Verdana" w:eastAsia="Times New Roman" w:hAnsi="Verdana" w:cs="Times New Roman"/>
                <w:color w:val="000000"/>
                <w:sz w:val="17"/>
                <w:szCs w:val="17"/>
                <w:lang w:eastAsia="pt-BR"/>
              </w:rPr>
            </w:pPr>
            <w:r w:rsidRPr="007C0DC7">
              <w:rPr>
                <w:rFonts w:ascii="Verdana" w:eastAsia="Times New Roman" w:hAnsi="Verdana" w:cs="Times New Roman"/>
                <w:color w:val="000000"/>
                <w:sz w:val="17"/>
                <w:szCs w:val="17"/>
                <w:lang w:eastAsia="pt-BR"/>
              </w:rPr>
              <w:t xml:space="preserve">Chamamento público para a contratação de Pessoas Jurídicas prestadoras de Serviços de Saúde em exames, consultas especializadas e procedimentos Hospitalares e Ambulatoriais, no atendimento, em caráter complementar, aos usuários do Sistema Único de Saúde – SUS, para atender as Necessidades. </w:t>
            </w:r>
          </w:p>
        </w:tc>
        <w:tc>
          <w:tcPr>
            <w:tcW w:w="1701" w:type="dxa"/>
            <w:tcBorders>
              <w:top w:val="nil"/>
              <w:left w:val="nil"/>
              <w:bottom w:val="single" w:sz="4" w:space="0" w:color="auto"/>
              <w:right w:val="single" w:sz="4" w:space="0" w:color="auto"/>
            </w:tcBorders>
            <w:shd w:val="clear" w:color="auto" w:fill="auto"/>
            <w:vAlign w:val="center"/>
            <w:hideMark/>
          </w:tcPr>
          <w:p w:rsidR="007C0DC7" w:rsidRPr="007C0DC7" w:rsidRDefault="007C0DC7" w:rsidP="007C0DC7">
            <w:pPr>
              <w:spacing w:after="0" w:line="240" w:lineRule="auto"/>
              <w:jc w:val="both"/>
              <w:rPr>
                <w:rFonts w:ascii="Verdana" w:eastAsia="Times New Roman" w:hAnsi="Verdana" w:cs="Times New Roman"/>
                <w:color w:val="000000"/>
                <w:sz w:val="17"/>
                <w:szCs w:val="17"/>
                <w:lang w:eastAsia="pt-BR"/>
              </w:rPr>
            </w:pPr>
            <w:r w:rsidRPr="007C0DC7">
              <w:rPr>
                <w:rFonts w:ascii="Verdana" w:eastAsia="Times New Roman" w:hAnsi="Verdana" w:cs="Times New Roman"/>
                <w:color w:val="000000"/>
                <w:sz w:val="17"/>
                <w:szCs w:val="17"/>
                <w:lang w:eastAsia="pt-BR"/>
              </w:rPr>
              <w:t xml:space="preserve">M.D SAUDE S/S LTDA   </w:t>
            </w:r>
          </w:p>
        </w:tc>
        <w:tc>
          <w:tcPr>
            <w:tcW w:w="1275" w:type="dxa"/>
            <w:tcBorders>
              <w:top w:val="nil"/>
              <w:left w:val="nil"/>
              <w:bottom w:val="single" w:sz="4" w:space="0" w:color="auto"/>
              <w:right w:val="single" w:sz="4" w:space="0" w:color="auto"/>
            </w:tcBorders>
            <w:shd w:val="clear" w:color="auto" w:fill="auto"/>
            <w:vAlign w:val="center"/>
            <w:hideMark/>
          </w:tcPr>
          <w:p w:rsidR="007C0DC7" w:rsidRPr="007C0DC7" w:rsidRDefault="007C0DC7" w:rsidP="007C0DC7">
            <w:pPr>
              <w:spacing w:after="0" w:line="240" w:lineRule="auto"/>
              <w:jc w:val="both"/>
              <w:rPr>
                <w:rFonts w:ascii="Verdana" w:eastAsia="Times New Roman" w:hAnsi="Verdana" w:cs="Times New Roman"/>
                <w:color w:val="000000"/>
                <w:sz w:val="17"/>
                <w:szCs w:val="17"/>
                <w:lang w:eastAsia="pt-BR"/>
              </w:rPr>
            </w:pPr>
            <w:r w:rsidRPr="007C0DC7">
              <w:rPr>
                <w:rFonts w:ascii="Verdana" w:eastAsia="Times New Roman" w:hAnsi="Verdana" w:cs="Times New Roman"/>
                <w:color w:val="000000"/>
                <w:sz w:val="17"/>
                <w:szCs w:val="17"/>
                <w:lang w:eastAsia="pt-BR"/>
              </w:rPr>
              <w:t xml:space="preserve">6;7;8;1; 2; 21; 23; 3; 4; 5; 9; 10; 12; 13; 16; 18; 19; 11; 14; 15; 17; 22; 24; 26; 20; 25; 28 </w:t>
            </w:r>
          </w:p>
        </w:tc>
        <w:tc>
          <w:tcPr>
            <w:tcW w:w="1276" w:type="dxa"/>
            <w:tcBorders>
              <w:top w:val="nil"/>
              <w:left w:val="nil"/>
              <w:bottom w:val="single" w:sz="4" w:space="0" w:color="auto"/>
              <w:right w:val="single" w:sz="4" w:space="0" w:color="auto"/>
            </w:tcBorders>
            <w:shd w:val="clear" w:color="auto" w:fill="auto"/>
            <w:vAlign w:val="center"/>
            <w:hideMark/>
          </w:tcPr>
          <w:p w:rsidR="007C0DC7" w:rsidRPr="007C0DC7" w:rsidRDefault="007C0DC7" w:rsidP="007C0DC7">
            <w:pPr>
              <w:spacing w:after="0" w:line="240" w:lineRule="auto"/>
              <w:rPr>
                <w:rFonts w:ascii="Verdana" w:eastAsia="Times New Roman" w:hAnsi="Verdana" w:cs="Times New Roman"/>
                <w:color w:val="000000"/>
                <w:sz w:val="17"/>
                <w:szCs w:val="17"/>
                <w:lang w:eastAsia="pt-BR"/>
              </w:rPr>
            </w:pPr>
            <w:r w:rsidRPr="007C0DC7">
              <w:rPr>
                <w:rFonts w:ascii="Verdana" w:eastAsia="Times New Roman" w:hAnsi="Verdana" w:cs="Times New Roman"/>
                <w:color w:val="000000"/>
                <w:sz w:val="17"/>
                <w:szCs w:val="17"/>
                <w:lang w:eastAsia="pt-BR"/>
              </w:rPr>
              <w:t> </w:t>
            </w:r>
          </w:p>
        </w:tc>
      </w:tr>
      <w:tr w:rsidR="007C0DC7" w:rsidRPr="007C0DC7" w:rsidTr="007C0DC7">
        <w:trPr>
          <w:trHeight w:val="1800"/>
        </w:trPr>
        <w:tc>
          <w:tcPr>
            <w:tcW w:w="1630" w:type="dxa"/>
            <w:tcBorders>
              <w:top w:val="nil"/>
              <w:left w:val="single" w:sz="4" w:space="0" w:color="auto"/>
              <w:bottom w:val="single" w:sz="4" w:space="0" w:color="auto"/>
              <w:right w:val="single" w:sz="4" w:space="0" w:color="auto"/>
            </w:tcBorders>
            <w:shd w:val="clear" w:color="auto" w:fill="auto"/>
            <w:vAlign w:val="center"/>
            <w:hideMark/>
          </w:tcPr>
          <w:p w:rsidR="007C0DC7" w:rsidRPr="007C0DC7" w:rsidRDefault="007C0DC7" w:rsidP="007C0DC7">
            <w:pPr>
              <w:spacing w:after="0" w:line="240" w:lineRule="auto"/>
              <w:rPr>
                <w:rFonts w:ascii="Verdana" w:eastAsia="Times New Roman" w:hAnsi="Verdana" w:cs="Times New Roman"/>
                <w:color w:val="000000"/>
                <w:sz w:val="17"/>
                <w:szCs w:val="17"/>
                <w:lang w:eastAsia="pt-BR"/>
              </w:rPr>
            </w:pPr>
            <w:r w:rsidRPr="007C0DC7">
              <w:rPr>
                <w:rFonts w:ascii="Verdana" w:eastAsia="Times New Roman" w:hAnsi="Verdana" w:cs="Times New Roman"/>
                <w:color w:val="000000"/>
                <w:sz w:val="17"/>
                <w:szCs w:val="17"/>
                <w:lang w:eastAsia="pt-BR"/>
              </w:rPr>
              <w:t>06/2019</w:t>
            </w:r>
          </w:p>
        </w:tc>
        <w:tc>
          <w:tcPr>
            <w:tcW w:w="1205" w:type="dxa"/>
            <w:tcBorders>
              <w:top w:val="nil"/>
              <w:left w:val="nil"/>
              <w:bottom w:val="single" w:sz="4" w:space="0" w:color="auto"/>
              <w:right w:val="single" w:sz="4" w:space="0" w:color="auto"/>
            </w:tcBorders>
            <w:shd w:val="clear" w:color="auto" w:fill="auto"/>
            <w:vAlign w:val="center"/>
            <w:hideMark/>
          </w:tcPr>
          <w:p w:rsidR="007C0DC7" w:rsidRPr="007C0DC7" w:rsidRDefault="007C0DC7" w:rsidP="007C0DC7">
            <w:pPr>
              <w:spacing w:after="0" w:line="240" w:lineRule="auto"/>
              <w:rPr>
                <w:rFonts w:ascii="Verdana" w:eastAsia="Times New Roman" w:hAnsi="Verdana" w:cs="Times New Roman"/>
                <w:color w:val="000000"/>
                <w:sz w:val="17"/>
                <w:szCs w:val="17"/>
                <w:lang w:eastAsia="pt-BR"/>
              </w:rPr>
            </w:pPr>
            <w:r w:rsidRPr="007C0DC7">
              <w:rPr>
                <w:rFonts w:ascii="Verdana" w:eastAsia="Times New Roman" w:hAnsi="Verdana" w:cs="Times New Roman"/>
                <w:color w:val="000000"/>
                <w:sz w:val="17"/>
                <w:szCs w:val="17"/>
                <w:lang w:eastAsia="pt-BR"/>
              </w:rPr>
              <w:t>CP- 002/2019</w:t>
            </w:r>
          </w:p>
        </w:tc>
        <w:tc>
          <w:tcPr>
            <w:tcW w:w="3898" w:type="dxa"/>
            <w:tcBorders>
              <w:top w:val="nil"/>
              <w:left w:val="nil"/>
              <w:bottom w:val="single" w:sz="4" w:space="0" w:color="auto"/>
              <w:right w:val="single" w:sz="4" w:space="0" w:color="auto"/>
            </w:tcBorders>
            <w:shd w:val="clear" w:color="auto" w:fill="auto"/>
            <w:vAlign w:val="bottom"/>
            <w:hideMark/>
          </w:tcPr>
          <w:p w:rsidR="007C0DC7" w:rsidRPr="007C0DC7" w:rsidRDefault="007C0DC7" w:rsidP="007C0DC7">
            <w:pPr>
              <w:spacing w:after="0" w:line="240" w:lineRule="auto"/>
              <w:jc w:val="both"/>
              <w:rPr>
                <w:rFonts w:ascii="Verdana" w:eastAsia="Times New Roman" w:hAnsi="Verdana" w:cs="Times New Roman"/>
                <w:color w:val="000000"/>
                <w:sz w:val="17"/>
                <w:szCs w:val="17"/>
                <w:lang w:eastAsia="pt-BR"/>
              </w:rPr>
            </w:pPr>
            <w:r w:rsidRPr="007C0DC7">
              <w:rPr>
                <w:rFonts w:ascii="Verdana" w:eastAsia="Times New Roman" w:hAnsi="Verdana" w:cs="Times New Roman"/>
                <w:color w:val="000000"/>
                <w:sz w:val="17"/>
                <w:szCs w:val="17"/>
                <w:lang w:eastAsia="pt-BR"/>
              </w:rPr>
              <w:t xml:space="preserve">Chamamento público para a contratação de Pessoas Jurídicas prestadoras de Serviços de Saúde em exames, consultas especializadas e procedimentos Hospitalares e Ambulatoriais, no atendimento, em caráter complementar, aos usuários do Sistema Único de Saúde – SUS, para atender as Necessidades. </w:t>
            </w:r>
          </w:p>
        </w:tc>
        <w:tc>
          <w:tcPr>
            <w:tcW w:w="1701" w:type="dxa"/>
            <w:tcBorders>
              <w:top w:val="nil"/>
              <w:left w:val="nil"/>
              <w:bottom w:val="single" w:sz="4" w:space="0" w:color="auto"/>
              <w:right w:val="single" w:sz="4" w:space="0" w:color="auto"/>
            </w:tcBorders>
            <w:shd w:val="clear" w:color="auto" w:fill="auto"/>
            <w:vAlign w:val="center"/>
            <w:hideMark/>
          </w:tcPr>
          <w:p w:rsidR="007C0DC7" w:rsidRPr="007C0DC7" w:rsidRDefault="007C0DC7" w:rsidP="007C0DC7">
            <w:pPr>
              <w:spacing w:after="0" w:line="240" w:lineRule="auto"/>
              <w:jc w:val="both"/>
              <w:rPr>
                <w:rFonts w:ascii="Verdana" w:eastAsia="Times New Roman" w:hAnsi="Verdana" w:cs="Times New Roman"/>
                <w:color w:val="000000"/>
                <w:sz w:val="17"/>
                <w:szCs w:val="17"/>
                <w:lang w:eastAsia="pt-BR"/>
              </w:rPr>
            </w:pPr>
            <w:r w:rsidRPr="007C0DC7">
              <w:rPr>
                <w:rFonts w:ascii="Verdana" w:eastAsia="Times New Roman" w:hAnsi="Verdana" w:cs="Times New Roman"/>
                <w:color w:val="000000"/>
                <w:sz w:val="17"/>
                <w:szCs w:val="17"/>
                <w:lang w:eastAsia="pt-BR"/>
              </w:rPr>
              <w:t xml:space="preserve">CDI CENTRO DE DIAGNOSTICO POR IMAGEM LTDA </w:t>
            </w:r>
          </w:p>
        </w:tc>
        <w:tc>
          <w:tcPr>
            <w:tcW w:w="1275" w:type="dxa"/>
            <w:tcBorders>
              <w:top w:val="nil"/>
              <w:left w:val="nil"/>
              <w:bottom w:val="single" w:sz="4" w:space="0" w:color="auto"/>
              <w:right w:val="single" w:sz="4" w:space="0" w:color="auto"/>
            </w:tcBorders>
            <w:shd w:val="clear" w:color="auto" w:fill="auto"/>
            <w:vAlign w:val="center"/>
            <w:hideMark/>
          </w:tcPr>
          <w:p w:rsidR="007C0DC7" w:rsidRPr="007C0DC7" w:rsidRDefault="007C0DC7" w:rsidP="007C0DC7">
            <w:pPr>
              <w:spacing w:after="0" w:line="240" w:lineRule="auto"/>
              <w:jc w:val="both"/>
              <w:rPr>
                <w:rFonts w:ascii="Verdana" w:eastAsia="Times New Roman" w:hAnsi="Verdana" w:cs="Times New Roman"/>
                <w:color w:val="000000"/>
                <w:sz w:val="17"/>
                <w:szCs w:val="17"/>
                <w:lang w:eastAsia="pt-BR"/>
              </w:rPr>
            </w:pPr>
            <w:r w:rsidRPr="007C0DC7">
              <w:rPr>
                <w:rFonts w:ascii="Verdana" w:eastAsia="Times New Roman" w:hAnsi="Verdana" w:cs="Times New Roman"/>
                <w:color w:val="000000"/>
                <w:sz w:val="17"/>
                <w:szCs w:val="17"/>
                <w:lang w:eastAsia="pt-BR"/>
              </w:rPr>
              <w:t xml:space="preserve">6;7;8;1; 2; 21; 23; 3; 4; 5; 9; 10; 12; 13; 16; 18; 19; 11; 14; 15; 17; 22; 24; 26; 20; 25; 28 </w:t>
            </w:r>
          </w:p>
        </w:tc>
        <w:tc>
          <w:tcPr>
            <w:tcW w:w="1276" w:type="dxa"/>
            <w:tcBorders>
              <w:top w:val="nil"/>
              <w:left w:val="nil"/>
              <w:bottom w:val="single" w:sz="4" w:space="0" w:color="auto"/>
              <w:right w:val="single" w:sz="4" w:space="0" w:color="auto"/>
            </w:tcBorders>
            <w:shd w:val="clear" w:color="auto" w:fill="auto"/>
            <w:vAlign w:val="center"/>
            <w:hideMark/>
          </w:tcPr>
          <w:p w:rsidR="007C0DC7" w:rsidRPr="007C0DC7" w:rsidRDefault="007C0DC7" w:rsidP="007C0DC7">
            <w:pPr>
              <w:spacing w:after="0" w:line="240" w:lineRule="auto"/>
              <w:rPr>
                <w:rFonts w:ascii="Verdana" w:eastAsia="Times New Roman" w:hAnsi="Verdana" w:cs="Times New Roman"/>
                <w:color w:val="000000"/>
                <w:sz w:val="17"/>
                <w:szCs w:val="17"/>
                <w:lang w:eastAsia="pt-BR"/>
              </w:rPr>
            </w:pPr>
            <w:r w:rsidRPr="007C0DC7">
              <w:rPr>
                <w:rFonts w:ascii="Verdana" w:eastAsia="Times New Roman" w:hAnsi="Verdana" w:cs="Times New Roman"/>
                <w:color w:val="000000"/>
                <w:sz w:val="17"/>
                <w:szCs w:val="17"/>
                <w:lang w:eastAsia="pt-BR"/>
              </w:rPr>
              <w:t> </w:t>
            </w:r>
          </w:p>
        </w:tc>
      </w:tr>
      <w:tr w:rsidR="007C0DC7" w:rsidRPr="007C0DC7" w:rsidTr="007C0DC7">
        <w:trPr>
          <w:trHeight w:val="1710"/>
        </w:trPr>
        <w:tc>
          <w:tcPr>
            <w:tcW w:w="1630" w:type="dxa"/>
            <w:tcBorders>
              <w:top w:val="nil"/>
              <w:left w:val="single" w:sz="4" w:space="0" w:color="auto"/>
              <w:bottom w:val="single" w:sz="4" w:space="0" w:color="auto"/>
              <w:right w:val="single" w:sz="4" w:space="0" w:color="auto"/>
            </w:tcBorders>
            <w:shd w:val="clear" w:color="auto" w:fill="auto"/>
            <w:noWrap/>
            <w:vAlign w:val="center"/>
            <w:hideMark/>
          </w:tcPr>
          <w:p w:rsidR="007C0DC7" w:rsidRPr="007C0DC7" w:rsidRDefault="007C0DC7" w:rsidP="007C0DC7">
            <w:pPr>
              <w:spacing w:after="0" w:line="240" w:lineRule="auto"/>
              <w:rPr>
                <w:rFonts w:ascii="Verdana" w:eastAsia="Times New Roman" w:hAnsi="Verdana" w:cs="Times New Roman"/>
                <w:color w:val="000000"/>
                <w:sz w:val="17"/>
                <w:szCs w:val="17"/>
                <w:lang w:eastAsia="pt-BR"/>
              </w:rPr>
            </w:pPr>
            <w:r w:rsidRPr="007C0DC7">
              <w:rPr>
                <w:rFonts w:ascii="Verdana" w:eastAsia="Times New Roman" w:hAnsi="Verdana" w:cs="Times New Roman"/>
                <w:color w:val="000000"/>
                <w:sz w:val="17"/>
                <w:szCs w:val="17"/>
                <w:lang w:eastAsia="pt-BR"/>
              </w:rPr>
              <w:lastRenderedPageBreak/>
              <w:t>06/2019</w:t>
            </w:r>
          </w:p>
        </w:tc>
        <w:tc>
          <w:tcPr>
            <w:tcW w:w="1205" w:type="dxa"/>
            <w:tcBorders>
              <w:top w:val="nil"/>
              <w:left w:val="nil"/>
              <w:bottom w:val="single" w:sz="4" w:space="0" w:color="auto"/>
              <w:right w:val="single" w:sz="4" w:space="0" w:color="auto"/>
            </w:tcBorders>
            <w:shd w:val="clear" w:color="auto" w:fill="auto"/>
            <w:vAlign w:val="center"/>
            <w:hideMark/>
          </w:tcPr>
          <w:p w:rsidR="007C0DC7" w:rsidRPr="007C0DC7" w:rsidRDefault="007C0DC7" w:rsidP="007C0DC7">
            <w:pPr>
              <w:spacing w:after="0" w:line="240" w:lineRule="auto"/>
              <w:rPr>
                <w:rFonts w:ascii="Verdana" w:eastAsia="Times New Roman" w:hAnsi="Verdana" w:cs="Times New Roman"/>
                <w:color w:val="000000"/>
                <w:sz w:val="17"/>
                <w:szCs w:val="17"/>
                <w:lang w:eastAsia="pt-BR"/>
              </w:rPr>
            </w:pPr>
            <w:r w:rsidRPr="007C0DC7">
              <w:rPr>
                <w:rFonts w:ascii="Verdana" w:eastAsia="Times New Roman" w:hAnsi="Verdana" w:cs="Times New Roman"/>
                <w:color w:val="000000"/>
                <w:sz w:val="17"/>
                <w:szCs w:val="17"/>
                <w:lang w:eastAsia="pt-BR"/>
              </w:rPr>
              <w:t>CP- 002/2019</w:t>
            </w:r>
          </w:p>
        </w:tc>
        <w:tc>
          <w:tcPr>
            <w:tcW w:w="3898" w:type="dxa"/>
            <w:tcBorders>
              <w:top w:val="nil"/>
              <w:left w:val="nil"/>
              <w:bottom w:val="single" w:sz="4" w:space="0" w:color="auto"/>
              <w:right w:val="single" w:sz="4" w:space="0" w:color="auto"/>
            </w:tcBorders>
            <w:shd w:val="clear" w:color="auto" w:fill="auto"/>
            <w:vAlign w:val="bottom"/>
            <w:hideMark/>
          </w:tcPr>
          <w:p w:rsidR="007C0DC7" w:rsidRPr="007C0DC7" w:rsidRDefault="007C0DC7" w:rsidP="007C0DC7">
            <w:pPr>
              <w:spacing w:after="0" w:line="240" w:lineRule="auto"/>
              <w:jc w:val="both"/>
              <w:rPr>
                <w:rFonts w:ascii="Verdana" w:eastAsia="Times New Roman" w:hAnsi="Verdana" w:cs="Times New Roman"/>
                <w:color w:val="000000"/>
                <w:sz w:val="17"/>
                <w:szCs w:val="17"/>
                <w:lang w:eastAsia="pt-BR"/>
              </w:rPr>
            </w:pPr>
            <w:r w:rsidRPr="007C0DC7">
              <w:rPr>
                <w:rFonts w:ascii="Verdana" w:eastAsia="Times New Roman" w:hAnsi="Verdana" w:cs="Times New Roman"/>
                <w:color w:val="000000"/>
                <w:sz w:val="17"/>
                <w:szCs w:val="17"/>
                <w:lang w:eastAsia="pt-BR"/>
              </w:rPr>
              <w:t xml:space="preserve">Chamamento público para a contratação de Pessoas Jurídicas prestadoras de Serviços de Saúde em exames, consultas especializadas e procedimentos Hospitalares e Ambulatoriais, no atendimento, em caráter complementar, aos usuários do Sistema Único de Saúde – SUS, para atender as Necessidades. </w:t>
            </w:r>
          </w:p>
        </w:tc>
        <w:tc>
          <w:tcPr>
            <w:tcW w:w="1701" w:type="dxa"/>
            <w:tcBorders>
              <w:top w:val="nil"/>
              <w:left w:val="nil"/>
              <w:bottom w:val="single" w:sz="4" w:space="0" w:color="auto"/>
              <w:right w:val="single" w:sz="4" w:space="0" w:color="auto"/>
            </w:tcBorders>
            <w:shd w:val="clear" w:color="auto" w:fill="auto"/>
            <w:vAlign w:val="center"/>
            <w:hideMark/>
          </w:tcPr>
          <w:p w:rsidR="007C0DC7" w:rsidRPr="007C0DC7" w:rsidRDefault="007C0DC7" w:rsidP="007C0DC7">
            <w:pPr>
              <w:spacing w:after="0" w:line="240" w:lineRule="auto"/>
              <w:jc w:val="both"/>
              <w:rPr>
                <w:rFonts w:ascii="Verdana" w:eastAsia="Times New Roman" w:hAnsi="Verdana" w:cs="Times New Roman"/>
                <w:color w:val="000000"/>
                <w:sz w:val="17"/>
                <w:szCs w:val="17"/>
                <w:lang w:eastAsia="pt-BR"/>
              </w:rPr>
            </w:pPr>
            <w:r w:rsidRPr="007C0DC7">
              <w:rPr>
                <w:rFonts w:ascii="Verdana" w:eastAsia="Times New Roman" w:hAnsi="Verdana" w:cs="Times New Roman"/>
                <w:color w:val="000000"/>
                <w:sz w:val="17"/>
                <w:szCs w:val="17"/>
                <w:lang w:eastAsia="pt-BR"/>
              </w:rPr>
              <w:t xml:space="preserve">ORTOCLÍNICA LTDA. </w:t>
            </w:r>
          </w:p>
        </w:tc>
        <w:tc>
          <w:tcPr>
            <w:tcW w:w="1275" w:type="dxa"/>
            <w:tcBorders>
              <w:top w:val="nil"/>
              <w:left w:val="nil"/>
              <w:bottom w:val="single" w:sz="4" w:space="0" w:color="auto"/>
              <w:right w:val="single" w:sz="4" w:space="0" w:color="auto"/>
            </w:tcBorders>
            <w:shd w:val="clear" w:color="auto" w:fill="auto"/>
            <w:vAlign w:val="center"/>
            <w:hideMark/>
          </w:tcPr>
          <w:p w:rsidR="007C0DC7" w:rsidRPr="007C0DC7" w:rsidRDefault="007C0DC7" w:rsidP="007C0DC7">
            <w:pPr>
              <w:spacing w:after="0" w:line="240" w:lineRule="auto"/>
              <w:jc w:val="both"/>
              <w:rPr>
                <w:rFonts w:ascii="Verdana" w:eastAsia="Times New Roman" w:hAnsi="Verdana" w:cs="Times New Roman"/>
                <w:color w:val="000000"/>
                <w:sz w:val="17"/>
                <w:szCs w:val="17"/>
                <w:lang w:eastAsia="pt-BR"/>
              </w:rPr>
            </w:pPr>
            <w:r w:rsidRPr="007C0DC7">
              <w:rPr>
                <w:rFonts w:ascii="Verdana" w:eastAsia="Times New Roman" w:hAnsi="Verdana" w:cs="Times New Roman"/>
                <w:color w:val="000000"/>
                <w:sz w:val="17"/>
                <w:szCs w:val="17"/>
                <w:lang w:eastAsia="pt-BR"/>
              </w:rPr>
              <w:t xml:space="preserve">6;7;8;1; 2; 21; 23; 3; 4; 5; 9; 10; 12; 13; 16; 18; 19; 11; 14; 15; 17; 22; 24; 26; 20; 25; 28 </w:t>
            </w:r>
          </w:p>
        </w:tc>
        <w:tc>
          <w:tcPr>
            <w:tcW w:w="1276" w:type="dxa"/>
            <w:tcBorders>
              <w:top w:val="nil"/>
              <w:left w:val="nil"/>
              <w:bottom w:val="single" w:sz="4" w:space="0" w:color="auto"/>
              <w:right w:val="single" w:sz="4" w:space="0" w:color="auto"/>
            </w:tcBorders>
            <w:shd w:val="clear" w:color="auto" w:fill="auto"/>
            <w:vAlign w:val="center"/>
            <w:hideMark/>
          </w:tcPr>
          <w:p w:rsidR="007C0DC7" w:rsidRPr="007C0DC7" w:rsidRDefault="007C0DC7" w:rsidP="007C0DC7">
            <w:pPr>
              <w:spacing w:after="0" w:line="240" w:lineRule="auto"/>
              <w:jc w:val="both"/>
              <w:rPr>
                <w:rFonts w:ascii="Verdana" w:eastAsia="Times New Roman" w:hAnsi="Verdana" w:cs="Times New Roman"/>
                <w:color w:val="000000"/>
                <w:sz w:val="17"/>
                <w:szCs w:val="17"/>
                <w:lang w:eastAsia="pt-BR"/>
              </w:rPr>
            </w:pPr>
            <w:r w:rsidRPr="007C0DC7">
              <w:rPr>
                <w:rFonts w:ascii="Verdana" w:eastAsia="Times New Roman" w:hAnsi="Verdana" w:cs="Times New Roman"/>
                <w:color w:val="000000"/>
                <w:sz w:val="17"/>
                <w:szCs w:val="17"/>
                <w:lang w:eastAsia="pt-BR"/>
              </w:rPr>
              <w:t> </w:t>
            </w:r>
          </w:p>
        </w:tc>
      </w:tr>
    </w:tbl>
    <w:p w:rsidR="008665D5" w:rsidRDefault="008665D5" w:rsidP="008665D5">
      <w:pPr>
        <w:spacing w:line="0" w:lineRule="atLeast"/>
        <w:ind w:left="-851"/>
        <w:rPr>
          <w:rFonts w:ascii="Verdana" w:eastAsia="Verdana" w:hAnsi="Verdana"/>
          <w:sz w:val="17"/>
        </w:rPr>
      </w:pPr>
      <w:r>
        <w:rPr>
          <w:rFonts w:ascii="Verdana" w:eastAsia="Verdana" w:hAnsi="Verdana"/>
          <w:sz w:val="17"/>
        </w:rPr>
        <w:t>Achado Automático - O achado será sanado mediante correção do dado no sistema SIGA.</w:t>
      </w:r>
    </w:p>
    <w:p w:rsidR="008665D5" w:rsidRDefault="008665D5" w:rsidP="008665D5">
      <w:pPr>
        <w:spacing w:line="0" w:lineRule="atLeast"/>
        <w:ind w:left="-851"/>
        <w:rPr>
          <w:rFonts w:ascii="Verdana" w:eastAsia="Verdana" w:hAnsi="Verdana"/>
          <w:sz w:val="17"/>
        </w:rPr>
      </w:pPr>
    </w:p>
    <w:p w:rsidR="0054082E" w:rsidRPr="005971CE" w:rsidRDefault="0054082E" w:rsidP="0054082E">
      <w:pPr>
        <w:shd w:val="clear" w:color="auto" w:fill="FFFFFF"/>
        <w:spacing w:line="360" w:lineRule="auto"/>
        <w:ind w:left="-851"/>
        <w:jc w:val="both"/>
        <w:rPr>
          <w:rFonts w:ascii="Century Schoolbook" w:hAnsi="Century Schoolbook" w:cs="Times New Roman"/>
          <w:bCs/>
          <w:color w:val="000000"/>
        </w:rPr>
      </w:pPr>
      <w:r w:rsidRPr="005971CE">
        <w:rPr>
          <w:rFonts w:ascii="Century Schoolbook" w:hAnsi="Century Schoolbook" w:cs="Times New Roman"/>
          <w:bCs/>
          <w:color w:val="000000"/>
        </w:rPr>
        <w:t>A notificação indica que "não foram informadas no SIGA as cotações dos participantes para os itens da licitação". Trata-se do Chamamento Público nº 02/2019 visando o credenciamento de Pessoas Jurídicas prestadoras de Serviços de Saúde em exames, consultas especializadas e procedimentos Hospitalares e Ambulatoriais, no atendimento, </w:t>
      </w:r>
      <w:r w:rsidRPr="005971CE">
        <w:rPr>
          <w:rFonts w:ascii="Century Schoolbook" w:hAnsi="Century Schoolbook" w:cs="Times New Roman"/>
          <w:b/>
          <w:color w:val="000000"/>
        </w:rPr>
        <w:t>em caráter complementar</w:t>
      </w:r>
      <w:r w:rsidRPr="005971CE">
        <w:rPr>
          <w:rFonts w:ascii="Century Schoolbook" w:hAnsi="Century Schoolbook" w:cs="Times New Roman"/>
          <w:bCs/>
          <w:color w:val="000000"/>
        </w:rPr>
        <w:t>, aos usuários do Sistema Único de Saúde – SUS.</w:t>
      </w:r>
    </w:p>
    <w:p w:rsidR="0054082E" w:rsidRPr="005971CE" w:rsidRDefault="0054082E" w:rsidP="0054082E">
      <w:pPr>
        <w:shd w:val="clear" w:color="auto" w:fill="FFFFFF"/>
        <w:spacing w:line="360" w:lineRule="auto"/>
        <w:ind w:left="-851"/>
        <w:jc w:val="both"/>
        <w:rPr>
          <w:rFonts w:ascii="Century Schoolbook" w:hAnsi="Century Schoolbook" w:cs="Times New Roman"/>
          <w:bCs/>
          <w:color w:val="000000"/>
        </w:rPr>
      </w:pPr>
      <w:r w:rsidRPr="005971CE">
        <w:rPr>
          <w:rFonts w:ascii="Century Schoolbook" w:hAnsi="Century Schoolbook" w:cs="Times New Roman"/>
          <w:bCs/>
          <w:color w:val="000000"/>
        </w:rPr>
        <w:t>Quanto às cotações, temos a informar que os valores pagos pelos procedimentos médicos são aqueles previstos na Tabela do Sistema Único de Saúde – SUS, com a devida complementação de valor conforme tabela complementar aprovada pelo Conselho Municipal de Saúde por meio da Resolução nº 05 de 28 setembro de 2018, publicada no Diário Oficial do Município de 08.10.2018 - Edição 2811 (</w:t>
      </w:r>
      <w:proofErr w:type="spellStart"/>
      <w:r w:rsidRPr="005971CE">
        <w:rPr>
          <w:rFonts w:ascii="Century Schoolbook" w:hAnsi="Century Schoolbook" w:cs="Times New Roman"/>
          <w:bCs/>
          <w:color w:val="000000"/>
        </w:rPr>
        <w:t>Doc</w:t>
      </w:r>
      <w:proofErr w:type="spellEnd"/>
      <w:r w:rsidRPr="005971CE">
        <w:rPr>
          <w:rFonts w:ascii="Century Schoolbook" w:hAnsi="Century Schoolbook" w:cs="Times New Roman"/>
          <w:bCs/>
          <w:color w:val="000000"/>
        </w:rPr>
        <w:t>. anexo).</w:t>
      </w:r>
    </w:p>
    <w:p w:rsidR="0054082E" w:rsidRDefault="0054082E" w:rsidP="0054082E">
      <w:pPr>
        <w:spacing w:line="360" w:lineRule="auto"/>
        <w:ind w:left="-851"/>
        <w:rPr>
          <w:rFonts w:ascii="Century Schoolbook" w:hAnsi="Century Schoolbook" w:cs="Times New Roman"/>
          <w:bCs/>
          <w:color w:val="000000"/>
        </w:rPr>
      </w:pPr>
      <w:r w:rsidRPr="005971CE">
        <w:rPr>
          <w:rFonts w:ascii="Century Schoolbook" w:hAnsi="Century Schoolbook" w:cs="Times New Roman"/>
          <w:bCs/>
          <w:color w:val="000000"/>
        </w:rPr>
        <w:t>Assim, entendemos não ser o caso de falta de cotação, mas de não exigência para o caso concreto, já que os valores são prefixados pelo próprio pode</w:t>
      </w:r>
      <w:r>
        <w:rPr>
          <w:rFonts w:ascii="Century Schoolbook" w:hAnsi="Century Schoolbook" w:cs="Times New Roman"/>
          <w:bCs/>
          <w:color w:val="000000"/>
        </w:rPr>
        <w:t>r público (Federal e Municipal)</w:t>
      </w:r>
    </w:p>
    <w:p w:rsidR="0054082E" w:rsidRDefault="0054082E" w:rsidP="0054082E">
      <w:pPr>
        <w:spacing w:line="0" w:lineRule="atLeast"/>
        <w:ind w:left="-851"/>
        <w:rPr>
          <w:rFonts w:ascii="Verdana" w:eastAsia="Verdana" w:hAnsi="Verdana"/>
          <w:sz w:val="17"/>
        </w:rPr>
      </w:pPr>
    </w:p>
    <w:p w:rsidR="008665D5" w:rsidRDefault="008665D5" w:rsidP="008665D5">
      <w:pPr>
        <w:spacing w:line="0" w:lineRule="atLeast"/>
        <w:ind w:left="-851"/>
        <w:rPr>
          <w:rFonts w:ascii="Verdana" w:eastAsia="Verdana" w:hAnsi="Verdana"/>
          <w:sz w:val="17"/>
        </w:rPr>
      </w:pPr>
      <w:r>
        <w:rPr>
          <w:rFonts w:ascii="Verdana" w:eastAsia="Verdana" w:hAnsi="Verdana"/>
          <w:b/>
          <w:sz w:val="17"/>
        </w:rPr>
        <w:t xml:space="preserve">CD.LIC.GV.001176 </w:t>
      </w:r>
      <w:r>
        <w:rPr>
          <w:rFonts w:ascii="Verdana" w:eastAsia="Verdana" w:hAnsi="Verdana"/>
          <w:sz w:val="17"/>
        </w:rPr>
        <w:t>- Procedimento Administrativo de Licitação com precária motivação</w:t>
      </w:r>
    </w:p>
    <w:p w:rsidR="00E46513" w:rsidRDefault="00E46513" w:rsidP="008665D5">
      <w:pPr>
        <w:spacing w:line="0" w:lineRule="atLeast"/>
        <w:ind w:left="-851"/>
        <w:rPr>
          <w:rFonts w:ascii="Verdana" w:eastAsia="Verdana" w:hAnsi="Verdana"/>
          <w:sz w:val="17"/>
        </w:rPr>
      </w:pPr>
      <w:r>
        <w:rPr>
          <w:rFonts w:ascii="Verdana" w:eastAsia="Verdana" w:hAnsi="Verdana"/>
          <w:b/>
          <w:sz w:val="17"/>
        </w:rPr>
        <w:t xml:space="preserve">Fonte de Critério </w:t>
      </w:r>
      <w:r>
        <w:rPr>
          <w:rFonts w:ascii="Verdana" w:eastAsia="Verdana" w:hAnsi="Verdana"/>
          <w:sz w:val="17"/>
        </w:rPr>
        <w:t>- Art. 38 da Lei nº 8.666/93</w:t>
      </w:r>
    </w:p>
    <w:tbl>
      <w:tblPr>
        <w:tblW w:w="10915" w:type="dxa"/>
        <w:tblInd w:w="-1064" w:type="dxa"/>
        <w:tblLayout w:type="fixed"/>
        <w:tblCellMar>
          <w:left w:w="70" w:type="dxa"/>
          <w:right w:w="70" w:type="dxa"/>
        </w:tblCellMar>
        <w:tblLook w:val="04A0"/>
      </w:tblPr>
      <w:tblGrid>
        <w:gridCol w:w="1593"/>
        <w:gridCol w:w="1242"/>
        <w:gridCol w:w="1276"/>
        <w:gridCol w:w="1276"/>
        <w:gridCol w:w="1843"/>
        <w:gridCol w:w="2693"/>
        <w:gridCol w:w="992"/>
      </w:tblGrid>
      <w:tr w:rsidR="00467F77" w:rsidRPr="00467F77" w:rsidTr="00467F77">
        <w:trPr>
          <w:trHeight w:val="525"/>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67F77" w:rsidRPr="00467F77" w:rsidRDefault="00467F77" w:rsidP="00467F77">
            <w:pPr>
              <w:spacing w:after="0" w:line="240" w:lineRule="auto"/>
              <w:rPr>
                <w:rFonts w:ascii="Verdana" w:eastAsia="Times New Roman" w:hAnsi="Verdana" w:cs="Times New Roman"/>
                <w:b/>
                <w:bCs/>
                <w:color w:val="000000"/>
                <w:sz w:val="20"/>
                <w:szCs w:val="20"/>
                <w:lang w:eastAsia="pt-BR"/>
              </w:rPr>
            </w:pPr>
            <w:r w:rsidRPr="00467F77">
              <w:rPr>
                <w:rFonts w:ascii="Verdana" w:eastAsia="Times New Roman" w:hAnsi="Verdana" w:cs="Times New Roman"/>
                <w:b/>
                <w:bCs/>
                <w:color w:val="000000"/>
                <w:sz w:val="20"/>
                <w:szCs w:val="20"/>
                <w:lang w:eastAsia="pt-BR"/>
              </w:rPr>
              <w:t>Competência</w:t>
            </w:r>
          </w:p>
        </w:tc>
        <w:tc>
          <w:tcPr>
            <w:tcW w:w="1242" w:type="dxa"/>
            <w:tcBorders>
              <w:top w:val="single" w:sz="4" w:space="0" w:color="auto"/>
              <w:left w:val="nil"/>
              <w:bottom w:val="single" w:sz="4" w:space="0" w:color="auto"/>
              <w:right w:val="single" w:sz="4" w:space="0" w:color="auto"/>
            </w:tcBorders>
            <w:shd w:val="clear" w:color="auto" w:fill="auto"/>
            <w:noWrap/>
            <w:vAlign w:val="bottom"/>
            <w:hideMark/>
          </w:tcPr>
          <w:p w:rsidR="00467F77" w:rsidRPr="00467F77" w:rsidRDefault="00467F77" w:rsidP="00467F77">
            <w:pPr>
              <w:spacing w:after="0" w:line="240" w:lineRule="auto"/>
              <w:rPr>
                <w:rFonts w:ascii="Verdana" w:eastAsia="Times New Roman" w:hAnsi="Verdana" w:cs="Times New Roman"/>
                <w:b/>
                <w:bCs/>
                <w:color w:val="000000"/>
                <w:sz w:val="20"/>
                <w:szCs w:val="20"/>
                <w:lang w:eastAsia="pt-BR"/>
              </w:rPr>
            </w:pPr>
            <w:r w:rsidRPr="00467F77">
              <w:rPr>
                <w:rFonts w:ascii="Verdana" w:eastAsia="Times New Roman" w:hAnsi="Verdana" w:cs="Times New Roman"/>
                <w:b/>
                <w:bCs/>
                <w:color w:val="000000"/>
                <w:sz w:val="20"/>
                <w:szCs w:val="20"/>
                <w:lang w:eastAsia="pt-BR"/>
              </w:rPr>
              <w:t>Processo</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467F77" w:rsidRPr="00467F77" w:rsidRDefault="00467F77" w:rsidP="00467F77">
            <w:pPr>
              <w:spacing w:after="0" w:line="240" w:lineRule="auto"/>
              <w:rPr>
                <w:rFonts w:ascii="Verdana" w:eastAsia="Times New Roman" w:hAnsi="Verdana" w:cs="Times New Roman"/>
                <w:b/>
                <w:bCs/>
                <w:color w:val="000000"/>
                <w:sz w:val="20"/>
                <w:szCs w:val="20"/>
                <w:lang w:eastAsia="pt-BR"/>
              </w:rPr>
            </w:pPr>
            <w:r w:rsidRPr="00467F77">
              <w:rPr>
                <w:rFonts w:ascii="Verdana" w:eastAsia="Times New Roman" w:hAnsi="Verdana" w:cs="Times New Roman"/>
                <w:b/>
                <w:bCs/>
                <w:color w:val="000000"/>
                <w:sz w:val="20"/>
                <w:szCs w:val="20"/>
                <w:lang w:eastAsia="pt-BR"/>
              </w:rPr>
              <w:t>Objeto</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rsidR="00467F77" w:rsidRPr="00467F77" w:rsidRDefault="00467F77" w:rsidP="00467F77">
            <w:pPr>
              <w:spacing w:after="0" w:line="240" w:lineRule="auto"/>
              <w:jc w:val="right"/>
              <w:rPr>
                <w:rFonts w:ascii="Verdana" w:eastAsia="Times New Roman" w:hAnsi="Verdana" w:cs="Times New Roman"/>
                <w:b/>
                <w:bCs/>
                <w:color w:val="000000"/>
                <w:sz w:val="20"/>
                <w:szCs w:val="20"/>
                <w:lang w:eastAsia="pt-BR"/>
              </w:rPr>
            </w:pPr>
            <w:r w:rsidRPr="00467F77">
              <w:rPr>
                <w:rFonts w:ascii="Verdana" w:eastAsia="Times New Roman" w:hAnsi="Verdana" w:cs="Times New Roman"/>
                <w:b/>
                <w:bCs/>
                <w:color w:val="000000"/>
                <w:sz w:val="20"/>
                <w:szCs w:val="20"/>
                <w:lang w:eastAsia="pt-BR"/>
              </w:rPr>
              <w:t>Valor Estimado</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467F77" w:rsidRPr="00467F77" w:rsidRDefault="00467F77" w:rsidP="00467F77">
            <w:pPr>
              <w:spacing w:after="0" w:line="240" w:lineRule="auto"/>
              <w:rPr>
                <w:rFonts w:ascii="Verdana" w:eastAsia="Times New Roman" w:hAnsi="Verdana" w:cs="Times New Roman"/>
                <w:b/>
                <w:bCs/>
                <w:color w:val="000000"/>
                <w:sz w:val="20"/>
                <w:szCs w:val="20"/>
                <w:lang w:eastAsia="pt-BR"/>
              </w:rPr>
            </w:pPr>
            <w:r w:rsidRPr="00467F77">
              <w:rPr>
                <w:rFonts w:ascii="Verdana" w:eastAsia="Times New Roman" w:hAnsi="Verdana" w:cs="Times New Roman"/>
                <w:b/>
                <w:bCs/>
                <w:color w:val="000000"/>
                <w:sz w:val="20"/>
                <w:szCs w:val="20"/>
                <w:lang w:eastAsia="pt-BR"/>
              </w:rPr>
              <w:t>Irregularidade</w:t>
            </w:r>
          </w:p>
        </w:tc>
        <w:tc>
          <w:tcPr>
            <w:tcW w:w="2693" w:type="dxa"/>
            <w:tcBorders>
              <w:top w:val="single" w:sz="4" w:space="0" w:color="auto"/>
              <w:left w:val="nil"/>
              <w:bottom w:val="single" w:sz="4" w:space="0" w:color="auto"/>
              <w:right w:val="single" w:sz="4" w:space="0" w:color="auto"/>
            </w:tcBorders>
            <w:shd w:val="clear" w:color="auto" w:fill="auto"/>
            <w:noWrap/>
            <w:vAlign w:val="bottom"/>
            <w:hideMark/>
          </w:tcPr>
          <w:p w:rsidR="00467F77" w:rsidRPr="00467F77" w:rsidRDefault="00467F77" w:rsidP="00467F77">
            <w:pPr>
              <w:spacing w:after="0" w:line="240" w:lineRule="auto"/>
              <w:rPr>
                <w:rFonts w:ascii="Verdana" w:eastAsia="Times New Roman" w:hAnsi="Verdana" w:cs="Times New Roman"/>
                <w:b/>
                <w:bCs/>
                <w:color w:val="000000"/>
                <w:sz w:val="20"/>
                <w:szCs w:val="20"/>
                <w:lang w:eastAsia="pt-BR"/>
              </w:rPr>
            </w:pPr>
            <w:r w:rsidRPr="00467F77">
              <w:rPr>
                <w:rFonts w:ascii="Verdana" w:eastAsia="Times New Roman" w:hAnsi="Verdana" w:cs="Times New Roman"/>
                <w:b/>
                <w:bCs/>
                <w:color w:val="000000"/>
                <w:sz w:val="20"/>
                <w:szCs w:val="20"/>
                <w:lang w:eastAsia="pt-BR"/>
              </w:rPr>
              <w:t>Observação</w:t>
            </w:r>
          </w:p>
        </w:tc>
        <w:tc>
          <w:tcPr>
            <w:tcW w:w="992" w:type="dxa"/>
            <w:tcBorders>
              <w:top w:val="single" w:sz="4" w:space="0" w:color="auto"/>
              <w:left w:val="nil"/>
              <w:bottom w:val="single" w:sz="4" w:space="0" w:color="auto"/>
              <w:right w:val="single" w:sz="4" w:space="0" w:color="auto"/>
            </w:tcBorders>
            <w:shd w:val="clear" w:color="auto" w:fill="auto"/>
            <w:vAlign w:val="bottom"/>
            <w:hideMark/>
          </w:tcPr>
          <w:p w:rsidR="00467F77" w:rsidRPr="00467F77" w:rsidRDefault="00467F77" w:rsidP="00467F77">
            <w:pPr>
              <w:spacing w:after="0" w:line="240" w:lineRule="auto"/>
              <w:rPr>
                <w:rFonts w:ascii="Verdana" w:eastAsia="Times New Roman" w:hAnsi="Verdana" w:cs="Times New Roman"/>
                <w:b/>
                <w:bCs/>
                <w:color w:val="000000"/>
                <w:sz w:val="20"/>
                <w:szCs w:val="20"/>
                <w:lang w:eastAsia="pt-BR"/>
              </w:rPr>
            </w:pPr>
            <w:r w:rsidRPr="00467F77">
              <w:rPr>
                <w:rFonts w:ascii="Verdana" w:eastAsia="Times New Roman" w:hAnsi="Verdana" w:cs="Times New Roman"/>
                <w:b/>
                <w:bCs/>
                <w:color w:val="000000"/>
                <w:sz w:val="20"/>
                <w:szCs w:val="20"/>
                <w:lang w:eastAsia="pt-BR"/>
              </w:rPr>
              <w:t>Cód. Achado</w:t>
            </w:r>
          </w:p>
        </w:tc>
      </w:tr>
      <w:tr w:rsidR="00467F77" w:rsidRPr="00467F77" w:rsidTr="00467F77">
        <w:trPr>
          <w:trHeight w:val="4096"/>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67F77" w:rsidRPr="00467F77" w:rsidRDefault="00467F77" w:rsidP="00467F77">
            <w:pPr>
              <w:spacing w:after="0" w:line="240" w:lineRule="auto"/>
              <w:rPr>
                <w:rFonts w:ascii="Verdana" w:eastAsia="Times New Roman" w:hAnsi="Verdana" w:cs="Times New Roman"/>
                <w:color w:val="000000"/>
                <w:sz w:val="16"/>
                <w:szCs w:val="16"/>
                <w:lang w:eastAsia="pt-BR"/>
              </w:rPr>
            </w:pPr>
            <w:r w:rsidRPr="00467F77">
              <w:rPr>
                <w:rFonts w:ascii="Verdana" w:eastAsia="Times New Roman" w:hAnsi="Verdana" w:cs="Times New Roman"/>
                <w:color w:val="000000"/>
                <w:sz w:val="16"/>
                <w:szCs w:val="16"/>
                <w:lang w:eastAsia="pt-BR"/>
              </w:rPr>
              <w:lastRenderedPageBreak/>
              <w:t>06/2019</w:t>
            </w:r>
          </w:p>
        </w:tc>
        <w:tc>
          <w:tcPr>
            <w:tcW w:w="1242" w:type="dxa"/>
            <w:tcBorders>
              <w:top w:val="nil"/>
              <w:left w:val="nil"/>
              <w:bottom w:val="single" w:sz="4" w:space="0" w:color="auto"/>
              <w:right w:val="single" w:sz="4" w:space="0" w:color="auto"/>
            </w:tcBorders>
            <w:shd w:val="clear" w:color="auto" w:fill="auto"/>
            <w:vAlign w:val="center"/>
            <w:hideMark/>
          </w:tcPr>
          <w:p w:rsidR="00467F77" w:rsidRPr="00467F77" w:rsidRDefault="00467F77" w:rsidP="00467F77">
            <w:pPr>
              <w:spacing w:after="240" w:line="240" w:lineRule="auto"/>
              <w:rPr>
                <w:rFonts w:ascii="Verdana" w:eastAsia="Times New Roman" w:hAnsi="Verdana" w:cs="Times New Roman"/>
                <w:color w:val="000000"/>
                <w:sz w:val="16"/>
                <w:szCs w:val="16"/>
                <w:lang w:eastAsia="pt-BR"/>
              </w:rPr>
            </w:pPr>
            <w:r w:rsidRPr="00467F77">
              <w:rPr>
                <w:rFonts w:ascii="Verdana" w:eastAsia="Times New Roman" w:hAnsi="Verdana" w:cs="Times New Roman"/>
                <w:color w:val="000000"/>
                <w:sz w:val="16"/>
                <w:szCs w:val="16"/>
                <w:lang w:eastAsia="pt-BR"/>
              </w:rPr>
              <w:t>PP- 006/2019</w:t>
            </w:r>
          </w:p>
        </w:tc>
        <w:tc>
          <w:tcPr>
            <w:tcW w:w="1276" w:type="dxa"/>
            <w:tcBorders>
              <w:top w:val="nil"/>
              <w:left w:val="nil"/>
              <w:bottom w:val="single" w:sz="4" w:space="0" w:color="auto"/>
              <w:right w:val="single" w:sz="4" w:space="0" w:color="auto"/>
            </w:tcBorders>
            <w:shd w:val="clear" w:color="auto" w:fill="auto"/>
            <w:vAlign w:val="center"/>
            <w:hideMark/>
          </w:tcPr>
          <w:p w:rsidR="00467F77" w:rsidRPr="00467F77" w:rsidRDefault="00467F77" w:rsidP="00467F77">
            <w:pPr>
              <w:spacing w:after="0" w:line="240" w:lineRule="auto"/>
              <w:jc w:val="both"/>
              <w:rPr>
                <w:rFonts w:ascii="Verdana" w:eastAsia="Times New Roman" w:hAnsi="Verdana" w:cs="Times New Roman"/>
                <w:color w:val="000000"/>
                <w:sz w:val="16"/>
                <w:szCs w:val="16"/>
                <w:lang w:eastAsia="pt-BR"/>
              </w:rPr>
            </w:pPr>
            <w:r w:rsidRPr="00467F77">
              <w:rPr>
                <w:rFonts w:ascii="Verdana" w:eastAsia="Times New Roman" w:hAnsi="Verdana" w:cs="Times New Roman"/>
                <w:color w:val="000000"/>
                <w:sz w:val="16"/>
                <w:szCs w:val="16"/>
                <w:lang w:eastAsia="pt-BR"/>
              </w:rPr>
              <w:t xml:space="preserve">Contratação de empresa para fornecimento de combustíveis derivados de diesel, requisitado pela Secretaria Municipal de Infraestrutura e Obras. </w:t>
            </w:r>
          </w:p>
        </w:tc>
        <w:tc>
          <w:tcPr>
            <w:tcW w:w="1276" w:type="dxa"/>
            <w:tcBorders>
              <w:top w:val="nil"/>
              <w:left w:val="nil"/>
              <w:bottom w:val="single" w:sz="4" w:space="0" w:color="auto"/>
              <w:right w:val="single" w:sz="4" w:space="0" w:color="auto"/>
            </w:tcBorders>
            <w:shd w:val="clear" w:color="auto" w:fill="auto"/>
            <w:vAlign w:val="center"/>
            <w:hideMark/>
          </w:tcPr>
          <w:p w:rsidR="00467F77" w:rsidRPr="00467F77" w:rsidRDefault="00467F77" w:rsidP="00467F77">
            <w:pPr>
              <w:spacing w:after="240" w:line="240" w:lineRule="auto"/>
              <w:jc w:val="both"/>
              <w:rPr>
                <w:rFonts w:ascii="Verdana" w:eastAsia="Times New Roman" w:hAnsi="Verdana" w:cs="Times New Roman"/>
                <w:color w:val="000000"/>
                <w:sz w:val="16"/>
                <w:szCs w:val="16"/>
                <w:lang w:eastAsia="pt-BR"/>
              </w:rPr>
            </w:pPr>
            <w:r w:rsidRPr="00467F77">
              <w:rPr>
                <w:rFonts w:ascii="Verdana" w:eastAsia="Times New Roman" w:hAnsi="Verdana" w:cs="Times New Roman"/>
                <w:color w:val="000000"/>
                <w:sz w:val="16"/>
                <w:szCs w:val="16"/>
                <w:lang w:eastAsia="pt-BR"/>
              </w:rPr>
              <w:t>R$ 4.098.500,00</w:t>
            </w:r>
          </w:p>
        </w:tc>
        <w:tc>
          <w:tcPr>
            <w:tcW w:w="1843" w:type="dxa"/>
            <w:tcBorders>
              <w:top w:val="nil"/>
              <w:left w:val="nil"/>
              <w:bottom w:val="single" w:sz="4" w:space="0" w:color="auto"/>
              <w:right w:val="single" w:sz="4" w:space="0" w:color="auto"/>
            </w:tcBorders>
            <w:shd w:val="clear" w:color="auto" w:fill="auto"/>
            <w:vAlign w:val="center"/>
            <w:hideMark/>
          </w:tcPr>
          <w:p w:rsidR="00467F77" w:rsidRPr="00467F77" w:rsidRDefault="00467F77" w:rsidP="00467F77">
            <w:pPr>
              <w:spacing w:after="0" w:line="240" w:lineRule="auto"/>
              <w:jc w:val="both"/>
              <w:rPr>
                <w:rFonts w:ascii="Verdana" w:eastAsia="Times New Roman" w:hAnsi="Verdana" w:cs="Times New Roman"/>
                <w:color w:val="000000"/>
                <w:sz w:val="16"/>
                <w:szCs w:val="16"/>
                <w:lang w:eastAsia="pt-BR"/>
              </w:rPr>
            </w:pPr>
            <w:r w:rsidRPr="00467F77">
              <w:rPr>
                <w:rFonts w:ascii="Verdana" w:eastAsia="Times New Roman" w:hAnsi="Verdana" w:cs="Times New Roman"/>
                <w:color w:val="000000"/>
                <w:sz w:val="16"/>
                <w:szCs w:val="16"/>
                <w:lang w:eastAsia="pt-BR"/>
              </w:rPr>
              <w:t xml:space="preserve">1176  - Procedimento Administrativo de Licitação com precária motivação </w:t>
            </w:r>
          </w:p>
        </w:tc>
        <w:tc>
          <w:tcPr>
            <w:tcW w:w="2693" w:type="dxa"/>
            <w:tcBorders>
              <w:top w:val="nil"/>
              <w:left w:val="nil"/>
              <w:bottom w:val="single" w:sz="4" w:space="0" w:color="auto"/>
              <w:right w:val="single" w:sz="4" w:space="0" w:color="auto"/>
            </w:tcBorders>
            <w:shd w:val="clear" w:color="auto" w:fill="auto"/>
            <w:vAlign w:val="center"/>
            <w:hideMark/>
          </w:tcPr>
          <w:p w:rsidR="00467F77" w:rsidRPr="00467F77" w:rsidRDefault="00467F77" w:rsidP="00467F77">
            <w:pPr>
              <w:spacing w:after="0" w:line="240" w:lineRule="auto"/>
              <w:jc w:val="both"/>
              <w:rPr>
                <w:rFonts w:ascii="Verdana" w:eastAsia="Times New Roman" w:hAnsi="Verdana" w:cs="Times New Roman"/>
                <w:color w:val="000000"/>
                <w:sz w:val="16"/>
                <w:szCs w:val="16"/>
                <w:lang w:eastAsia="pt-BR"/>
              </w:rPr>
            </w:pPr>
            <w:r w:rsidRPr="00467F77">
              <w:rPr>
                <w:rFonts w:ascii="Verdana" w:eastAsia="Times New Roman" w:hAnsi="Verdana" w:cs="Times New Roman"/>
                <w:color w:val="000000"/>
                <w:sz w:val="16"/>
                <w:szCs w:val="16"/>
                <w:lang w:eastAsia="pt-BR"/>
              </w:rPr>
              <w:t xml:space="preserve">O Processo Administrativo não caracteriza adequadamente o interesse público e/ou finalidade  pública visado em relação ao objeto da  despesa   (aquisição  de combustíveis para abastecimento dos veículos da frota do Município), porquanto não  definir as  ações, os projetos e/ou programas a serem executados e as    </w:t>
            </w:r>
            <w:r w:rsidRPr="00467F77">
              <w:rPr>
                <w:rFonts w:ascii="Verdana" w:eastAsia="Times New Roman" w:hAnsi="Verdana" w:cs="Times New Roman"/>
                <w:color w:val="000000"/>
                <w:sz w:val="16"/>
                <w:szCs w:val="16"/>
                <w:lang w:eastAsia="pt-BR"/>
              </w:rPr>
              <w:br/>
              <w:t xml:space="preserve">respectivas metas e/ou objetivos a serem alcançadas com tal objeto. Além disso, no Processo Administrativo não consta a identificação dos veículos que seriam  atendidos com o combustível (objeto da licitação).      </w:t>
            </w:r>
          </w:p>
        </w:tc>
        <w:tc>
          <w:tcPr>
            <w:tcW w:w="992" w:type="dxa"/>
            <w:tcBorders>
              <w:top w:val="nil"/>
              <w:left w:val="nil"/>
              <w:bottom w:val="single" w:sz="4" w:space="0" w:color="auto"/>
              <w:right w:val="single" w:sz="4" w:space="0" w:color="auto"/>
            </w:tcBorders>
            <w:shd w:val="clear" w:color="auto" w:fill="auto"/>
            <w:noWrap/>
            <w:vAlign w:val="center"/>
            <w:hideMark/>
          </w:tcPr>
          <w:p w:rsidR="00467F77" w:rsidRPr="00467F77" w:rsidRDefault="00467F77" w:rsidP="00467F77">
            <w:pPr>
              <w:spacing w:after="0" w:line="240" w:lineRule="auto"/>
              <w:jc w:val="center"/>
              <w:rPr>
                <w:rFonts w:ascii="Verdana" w:eastAsia="Times New Roman" w:hAnsi="Verdana" w:cs="Times New Roman"/>
                <w:color w:val="000000"/>
                <w:sz w:val="16"/>
                <w:szCs w:val="16"/>
                <w:lang w:eastAsia="pt-BR"/>
              </w:rPr>
            </w:pPr>
            <w:r w:rsidRPr="00467F77">
              <w:rPr>
                <w:rFonts w:ascii="Verdana" w:eastAsia="Times New Roman" w:hAnsi="Verdana" w:cs="Times New Roman"/>
                <w:color w:val="000000"/>
                <w:sz w:val="16"/>
                <w:szCs w:val="16"/>
                <w:lang w:eastAsia="pt-BR"/>
              </w:rPr>
              <w:t>737</w:t>
            </w:r>
          </w:p>
        </w:tc>
      </w:tr>
    </w:tbl>
    <w:p w:rsidR="00467F77" w:rsidRDefault="00467F77" w:rsidP="008665D5">
      <w:pPr>
        <w:spacing w:line="0" w:lineRule="atLeast"/>
        <w:ind w:left="-851"/>
        <w:rPr>
          <w:rFonts w:ascii="Verdana" w:eastAsia="Verdana" w:hAnsi="Verdana"/>
          <w:sz w:val="17"/>
        </w:rPr>
      </w:pPr>
    </w:p>
    <w:p w:rsidR="000C2D61" w:rsidRPr="000C2D61" w:rsidRDefault="000C2D61" w:rsidP="000C2D61">
      <w:pPr>
        <w:spacing w:line="360" w:lineRule="auto"/>
        <w:ind w:left="-851"/>
        <w:jc w:val="both"/>
        <w:rPr>
          <w:rFonts w:ascii="Century Schoolbook" w:hAnsi="Century Schoolbook"/>
          <w:b/>
          <w:bCs/>
        </w:rPr>
      </w:pPr>
      <w:r w:rsidRPr="000C2D61">
        <w:rPr>
          <w:rFonts w:ascii="Century Schoolbook" w:hAnsi="Century Schoolbook"/>
          <w:b/>
          <w:bCs/>
        </w:rPr>
        <w:t>Segundo a Notificação do TCM, no Pregão Presencial 006/2019, cujo objeto é o Fornecimento de combustíveis derivados de diesel, requisitado pela Secretaria Municipal de Infraestrutura e Obras, “Segundo a Notificação do TCM, no Pregão Presencial 038/2017, cujo objeto é o Fornecimento de combustíveis derivados de diesel e gasolina, para atender diversas Secretarias do Município de Barreiras, “não constam informações que evidenciam a quantidade de veículos que estariam aptos ao consumo de combustíveis”.</w:t>
      </w:r>
    </w:p>
    <w:p w:rsidR="000C2D61" w:rsidRPr="000C2D61" w:rsidRDefault="000C2D61" w:rsidP="000C2D61">
      <w:pPr>
        <w:spacing w:line="360" w:lineRule="auto"/>
        <w:ind w:left="-851"/>
        <w:jc w:val="both"/>
        <w:rPr>
          <w:rFonts w:ascii="Century Schoolbook" w:hAnsi="Century Schoolbook"/>
          <w:b/>
          <w:bCs/>
        </w:rPr>
      </w:pPr>
      <w:r w:rsidRPr="000C2D61">
        <w:rPr>
          <w:rFonts w:ascii="Century Schoolbook" w:hAnsi="Century Schoolbook"/>
          <w:b/>
          <w:bCs/>
        </w:rPr>
        <w:t>Atualmente, a frota de veículos é composta por aproximadamente 150 (cento e cinquenta) veículos, dos quais quase 60 (sessenta) são abastecidos com diesel, e os demais com gasolina.</w:t>
      </w:r>
    </w:p>
    <w:p w:rsidR="000C2D61" w:rsidRPr="000C2D61" w:rsidRDefault="000C2D61" w:rsidP="000C2D61">
      <w:pPr>
        <w:spacing w:line="360" w:lineRule="auto"/>
        <w:ind w:left="-851"/>
        <w:jc w:val="both"/>
        <w:rPr>
          <w:rFonts w:ascii="Century Schoolbook" w:hAnsi="Century Schoolbook"/>
          <w:b/>
          <w:bCs/>
        </w:rPr>
      </w:pPr>
      <w:r w:rsidRPr="000C2D61">
        <w:rPr>
          <w:rFonts w:ascii="Century Schoolbook" w:hAnsi="Century Schoolbook"/>
          <w:b/>
          <w:bCs/>
        </w:rPr>
        <w:t>A demanda foi apresentada pela Secretaria Municipal de Infraestrutura e Obras visando o abastecimento dos veículos pesados, a exemplo de caminhões e máquinas, responsáveis, dentre outras, pelo desenvolvimento de atividades rotineiras na área de infraestrutura urbana, bem como na realização de melhorias em estradas vicinais.</w:t>
      </w:r>
    </w:p>
    <w:p w:rsidR="000C2D61" w:rsidRPr="000C2D61" w:rsidRDefault="000C2D61" w:rsidP="000C2D61">
      <w:pPr>
        <w:spacing w:line="360" w:lineRule="auto"/>
        <w:ind w:left="-851"/>
        <w:jc w:val="both"/>
        <w:rPr>
          <w:rFonts w:ascii="Century Schoolbook" w:hAnsi="Century Schoolbook"/>
          <w:b/>
          <w:bCs/>
        </w:rPr>
      </w:pPr>
      <w:r w:rsidRPr="000C2D61">
        <w:rPr>
          <w:rFonts w:ascii="Century Schoolbook" w:hAnsi="Century Schoolbook"/>
          <w:b/>
          <w:bCs/>
        </w:rPr>
        <w:t>Assim, resta demonstrado a necessidade de contratação do objeto do Pregão Presencial nº 006/2019, em virtude do quantitativo de veículos existente, conforme planilhas anexas.</w:t>
      </w:r>
    </w:p>
    <w:p w:rsidR="00B7548E" w:rsidRDefault="00B7548E" w:rsidP="00F86301">
      <w:pPr>
        <w:spacing w:line="206" w:lineRule="auto"/>
        <w:ind w:left="-851" w:right="120"/>
        <w:jc w:val="both"/>
        <w:rPr>
          <w:rFonts w:ascii="Verdana" w:eastAsia="Verdana" w:hAnsi="Verdana"/>
          <w:b/>
        </w:rPr>
      </w:pPr>
    </w:p>
    <w:p w:rsidR="00B7548E" w:rsidRDefault="00B7548E" w:rsidP="00F86301">
      <w:pPr>
        <w:spacing w:line="206" w:lineRule="auto"/>
        <w:ind w:left="-851" w:right="120"/>
        <w:jc w:val="both"/>
        <w:rPr>
          <w:rFonts w:ascii="Verdana" w:eastAsia="Verdana" w:hAnsi="Verdana"/>
          <w:b/>
        </w:rPr>
      </w:pPr>
    </w:p>
    <w:p w:rsidR="007C0DC7" w:rsidRDefault="008F6E37" w:rsidP="00F86301">
      <w:pPr>
        <w:spacing w:line="206" w:lineRule="auto"/>
        <w:ind w:left="-851" w:right="120"/>
        <w:jc w:val="both"/>
        <w:rPr>
          <w:rFonts w:ascii="Verdana" w:eastAsia="Verdana" w:hAnsi="Verdana"/>
          <w:b/>
        </w:rPr>
      </w:pPr>
      <w:r>
        <w:rPr>
          <w:rFonts w:ascii="Verdana" w:eastAsia="Verdana" w:hAnsi="Verdana"/>
          <w:b/>
        </w:rPr>
        <w:lastRenderedPageBreak/>
        <w:t>2) Contrato</w:t>
      </w:r>
    </w:p>
    <w:p w:rsidR="008F6E37" w:rsidRDefault="008F6E37" w:rsidP="00F86301">
      <w:pPr>
        <w:spacing w:line="206" w:lineRule="auto"/>
        <w:ind w:left="-851" w:right="120"/>
        <w:jc w:val="both"/>
        <w:rPr>
          <w:rFonts w:ascii="Verdana" w:eastAsia="Verdana" w:hAnsi="Verdana"/>
          <w:w w:val="89"/>
          <w:sz w:val="17"/>
        </w:rPr>
      </w:pPr>
      <w:r>
        <w:rPr>
          <w:rFonts w:ascii="Verdana" w:eastAsia="Verdana" w:hAnsi="Verdana"/>
          <w:b/>
          <w:w w:val="89"/>
          <w:sz w:val="17"/>
        </w:rPr>
        <w:t xml:space="preserve">CA.CNT.GV.000958 </w:t>
      </w:r>
      <w:r>
        <w:rPr>
          <w:rFonts w:ascii="Verdana" w:eastAsia="Verdana" w:hAnsi="Verdana"/>
          <w:w w:val="89"/>
          <w:sz w:val="17"/>
        </w:rPr>
        <w:t>- Observações e/ou questionamentos no acompanhamento do contrato</w:t>
      </w:r>
    </w:p>
    <w:p w:rsidR="007C0DC7" w:rsidRDefault="007C0DC7" w:rsidP="00F86301">
      <w:pPr>
        <w:spacing w:line="206" w:lineRule="auto"/>
        <w:ind w:left="-851" w:right="120"/>
        <w:jc w:val="both"/>
        <w:rPr>
          <w:rFonts w:ascii="Verdana" w:eastAsia="Verdana" w:hAnsi="Verdana"/>
          <w:w w:val="91"/>
          <w:sz w:val="17"/>
        </w:rPr>
      </w:pPr>
    </w:p>
    <w:tbl>
      <w:tblPr>
        <w:tblW w:w="11175" w:type="dxa"/>
        <w:tblInd w:w="-1187" w:type="dxa"/>
        <w:tblCellMar>
          <w:left w:w="70" w:type="dxa"/>
          <w:right w:w="70" w:type="dxa"/>
        </w:tblCellMar>
        <w:tblLook w:val="04A0"/>
      </w:tblPr>
      <w:tblGrid>
        <w:gridCol w:w="1593"/>
        <w:gridCol w:w="1149"/>
        <w:gridCol w:w="1380"/>
        <w:gridCol w:w="1388"/>
        <w:gridCol w:w="1701"/>
        <w:gridCol w:w="2997"/>
        <w:gridCol w:w="967"/>
      </w:tblGrid>
      <w:tr w:rsidR="00B7548E" w:rsidRPr="00B7548E" w:rsidTr="00B7548E">
        <w:trPr>
          <w:trHeight w:val="578"/>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7548E" w:rsidRPr="00B7548E" w:rsidRDefault="00B7548E" w:rsidP="00B7548E">
            <w:pPr>
              <w:spacing w:after="0" w:line="240" w:lineRule="auto"/>
              <w:rPr>
                <w:rFonts w:ascii="Verdana" w:eastAsia="Times New Roman" w:hAnsi="Verdana" w:cs="Times New Roman"/>
                <w:b/>
                <w:bCs/>
                <w:color w:val="000000"/>
                <w:sz w:val="20"/>
                <w:szCs w:val="20"/>
                <w:lang w:eastAsia="pt-BR"/>
              </w:rPr>
            </w:pPr>
            <w:r w:rsidRPr="00B7548E">
              <w:rPr>
                <w:rFonts w:ascii="Verdana" w:eastAsia="Times New Roman" w:hAnsi="Verdana" w:cs="Times New Roman"/>
                <w:b/>
                <w:bCs/>
                <w:color w:val="000000"/>
                <w:sz w:val="20"/>
                <w:szCs w:val="20"/>
                <w:lang w:eastAsia="pt-BR"/>
              </w:rPr>
              <w:t>Competência</w:t>
            </w:r>
          </w:p>
        </w:tc>
        <w:tc>
          <w:tcPr>
            <w:tcW w:w="1149" w:type="dxa"/>
            <w:tcBorders>
              <w:top w:val="single" w:sz="4" w:space="0" w:color="auto"/>
              <w:left w:val="nil"/>
              <w:bottom w:val="single" w:sz="4" w:space="0" w:color="auto"/>
              <w:right w:val="single" w:sz="4" w:space="0" w:color="auto"/>
            </w:tcBorders>
            <w:shd w:val="clear" w:color="auto" w:fill="auto"/>
            <w:noWrap/>
            <w:vAlign w:val="bottom"/>
            <w:hideMark/>
          </w:tcPr>
          <w:p w:rsidR="00B7548E" w:rsidRPr="00B7548E" w:rsidRDefault="00B7548E" w:rsidP="00B7548E">
            <w:pPr>
              <w:spacing w:after="0" w:line="240" w:lineRule="auto"/>
              <w:rPr>
                <w:rFonts w:ascii="Verdana" w:eastAsia="Times New Roman" w:hAnsi="Verdana" w:cs="Times New Roman"/>
                <w:b/>
                <w:bCs/>
                <w:color w:val="000000"/>
                <w:sz w:val="20"/>
                <w:szCs w:val="20"/>
                <w:lang w:eastAsia="pt-BR"/>
              </w:rPr>
            </w:pPr>
            <w:r w:rsidRPr="00B7548E">
              <w:rPr>
                <w:rFonts w:ascii="Verdana" w:eastAsia="Times New Roman" w:hAnsi="Verdana" w:cs="Times New Roman"/>
                <w:b/>
                <w:bCs/>
                <w:color w:val="000000"/>
                <w:sz w:val="20"/>
                <w:szCs w:val="20"/>
                <w:lang w:eastAsia="pt-BR"/>
              </w:rPr>
              <w:t>Processo</w:t>
            </w: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rsidR="00B7548E" w:rsidRPr="00B7548E" w:rsidRDefault="00B7548E" w:rsidP="00B7548E">
            <w:pPr>
              <w:spacing w:after="0" w:line="240" w:lineRule="auto"/>
              <w:rPr>
                <w:rFonts w:ascii="Verdana" w:eastAsia="Times New Roman" w:hAnsi="Verdana" w:cs="Times New Roman"/>
                <w:b/>
                <w:bCs/>
                <w:color w:val="000000"/>
                <w:sz w:val="20"/>
                <w:szCs w:val="20"/>
                <w:lang w:eastAsia="pt-BR"/>
              </w:rPr>
            </w:pPr>
            <w:r w:rsidRPr="00B7548E">
              <w:rPr>
                <w:rFonts w:ascii="Verdana" w:eastAsia="Times New Roman" w:hAnsi="Verdana" w:cs="Times New Roman"/>
                <w:b/>
                <w:bCs/>
                <w:color w:val="000000"/>
                <w:sz w:val="20"/>
                <w:szCs w:val="20"/>
                <w:lang w:eastAsia="pt-BR"/>
              </w:rPr>
              <w:t>Credor</w:t>
            </w:r>
          </w:p>
        </w:tc>
        <w:tc>
          <w:tcPr>
            <w:tcW w:w="1388" w:type="dxa"/>
            <w:tcBorders>
              <w:top w:val="single" w:sz="4" w:space="0" w:color="auto"/>
              <w:left w:val="nil"/>
              <w:bottom w:val="single" w:sz="4" w:space="0" w:color="auto"/>
              <w:right w:val="single" w:sz="4" w:space="0" w:color="auto"/>
            </w:tcBorders>
            <w:shd w:val="clear" w:color="auto" w:fill="auto"/>
            <w:vAlign w:val="bottom"/>
            <w:hideMark/>
          </w:tcPr>
          <w:p w:rsidR="00B7548E" w:rsidRPr="00B7548E" w:rsidRDefault="00B7548E" w:rsidP="00B7548E">
            <w:pPr>
              <w:spacing w:after="0" w:line="240" w:lineRule="auto"/>
              <w:jc w:val="right"/>
              <w:rPr>
                <w:rFonts w:ascii="Verdana" w:eastAsia="Times New Roman" w:hAnsi="Verdana" w:cs="Times New Roman"/>
                <w:b/>
                <w:bCs/>
                <w:color w:val="000000"/>
                <w:sz w:val="20"/>
                <w:szCs w:val="20"/>
                <w:lang w:eastAsia="pt-BR"/>
              </w:rPr>
            </w:pPr>
            <w:r w:rsidRPr="00B7548E">
              <w:rPr>
                <w:rFonts w:ascii="Verdana" w:eastAsia="Times New Roman" w:hAnsi="Verdana" w:cs="Times New Roman"/>
                <w:b/>
                <w:bCs/>
                <w:color w:val="000000"/>
                <w:sz w:val="20"/>
                <w:szCs w:val="20"/>
                <w:lang w:eastAsia="pt-BR"/>
              </w:rPr>
              <w:t>Valor</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B7548E" w:rsidRPr="00B7548E" w:rsidRDefault="00B7548E" w:rsidP="00B7548E">
            <w:pPr>
              <w:spacing w:after="0" w:line="240" w:lineRule="auto"/>
              <w:rPr>
                <w:rFonts w:ascii="Verdana" w:eastAsia="Times New Roman" w:hAnsi="Verdana" w:cs="Times New Roman"/>
                <w:b/>
                <w:bCs/>
                <w:color w:val="000000"/>
                <w:sz w:val="20"/>
                <w:szCs w:val="20"/>
                <w:lang w:eastAsia="pt-BR"/>
              </w:rPr>
            </w:pPr>
            <w:r w:rsidRPr="00B7548E">
              <w:rPr>
                <w:rFonts w:ascii="Verdana" w:eastAsia="Times New Roman" w:hAnsi="Verdana" w:cs="Times New Roman"/>
                <w:b/>
                <w:bCs/>
                <w:color w:val="000000"/>
                <w:sz w:val="20"/>
                <w:szCs w:val="20"/>
                <w:lang w:eastAsia="pt-BR"/>
              </w:rPr>
              <w:t>Achado</w:t>
            </w:r>
          </w:p>
        </w:tc>
        <w:tc>
          <w:tcPr>
            <w:tcW w:w="2997" w:type="dxa"/>
            <w:tcBorders>
              <w:top w:val="single" w:sz="4" w:space="0" w:color="auto"/>
              <w:left w:val="nil"/>
              <w:bottom w:val="single" w:sz="4" w:space="0" w:color="auto"/>
              <w:right w:val="single" w:sz="4" w:space="0" w:color="auto"/>
            </w:tcBorders>
            <w:shd w:val="clear" w:color="auto" w:fill="auto"/>
            <w:noWrap/>
            <w:vAlign w:val="bottom"/>
            <w:hideMark/>
          </w:tcPr>
          <w:p w:rsidR="00B7548E" w:rsidRPr="00B7548E" w:rsidRDefault="00B7548E" w:rsidP="00B7548E">
            <w:pPr>
              <w:spacing w:after="0" w:line="240" w:lineRule="auto"/>
              <w:rPr>
                <w:rFonts w:ascii="Verdana" w:eastAsia="Times New Roman" w:hAnsi="Verdana" w:cs="Times New Roman"/>
                <w:b/>
                <w:bCs/>
                <w:color w:val="000000"/>
                <w:sz w:val="20"/>
                <w:szCs w:val="20"/>
                <w:lang w:eastAsia="pt-BR"/>
              </w:rPr>
            </w:pPr>
            <w:r w:rsidRPr="00B7548E">
              <w:rPr>
                <w:rFonts w:ascii="Verdana" w:eastAsia="Times New Roman" w:hAnsi="Verdana" w:cs="Times New Roman"/>
                <w:b/>
                <w:bCs/>
                <w:color w:val="000000"/>
                <w:sz w:val="20"/>
                <w:szCs w:val="20"/>
                <w:lang w:eastAsia="pt-BR"/>
              </w:rPr>
              <w:t>Observação</w:t>
            </w:r>
          </w:p>
        </w:tc>
        <w:tc>
          <w:tcPr>
            <w:tcW w:w="967" w:type="dxa"/>
            <w:tcBorders>
              <w:top w:val="single" w:sz="4" w:space="0" w:color="auto"/>
              <w:left w:val="nil"/>
              <w:bottom w:val="single" w:sz="4" w:space="0" w:color="auto"/>
              <w:right w:val="single" w:sz="4" w:space="0" w:color="auto"/>
            </w:tcBorders>
            <w:shd w:val="clear" w:color="auto" w:fill="auto"/>
            <w:vAlign w:val="bottom"/>
            <w:hideMark/>
          </w:tcPr>
          <w:p w:rsidR="00B7548E" w:rsidRPr="00B7548E" w:rsidRDefault="00B7548E" w:rsidP="00B7548E">
            <w:pPr>
              <w:spacing w:after="0" w:line="240" w:lineRule="auto"/>
              <w:rPr>
                <w:rFonts w:ascii="Verdana" w:eastAsia="Times New Roman" w:hAnsi="Verdana" w:cs="Times New Roman"/>
                <w:b/>
                <w:bCs/>
                <w:color w:val="000000"/>
                <w:sz w:val="20"/>
                <w:szCs w:val="20"/>
                <w:lang w:eastAsia="pt-BR"/>
              </w:rPr>
            </w:pPr>
            <w:r w:rsidRPr="00B7548E">
              <w:rPr>
                <w:rFonts w:ascii="Verdana" w:eastAsia="Times New Roman" w:hAnsi="Verdana" w:cs="Times New Roman"/>
                <w:b/>
                <w:bCs/>
                <w:color w:val="000000"/>
                <w:sz w:val="20"/>
                <w:szCs w:val="20"/>
                <w:lang w:eastAsia="pt-BR"/>
              </w:rPr>
              <w:t>Cód. Achado</w:t>
            </w:r>
          </w:p>
        </w:tc>
      </w:tr>
      <w:tr w:rsidR="00B7548E" w:rsidRPr="00B7548E" w:rsidTr="00B7548E">
        <w:trPr>
          <w:trHeight w:val="7408"/>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06/2019</w:t>
            </w:r>
          </w:p>
        </w:tc>
        <w:tc>
          <w:tcPr>
            <w:tcW w:w="1149" w:type="dxa"/>
            <w:tcBorders>
              <w:top w:val="nil"/>
              <w:left w:val="nil"/>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2314</w:t>
            </w:r>
          </w:p>
        </w:tc>
        <w:tc>
          <w:tcPr>
            <w:tcW w:w="1380"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UNIBRASIL SAUDE COOPERATIVA DE TRABALHO DOS PROFIS </w:t>
            </w:r>
          </w:p>
        </w:tc>
        <w:tc>
          <w:tcPr>
            <w:tcW w:w="1388"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R$ 41.576,42</w:t>
            </w:r>
          </w:p>
        </w:tc>
        <w:tc>
          <w:tcPr>
            <w:tcW w:w="1701"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958  - Observações e/ou questionamentos no acompanhamento do contrato </w:t>
            </w:r>
          </w:p>
        </w:tc>
        <w:tc>
          <w:tcPr>
            <w:tcW w:w="2997" w:type="dxa"/>
            <w:tcBorders>
              <w:top w:val="nil"/>
              <w:left w:val="nil"/>
              <w:bottom w:val="single" w:sz="4" w:space="0" w:color="auto"/>
              <w:right w:val="single" w:sz="4" w:space="0" w:color="auto"/>
            </w:tcBorders>
            <w:shd w:val="clear" w:color="auto" w:fill="auto"/>
            <w:vAlign w:val="bottom"/>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Com fulcro no que determina os </w:t>
            </w:r>
            <w:proofErr w:type="spellStart"/>
            <w:r w:rsidRPr="00B7548E">
              <w:rPr>
                <w:rFonts w:ascii="Verdana" w:eastAsia="Times New Roman" w:hAnsi="Verdana" w:cs="Times New Roman"/>
                <w:color w:val="000000"/>
                <w:sz w:val="17"/>
                <w:szCs w:val="17"/>
                <w:lang w:eastAsia="pt-BR"/>
              </w:rPr>
              <w:t>arts</w:t>
            </w:r>
            <w:proofErr w:type="spellEnd"/>
            <w:r w:rsidRPr="00B7548E">
              <w:rPr>
                <w:rFonts w:ascii="Verdana" w:eastAsia="Times New Roman" w:hAnsi="Verdana" w:cs="Times New Roman"/>
                <w:color w:val="000000"/>
                <w:sz w:val="17"/>
                <w:szCs w:val="17"/>
                <w:lang w:eastAsia="pt-BR"/>
              </w:rPr>
              <w:t>. 66 e 67, art. 71, §2º, ambos da Lei Federal nº8666/93, questionamos sobre o acompanhamento, por parte da Administração</w:t>
            </w:r>
            <w:r w:rsidRPr="00B7548E">
              <w:rPr>
                <w:rFonts w:ascii="Verdana" w:eastAsia="Times New Roman" w:hAnsi="Verdana" w:cs="Times New Roman"/>
                <w:color w:val="000000"/>
                <w:sz w:val="17"/>
                <w:szCs w:val="17"/>
                <w:lang w:eastAsia="pt-BR"/>
              </w:rPr>
              <w:br/>
              <w:t>Municipal, que é realizado em torno da regularidade do recolhimento da contribuição previdenciária que, calculada em alíquota de 20% (vinte por cento) sobre o  salário de contribuição definida pelo inciso II ou sobre a remuneração apurada na forma prevista no §11, ambos do art. 28 da Lei nº8212, de 24 de julho de 1991,  conforme estabelece o Ato Declaratório Interpretativo nº5 (Publicado no DOU de 26/05/2015, seção 1, página 15), alterado pelo Ato Declaratório Interpretativo</w:t>
            </w:r>
            <w:r w:rsidRPr="00B7548E">
              <w:rPr>
                <w:rFonts w:ascii="Verdana" w:eastAsia="Times New Roman" w:hAnsi="Verdana" w:cs="Times New Roman"/>
                <w:color w:val="000000"/>
                <w:sz w:val="17"/>
                <w:szCs w:val="17"/>
                <w:lang w:eastAsia="pt-BR"/>
              </w:rPr>
              <w:br/>
              <w:t xml:space="preserve">RFB  Nº1, DE 23 DE JANEIRO DE 2017 (Publicado no DOU de 24/01/2017, seção  1, página 16), ambos emitidos pelo SECRETÁRIO DA RECEITA FEDERAL DO BRASIL, é devida pelo contribuinte individual que presta serviço à pessoa jurídica por intermédio da cooperativa de trabalho denominada UNIBRASIL, credora da despesa  do Processo de Pagamento em análise.          </w:t>
            </w:r>
          </w:p>
        </w:tc>
        <w:tc>
          <w:tcPr>
            <w:tcW w:w="967"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center"/>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725</w:t>
            </w:r>
          </w:p>
        </w:tc>
      </w:tr>
      <w:tr w:rsidR="00B7548E" w:rsidRPr="00B7548E" w:rsidTr="00B7548E">
        <w:trPr>
          <w:trHeight w:val="6647"/>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lastRenderedPageBreak/>
              <w:t>08/2019</w:t>
            </w:r>
          </w:p>
        </w:tc>
        <w:tc>
          <w:tcPr>
            <w:tcW w:w="1149" w:type="dxa"/>
            <w:tcBorders>
              <w:top w:val="nil"/>
              <w:left w:val="nil"/>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3431</w:t>
            </w:r>
          </w:p>
        </w:tc>
        <w:tc>
          <w:tcPr>
            <w:tcW w:w="1380"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UNIBRASIL SAUDE COOPERATIVA DE TRABALHO DOS PROFIS </w:t>
            </w:r>
          </w:p>
        </w:tc>
        <w:tc>
          <w:tcPr>
            <w:tcW w:w="1388"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R$ 381.351,99</w:t>
            </w:r>
          </w:p>
        </w:tc>
        <w:tc>
          <w:tcPr>
            <w:tcW w:w="1701" w:type="dxa"/>
            <w:tcBorders>
              <w:top w:val="nil"/>
              <w:left w:val="nil"/>
              <w:bottom w:val="single" w:sz="4" w:space="0" w:color="auto"/>
              <w:right w:val="single" w:sz="4" w:space="0" w:color="auto"/>
            </w:tcBorders>
            <w:shd w:val="clear" w:color="auto" w:fill="auto"/>
            <w:vAlign w:val="bottom"/>
            <w:hideMark/>
          </w:tcPr>
          <w:p w:rsid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958  - Observações e/ou questionamentos no acompanhamento do contrato</w:t>
            </w:r>
          </w:p>
          <w:p w:rsidR="00B7548E" w:rsidRDefault="00B7548E" w:rsidP="00B7548E">
            <w:pPr>
              <w:spacing w:after="0" w:line="240" w:lineRule="auto"/>
              <w:jc w:val="both"/>
              <w:rPr>
                <w:rFonts w:ascii="Verdana" w:eastAsia="Times New Roman" w:hAnsi="Verdana" w:cs="Times New Roman"/>
                <w:color w:val="000000"/>
                <w:sz w:val="17"/>
                <w:szCs w:val="17"/>
                <w:lang w:eastAsia="pt-BR"/>
              </w:rPr>
            </w:pPr>
          </w:p>
          <w:p w:rsidR="00B7548E" w:rsidRDefault="00B7548E" w:rsidP="00B7548E">
            <w:pPr>
              <w:spacing w:after="0" w:line="240" w:lineRule="auto"/>
              <w:jc w:val="both"/>
              <w:rPr>
                <w:rFonts w:ascii="Verdana" w:eastAsia="Times New Roman" w:hAnsi="Verdana" w:cs="Times New Roman"/>
                <w:color w:val="000000"/>
                <w:sz w:val="17"/>
                <w:szCs w:val="17"/>
                <w:lang w:eastAsia="pt-BR"/>
              </w:rPr>
            </w:pPr>
          </w:p>
          <w:p w:rsidR="00B7548E" w:rsidRDefault="00B7548E" w:rsidP="00B7548E">
            <w:pPr>
              <w:spacing w:after="0" w:line="240" w:lineRule="auto"/>
              <w:jc w:val="both"/>
              <w:rPr>
                <w:rFonts w:ascii="Verdana" w:eastAsia="Times New Roman" w:hAnsi="Verdana" w:cs="Times New Roman"/>
                <w:color w:val="000000"/>
                <w:sz w:val="17"/>
                <w:szCs w:val="17"/>
                <w:lang w:eastAsia="pt-BR"/>
              </w:rPr>
            </w:pPr>
          </w:p>
          <w:p w:rsidR="00B7548E" w:rsidRDefault="00B7548E" w:rsidP="00B7548E">
            <w:pPr>
              <w:spacing w:after="0" w:line="240" w:lineRule="auto"/>
              <w:jc w:val="both"/>
              <w:rPr>
                <w:rFonts w:ascii="Verdana" w:eastAsia="Times New Roman" w:hAnsi="Verdana" w:cs="Times New Roman"/>
                <w:color w:val="000000"/>
                <w:sz w:val="17"/>
                <w:szCs w:val="17"/>
                <w:lang w:eastAsia="pt-BR"/>
              </w:rPr>
            </w:pPr>
          </w:p>
          <w:p w:rsidR="00B7548E" w:rsidRDefault="00B7548E" w:rsidP="00B7548E">
            <w:pPr>
              <w:spacing w:after="0" w:line="240" w:lineRule="auto"/>
              <w:jc w:val="both"/>
              <w:rPr>
                <w:rFonts w:ascii="Verdana" w:eastAsia="Times New Roman" w:hAnsi="Verdana" w:cs="Times New Roman"/>
                <w:color w:val="000000"/>
                <w:sz w:val="17"/>
                <w:szCs w:val="17"/>
                <w:lang w:eastAsia="pt-BR"/>
              </w:rPr>
            </w:pPr>
          </w:p>
          <w:p w:rsidR="00B7548E" w:rsidRDefault="00B7548E" w:rsidP="00B7548E">
            <w:pPr>
              <w:spacing w:after="0" w:line="240" w:lineRule="auto"/>
              <w:jc w:val="both"/>
              <w:rPr>
                <w:rFonts w:ascii="Verdana" w:eastAsia="Times New Roman" w:hAnsi="Verdana" w:cs="Times New Roman"/>
                <w:color w:val="000000"/>
                <w:sz w:val="17"/>
                <w:szCs w:val="17"/>
                <w:lang w:eastAsia="pt-BR"/>
              </w:rPr>
            </w:pPr>
          </w:p>
          <w:p w:rsidR="00B7548E" w:rsidRDefault="00B7548E" w:rsidP="00B7548E">
            <w:pPr>
              <w:spacing w:after="0" w:line="240" w:lineRule="auto"/>
              <w:jc w:val="both"/>
              <w:rPr>
                <w:rFonts w:ascii="Verdana" w:eastAsia="Times New Roman" w:hAnsi="Verdana" w:cs="Times New Roman"/>
                <w:color w:val="000000"/>
                <w:sz w:val="17"/>
                <w:szCs w:val="17"/>
                <w:lang w:eastAsia="pt-BR"/>
              </w:rPr>
            </w:pPr>
          </w:p>
          <w:p w:rsidR="00B7548E" w:rsidRDefault="00B7548E" w:rsidP="00B7548E">
            <w:pPr>
              <w:spacing w:after="0" w:line="240" w:lineRule="auto"/>
              <w:jc w:val="both"/>
              <w:rPr>
                <w:rFonts w:ascii="Verdana" w:eastAsia="Times New Roman" w:hAnsi="Verdana" w:cs="Times New Roman"/>
                <w:color w:val="000000"/>
                <w:sz w:val="17"/>
                <w:szCs w:val="17"/>
                <w:lang w:eastAsia="pt-BR"/>
              </w:rPr>
            </w:pPr>
          </w:p>
          <w:p w:rsidR="00B7548E" w:rsidRDefault="00B7548E" w:rsidP="00B7548E">
            <w:pPr>
              <w:spacing w:after="0" w:line="240" w:lineRule="auto"/>
              <w:jc w:val="both"/>
              <w:rPr>
                <w:rFonts w:ascii="Verdana" w:eastAsia="Times New Roman" w:hAnsi="Verdana" w:cs="Times New Roman"/>
                <w:color w:val="000000"/>
                <w:sz w:val="17"/>
                <w:szCs w:val="17"/>
                <w:lang w:eastAsia="pt-BR"/>
              </w:rPr>
            </w:pPr>
          </w:p>
          <w:p w:rsidR="00B7548E" w:rsidRDefault="00B7548E" w:rsidP="00B7548E">
            <w:pPr>
              <w:spacing w:after="0" w:line="240" w:lineRule="auto"/>
              <w:jc w:val="both"/>
              <w:rPr>
                <w:rFonts w:ascii="Verdana" w:eastAsia="Times New Roman" w:hAnsi="Verdana" w:cs="Times New Roman"/>
                <w:color w:val="000000"/>
                <w:sz w:val="17"/>
                <w:szCs w:val="17"/>
                <w:lang w:eastAsia="pt-BR"/>
              </w:rPr>
            </w:pPr>
          </w:p>
          <w:p w:rsidR="00B7548E" w:rsidRDefault="00B7548E" w:rsidP="00B7548E">
            <w:pPr>
              <w:spacing w:after="0" w:line="240" w:lineRule="auto"/>
              <w:jc w:val="both"/>
              <w:rPr>
                <w:rFonts w:ascii="Verdana" w:eastAsia="Times New Roman" w:hAnsi="Verdana" w:cs="Times New Roman"/>
                <w:color w:val="000000"/>
                <w:sz w:val="17"/>
                <w:szCs w:val="17"/>
                <w:lang w:eastAsia="pt-BR"/>
              </w:rPr>
            </w:pPr>
          </w:p>
          <w:p w:rsidR="00B7548E" w:rsidRDefault="00B7548E" w:rsidP="00B7548E">
            <w:pPr>
              <w:spacing w:after="0" w:line="240" w:lineRule="auto"/>
              <w:jc w:val="both"/>
              <w:rPr>
                <w:rFonts w:ascii="Verdana" w:eastAsia="Times New Roman" w:hAnsi="Verdana" w:cs="Times New Roman"/>
                <w:color w:val="000000"/>
                <w:sz w:val="17"/>
                <w:szCs w:val="17"/>
                <w:lang w:eastAsia="pt-BR"/>
              </w:rPr>
            </w:pPr>
          </w:p>
          <w:p w:rsidR="00B7548E" w:rsidRDefault="00B7548E" w:rsidP="00B7548E">
            <w:pPr>
              <w:spacing w:after="0" w:line="240" w:lineRule="auto"/>
              <w:jc w:val="both"/>
              <w:rPr>
                <w:rFonts w:ascii="Verdana" w:eastAsia="Times New Roman" w:hAnsi="Verdana" w:cs="Times New Roman"/>
                <w:color w:val="000000"/>
                <w:sz w:val="17"/>
                <w:szCs w:val="17"/>
                <w:lang w:eastAsia="pt-BR"/>
              </w:rPr>
            </w:pPr>
          </w:p>
          <w:p w:rsidR="00B7548E" w:rsidRDefault="00B7548E" w:rsidP="00B7548E">
            <w:pPr>
              <w:spacing w:after="0" w:line="240" w:lineRule="auto"/>
              <w:jc w:val="both"/>
              <w:rPr>
                <w:rFonts w:ascii="Verdana" w:eastAsia="Times New Roman" w:hAnsi="Verdana" w:cs="Times New Roman"/>
                <w:color w:val="000000"/>
                <w:sz w:val="17"/>
                <w:szCs w:val="17"/>
                <w:lang w:eastAsia="pt-BR"/>
              </w:rPr>
            </w:pPr>
          </w:p>
          <w:p w:rsidR="00B7548E" w:rsidRDefault="00B7548E" w:rsidP="00B7548E">
            <w:pPr>
              <w:spacing w:after="0" w:line="240" w:lineRule="auto"/>
              <w:jc w:val="both"/>
              <w:rPr>
                <w:rFonts w:ascii="Verdana" w:eastAsia="Times New Roman" w:hAnsi="Verdana" w:cs="Times New Roman"/>
                <w:color w:val="000000"/>
                <w:sz w:val="17"/>
                <w:szCs w:val="17"/>
                <w:lang w:eastAsia="pt-BR"/>
              </w:rPr>
            </w:pPr>
          </w:p>
          <w:p w:rsidR="00B7548E" w:rsidRDefault="00B7548E" w:rsidP="00B7548E">
            <w:pPr>
              <w:spacing w:after="0" w:line="240" w:lineRule="auto"/>
              <w:jc w:val="both"/>
              <w:rPr>
                <w:rFonts w:ascii="Verdana" w:eastAsia="Times New Roman" w:hAnsi="Verdana" w:cs="Times New Roman"/>
                <w:color w:val="000000"/>
                <w:sz w:val="17"/>
                <w:szCs w:val="17"/>
                <w:lang w:eastAsia="pt-BR"/>
              </w:rPr>
            </w:pPr>
          </w:p>
          <w:p w:rsidR="00B7548E" w:rsidRDefault="00B7548E" w:rsidP="00B7548E">
            <w:pPr>
              <w:spacing w:after="0" w:line="240" w:lineRule="auto"/>
              <w:jc w:val="both"/>
              <w:rPr>
                <w:rFonts w:ascii="Verdana" w:eastAsia="Times New Roman" w:hAnsi="Verdana" w:cs="Times New Roman"/>
                <w:color w:val="000000"/>
                <w:sz w:val="17"/>
                <w:szCs w:val="17"/>
                <w:lang w:eastAsia="pt-BR"/>
              </w:rPr>
            </w:pPr>
          </w:p>
          <w:p w:rsidR="00B7548E" w:rsidRDefault="00B7548E" w:rsidP="00B7548E">
            <w:pPr>
              <w:spacing w:after="0" w:line="240" w:lineRule="auto"/>
              <w:jc w:val="both"/>
              <w:rPr>
                <w:rFonts w:ascii="Verdana" w:eastAsia="Times New Roman" w:hAnsi="Verdana" w:cs="Times New Roman"/>
                <w:color w:val="000000"/>
                <w:sz w:val="17"/>
                <w:szCs w:val="17"/>
                <w:lang w:eastAsia="pt-BR"/>
              </w:rPr>
            </w:pPr>
          </w:p>
          <w:p w:rsidR="00B7548E" w:rsidRDefault="00B7548E" w:rsidP="00B7548E">
            <w:pPr>
              <w:spacing w:after="0" w:line="240" w:lineRule="auto"/>
              <w:jc w:val="both"/>
              <w:rPr>
                <w:rFonts w:ascii="Verdana" w:eastAsia="Times New Roman" w:hAnsi="Verdana" w:cs="Times New Roman"/>
                <w:color w:val="000000"/>
                <w:sz w:val="17"/>
                <w:szCs w:val="17"/>
                <w:lang w:eastAsia="pt-BR"/>
              </w:rPr>
            </w:pPr>
          </w:p>
          <w:p w:rsidR="00B7548E" w:rsidRDefault="00B7548E" w:rsidP="00B7548E">
            <w:pPr>
              <w:spacing w:after="0" w:line="240" w:lineRule="auto"/>
              <w:jc w:val="both"/>
              <w:rPr>
                <w:rFonts w:ascii="Verdana" w:eastAsia="Times New Roman" w:hAnsi="Verdana" w:cs="Times New Roman"/>
                <w:color w:val="000000"/>
                <w:sz w:val="17"/>
                <w:szCs w:val="17"/>
                <w:lang w:eastAsia="pt-BR"/>
              </w:rPr>
            </w:pPr>
          </w:p>
          <w:p w:rsidR="00B7548E" w:rsidRDefault="00B7548E" w:rsidP="00B7548E">
            <w:pPr>
              <w:spacing w:after="0" w:line="240" w:lineRule="auto"/>
              <w:jc w:val="both"/>
              <w:rPr>
                <w:rFonts w:ascii="Verdana" w:eastAsia="Times New Roman" w:hAnsi="Verdana" w:cs="Times New Roman"/>
                <w:color w:val="000000"/>
                <w:sz w:val="17"/>
                <w:szCs w:val="17"/>
                <w:lang w:eastAsia="pt-BR"/>
              </w:rPr>
            </w:pPr>
          </w:p>
          <w:p w:rsidR="00B7548E" w:rsidRDefault="00B7548E" w:rsidP="00B7548E">
            <w:pPr>
              <w:spacing w:after="0" w:line="240" w:lineRule="auto"/>
              <w:jc w:val="both"/>
              <w:rPr>
                <w:rFonts w:ascii="Verdana" w:eastAsia="Times New Roman" w:hAnsi="Verdana" w:cs="Times New Roman"/>
                <w:color w:val="000000"/>
                <w:sz w:val="17"/>
                <w:szCs w:val="17"/>
                <w:lang w:eastAsia="pt-BR"/>
              </w:rPr>
            </w:pPr>
          </w:p>
          <w:p w:rsidR="00B7548E" w:rsidRDefault="00B7548E" w:rsidP="00B7548E">
            <w:pPr>
              <w:spacing w:after="0" w:line="240" w:lineRule="auto"/>
              <w:jc w:val="both"/>
              <w:rPr>
                <w:rFonts w:ascii="Verdana" w:eastAsia="Times New Roman" w:hAnsi="Verdana" w:cs="Times New Roman"/>
                <w:color w:val="000000"/>
                <w:sz w:val="17"/>
                <w:szCs w:val="17"/>
                <w:lang w:eastAsia="pt-BR"/>
              </w:rPr>
            </w:pPr>
          </w:p>
          <w:p w:rsidR="00B7548E" w:rsidRDefault="00B7548E" w:rsidP="00B7548E">
            <w:pPr>
              <w:spacing w:after="0" w:line="240" w:lineRule="auto"/>
              <w:jc w:val="both"/>
              <w:rPr>
                <w:rFonts w:ascii="Verdana" w:eastAsia="Times New Roman" w:hAnsi="Verdana" w:cs="Times New Roman"/>
                <w:color w:val="000000"/>
                <w:sz w:val="17"/>
                <w:szCs w:val="17"/>
                <w:lang w:eastAsia="pt-BR"/>
              </w:rPr>
            </w:pPr>
          </w:p>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 </w:t>
            </w:r>
          </w:p>
        </w:tc>
        <w:tc>
          <w:tcPr>
            <w:tcW w:w="2997" w:type="dxa"/>
            <w:tcBorders>
              <w:top w:val="nil"/>
              <w:left w:val="nil"/>
              <w:bottom w:val="single" w:sz="4" w:space="0" w:color="auto"/>
              <w:right w:val="single" w:sz="4" w:space="0" w:color="auto"/>
            </w:tcBorders>
            <w:shd w:val="clear" w:color="auto" w:fill="auto"/>
            <w:vAlign w:val="bottom"/>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Com fulcro no que determina os </w:t>
            </w:r>
            <w:proofErr w:type="spellStart"/>
            <w:r w:rsidRPr="00B7548E">
              <w:rPr>
                <w:rFonts w:ascii="Verdana" w:eastAsia="Times New Roman" w:hAnsi="Verdana" w:cs="Times New Roman"/>
                <w:color w:val="000000"/>
                <w:sz w:val="17"/>
                <w:szCs w:val="17"/>
                <w:lang w:eastAsia="pt-BR"/>
              </w:rPr>
              <w:t>arts</w:t>
            </w:r>
            <w:proofErr w:type="spellEnd"/>
            <w:r w:rsidRPr="00B7548E">
              <w:rPr>
                <w:rFonts w:ascii="Verdana" w:eastAsia="Times New Roman" w:hAnsi="Verdana" w:cs="Times New Roman"/>
                <w:color w:val="000000"/>
                <w:sz w:val="17"/>
                <w:szCs w:val="17"/>
                <w:lang w:eastAsia="pt-BR"/>
              </w:rPr>
              <w:t>. 66 e 67, art. 71, §2º, ambos da Lei Federal nº8666/93, questionamos sobre o acompanhamento, por parte da Administração</w:t>
            </w:r>
            <w:r w:rsidRPr="00B7548E">
              <w:rPr>
                <w:rFonts w:ascii="Verdana" w:eastAsia="Times New Roman" w:hAnsi="Verdana" w:cs="Times New Roman"/>
                <w:color w:val="000000"/>
                <w:sz w:val="17"/>
                <w:szCs w:val="17"/>
                <w:lang w:eastAsia="pt-BR"/>
              </w:rPr>
              <w:br/>
              <w:t>Municipal, que é realizado em torno da regularidade do recolhimento da contribuição previdenciária que, calculada em alíquota de 20% (vinte por cento) sobre o  salário de contribuição definida pelo inciso II ou sobre a remuneração apurada na forma prevista no §11, ambos do art. 28 da Lei nº8212, de 24 de julho de 1991,  conforme estabelece o Ato Declaratório Interpretativo nº5 (Publicado no DOU de 26/05/2015, seção 1, página 15), alterado pelo Ato Declaratório Interpretativo</w:t>
            </w:r>
            <w:r w:rsidRPr="00B7548E">
              <w:rPr>
                <w:rFonts w:ascii="Verdana" w:eastAsia="Times New Roman" w:hAnsi="Verdana" w:cs="Times New Roman"/>
                <w:color w:val="000000"/>
                <w:sz w:val="17"/>
                <w:szCs w:val="17"/>
                <w:lang w:eastAsia="pt-BR"/>
              </w:rPr>
              <w:br/>
              <w:t xml:space="preserve">RFB  Nº1, DE 23 DE JANEIRO DE 2017 (Publicado no DOU de 24/01/2017, seção  1, página 16), ambos emitidos pelo SECRETÁRIO DA RECEITA FEDERAL DO BRASIL, é devida pelo contribuinte individual que presta serviço à pessoa jurídica por intermédio da cooperativa de trabalho denominada UNIBRASIL, credora da despesa  do Processo de Pagamento em análise.          </w:t>
            </w:r>
          </w:p>
        </w:tc>
        <w:tc>
          <w:tcPr>
            <w:tcW w:w="967"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center"/>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725</w:t>
            </w:r>
          </w:p>
        </w:tc>
      </w:tr>
      <w:tr w:rsidR="00B7548E" w:rsidRPr="00B7548E" w:rsidTr="00B7548E">
        <w:trPr>
          <w:trHeight w:val="7072"/>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lastRenderedPageBreak/>
              <w:t>06/2019</w:t>
            </w:r>
          </w:p>
        </w:tc>
        <w:tc>
          <w:tcPr>
            <w:tcW w:w="1149" w:type="dxa"/>
            <w:tcBorders>
              <w:top w:val="nil"/>
              <w:left w:val="nil"/>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2315</w:t>
            </w:r>
          </w:p>
        </w:tc>
        <w:tc>
          <w:tcPr>
            <w:tcW w:w="1380"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UNIBRASIL SAUDE COOPERATIVA DE TRABALHO DOS PROFIS </w:t>
            </w:r>
          </w:p>
        </w:tc>
        <w:tc>
          <w:tcPr>
            <w:tcW w:w="1388"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R$ 365.078,12</w:t>
            </w:r>
          </w:p>
        </w:tc>
        <w:tc>
          <w:tcPr>
            <w:tcW w:w="1701"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958  - Observações e/ou questionamentos no acompanhamento do contrato </w:t>
            </w:r>
          </w:p>
        </w:tc>
        <w:tc>
          <w:tcPr>
            <w:tcW w:w="2997" w:type="dxa"/>
            <w:tcBorders>
              <w:top w:val="nil"/>
              <w:left w:val="nil"/>
              <w:bottom w:val="single" w:sz="4" w:space="0" w:color="auto"/>
              <w:right w:val="single" w:sz="4" w:space="0" w:color="auto"/>
            </w:tcBorders>
            <w:shd w:val="clear" w:color="auto" w:fill="auto"/>
            <w:vAlign w:val="bottom"/>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Com fulcro no que determina os </w:t>
            </w:r>
            <w:proofErr w:type="spellStart"/>
            <w:r w:rsidRPr="00B7548E">
              <w:rPr>
                <w:rFonts w:ascii="Verdana" w:eastAsia="Times New Roman" w:hAnsi="Verdana" w:cs="Times New Roman"/>
                <w:color w:val="000000"/>
                <w:sz w:val="17"/>
                <w:szCs w:val="17"/>
                <w:lang w:eastAsia="pt-BR"/>
              </w:rPr>
              <w:t>arts</w:t>
            </w:r>
            <w:proofErr w:type="spellEnd"/>
            <w:r w:rsidRPr="00B7548E">
              <w:rPr>
                <w:rFonts w:ascii="Verdana" w:eastAsia="Times New Roman" w:hAnsi="Verdana" w:cs="Times New Roman"/>
                <w:color w:val="000000"/>
                <w:sz w:val="17"/>
                <w:szCs w:val="17"/>
                <w:lang w:eastAsia="pt-BR"/>
              </w:rPr>
              <w:t>. 66 e 67, art. 71, §2º, ambos da Lei Federal nº8666/93, questionamos sobre o acompanhamento, por parte da Administração</w:t>
            </w:r>
            <w:r w:rsidRPr="00B7548E">
              <w:rPr>
                <w:rFonts w:ascii="Verdana" w:eastAsia="Times New Roman" w:hAnsi="Verdana" w:cs="Times New Roman"/>
                <w:color w:val="000000"/>
                <w:sz w:val="17"/>
                <w:szCs w:val="17"/>
                <w:lang w:eastAsia="pt-BR"/>
              </w:rPr>
              <w:br/>
              <w:t>Municipal, que é realizado em torno da regularidade do recolhimento da contribuição previdenciária que, calculada em alíquota de 20% (vinte por cento) sobre o  salário de contribuição definida pelo inciso II ou sobre a remuneração apurada na forma prevista no §11, ambos do art. 28 da Lei nº8212, de 24 de julho de 1991,  conforme estabelece o Ato Declaratório Interpretativo nº5 (Publicado no DOU de 26/05/2015, seção 1, página 15), alterado pelo Ato Declaratório Interpretativo</w:t>
            </w:r>
            <w:r w:rsidRPr="00B7548E">
              <w:rPr>
                <w:rFonts w:ascii="Verdana" w:eastAsia="Times New Roman" w:hAnsi="Verdana" w:cs="Times New Roman"/>
                <w:color w:val="000000"/>
                <w:sz w:val="17"/>
                <w:szCs w:val="17"/>
                <w:lang w:eastAsia="pt-BR"/>
              </w:rPr>
              <w:br/>
              <w:t xml:space="preserve">RFB  Nº1, DE 23 DE JANEIRO DE 2017 (Publicado no DOU de 24/01/2017, seção  1, página 16), ambos emitidos pelo SECRETÁRIO DA RECEITA FEDERAL DO BRASIL, é devida pelo contribuinte individual que presta serviço à pessoa jurídica por intermédio da cooperativa de trabalho denominada UNIBRASIL, credora da despesa  do Processo de Pagamento em análise.          </w:t>
            </w:r>
          </w:p>
        </w:tc>
        <w:tc>
          <w:tcPr>
            <w:tcW w:w="967"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center"/>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725</w:t>
            </w:r>
          </w:p>
        </w:tc>
      </w:tr>
      <w:tr w:rsidR="00B7548E" w:rsidRPr="00B7548E" w:rsidTr="00B7548E">
        <w:trPr>
          <w:trHeight w:val="7355"/>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lastRenderedPageBreak/>
              <w:t>08/2019</w:t>
            </w:r>
          </w:p>
        </w:tc>
        <w:tc>
          <w:tcPr>
            <w:tcW w:w="1149" w:type="dxa"/>
            <w:tcBorders>
              <w:top w:val="nil"/>
              <w:left w:val="nil"/>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3428</w:t>
            </w:r>
          </w:p>
        </w:tc>
        <w:tc>
          <w:tcPr>
            <w:tcW w:w="1380"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UNIBRASIL SAUDE COOPERATIVA DE TRABALHO DOS PROFIS </w:t>
            </w:r>
          </w:p>
        </w:tc>
        <w:tc>
          <w:tcPr>
            <w:tcW w:w="1388"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R$ 92.845,43</w:t>
            </w:r>
          </w:p>
        </w:tc>
        <w:tc>
          <w:tcPr>
            <w:tcW w:w="1701"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958  - Observações e/ou questionamentos no acompanhamento do contrato </w:t>
            </w:r>
          </w:p>
        </w:tc>
        <w:tc>
          <w:tcPr>
            <w:tcW w:w="2997" w:type="dxa"/>
            <w:tcBorders>
              <w:top w:val="nil"/>
              <w:left w:val="nil"/>
              <w:bottom w:val="single" w:sz="4" w:space="0" w:color="auto"/>
              <w:right w:val="single" w:sz="4" w:space="0" w:color="auto"/>
            </w:tcBorders>
            <w:shd w:val="clear" w:color="auto" w:fill="auto"/>
            <w:vAlign w:val="bottom"/>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Com fulcro no que determina os </w:t>
            </w:r>
            <w:proofErr w:type="spellStart"/>
            <w:r w:rsidRPr="00B7548E">
              <w:rPr>
                <w:rFonts w:ascii="Verdana" w:eastAsia="Times New Roman" w:hAnsi="Verdana" w:cs="Times New Roman"/>
                <w:color w:val="000000"/>
                <w:sz w:val="17"/>
                <w:szCs w:val="17"/>
                <w:lang w:eastAsia="pt-BR"/>
              </w:rPr>
              <w:t>arts</w:t>
            </w:r>
            <w:proofErr w:type="spellEnd"/>
            <w:r w:rsidRPr="00B7548E">
              <w:rPr>
                <w:rFonts w:ascii="Verdana" w:eastAsia="Times New Roman" w:hAnsi="Verdana" w:cs="Times New Roman"/>
                <w:color w:val="000000"/>
                <w:sz w:val="17"/>
                <w:szCs w:val="17"/>
                <w:lang w:eastAsia="pt-BR"/>
              </w:rPr>
              <w:t>. 66 e 67, art. 71, §2º, ambos da Lei Federal nº8666/93, questionamos sobre o acompanhamento, por parte da Administração</w:t>
            </w:r>
            <w:r w:rsidRPr="00B7548E">
              <w:rPr>
                <w:rFonts w:ascii="Verdana" w:eastAsia="Times New Roman" w:hAnsi="Verdana" w:cs="Times New Roman"/>
                <w:color w:val="000000"/>
                <w:sz w:val="17"/>
                <w:szCs w:val="17"/>
                <w:lang w:eastAsia="pt-BR"/>
              </w:rPr>
              <w:br/>
              <w:t>Municipal, que é realizado em torno da regularidade do recolhimento da contribuição previdenciária que, calculada em alíquota de 20% (vinte por cento) sobre o  salário de contribuição definida pelo inciso II ou sobre a remuneração apurada na forma prevista no §11, ambos do art. 28 da Lei nº8212, de 24 de julho de 1991,  conforme estabelece o Ato Declaratório Interpretativo nº5 (Publicado no DOU de 26/05/2015, seção 1, página 15), alterado pelo Ato Declaratório Interpretativo</w:t>
            </w:r>
            <w:r w:rsidRPr="00B7548E">
              <w:rPr>
                <w:rFonts w:ascii="Verdana" w:eastAsia="Times New Roman" w:hAnsi="Verdana" w:cs="Times New Roman"/>
                <w:color w:val="000000"/>
                <w:sz w:val="17"/>
                <w:szCs w:val="17"/>
                <w:lang w:eastAsia="pt-BR"/>
              </w:rPr>
              <w:br/>
              <w:t xml:space="preserve">RFB  Nº1, DE 23 DE JANEIRO DE 2017 (Publicado no DOU de 24/01/2017, seção  1, página 16), ambos emitidos pelo SECRETÁRIO DA RECEITA FEDERAL DO BRASIL, é devida pelo contribuinte individual que presta serviço à pessoa jurídica por intermédio da cooperativa de trabalho denominada UNIBRASIL, credora da despesa  do Processo de Pagamento em análise.          </w:t>
            </w:r>
          </w:p>
        </w:tc>
        <w:tc>
          <w:tcPr>
            <w:tcW w:w="967"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center"/>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725</w:t>
            </w:r>
          </w:p>
        </w:tc>
      </w:tr>
      <w:tr w:rsidR="00B7548E" w:rsidRPr="00B7548E" w:rsidTr="00B7548E">
        <w:trPr>
          <w:trHeight w:val="1118"/>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06/2019</w:t>
            </w:r>
          </w:p>
        </w:tc>
        <w:tc>
          <w:tcPr>
            <w:tcW w:w="1149" w:type="dxa"/>
            <w:tcBorders>
              <w:top w:val="nil"/>
              <w:left w:val="nil"/>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2489</w:t>
            </w:r>
          </w:p>
        </w:tc>
        <w:tc>
          <w:tcPr>
            <w:tcW w:w="1380"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UNIBRASIL SAUDE COOPERATIVA DE TRABALHO DOS PROFIS </w:t>
            </w:r>
          </w:p>
        </w:tc>
        <w:tc>
          <w:tcPr>
            <w:tcW w:w="1388"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R$ 23.763,90</w:t>
            </w:r>
          </w:p>
        </w:tc>
        <w:tc>
          <w:tcPr>
            <w:tcW w:w="1701"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958  - Observações e/ou questionamentos no acompanhamento do contrato </w:t>
            </w:r>
          </w:p>
        </w:tc>
        <w:tc>
          <w:tcPr>
            <w:tcW w:w="2997" w:type="dxa"/>
            <w:tcBorders>
              <w:top w:val="nil"/>
              <w:left w:val="nil"/>
              <w:bottom w:val="single" w:sz="4" w:space="0" w:color="auto"/>
              <w:right w:val="single" w:sz="4" w:space="0" w:color="auto"/>
            </w:tcBorders>
            <w:shd w:val="clear" w:color="auto" w:fill="auto"/>
            <w:vAlign w:val="bottom"/>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Com fulcro no que determina os </w:t>
            </w:r>
            <w:proofErr w:type="spellStart"/>
            <w:r w:rsidRPr="00B7548E">
              <w:rPr>
                <w:rFonts w:ascii="Verdana" w:eastAsia="Times New Roman" w:hAnsi="Verdana" w:cs="Times New Roman"/>
                <w:color w:val="000000"/>
                <w:sz w:val="17"/>
                <w:szCs w:val="17"/>
                <w:lang w:eastAsia="pt-BR"/>
              </w:rPr>
              <w:t>arts</w:t>
            </w:r>
            <w:proofErr w:type="spellEnd"/>
            <w:r w:rsidRPr="00B7548E">
              <w:rPr>
                <w:rFonts w:ascii="Verdana" w:eastAsia="Times New Roman" w:hAnsi="Verdana" w:cs="Times New Roman"/>
                <w:color w:val="000000"/>
                <w:sz w:val="17"/>
                <w:szCs w:val="17"/>
                <w:lang w:eastAsia="pt-BR"/>
              </w:rPr>
              <w:t>. 66 e 67, art. 71, §2º, ambos da Lei Federal nº8666/93, questionamos sobre o acompanhamento, por parte da Administração</w:t>
            </w:r>
            <w:r w:rsidRPr="00B7548E">
              <w:rPr>
                <w:rFonts w:ascii="Verdana" w:eastAsia="Times New Roman" w:hAnsi="Verdana" w:cs="Times New Roman"/>
                <w:color w:val="000000"/>
                <w:sz w:val="17"/>
                <w:szCs w:val="17"/>
                <w:lang w:eastAsia="pt-BR"/>
              </w:rPr>
              <w:br/>
              <w:t>Municipal, que é realizado em torno da regularidade do recolhimento da contribuição previdenciária que, calculada em alíquota de 20% (vinte por cento) sobre o  salário de contribuição definida pelo inciso II ou sobre a remuneração apurada na forma prevista no §11, ambos do art. 28 da Lei nº8212, de 24 de julho de 1991,  conforme estabelece o Ato Declaratório Interpretativo nº5 (Publicado no DOU de 26/05/2015, seção 1, página 15), alterado pelo Ato Declaratório Interpretativo</w:t>
            </w:r>
            <w:r w:rsidRPr="00B7548E">
              <w:rPr>
                <w:rFonts w:ascii="Verdana" w:eastAsia="Times New Roman" w:hAnsi="Verdana" w:cs="Times New Roman"/>
                <w:color w:val="000000"/>
                <w:sz w:val="17"/>
                <w:szCs w:val="17"/>
                <w:lang w:eastAsia="pt-BR"/>
              </w:rPr>
              <w:br/>
              <w:t xml:space="preserve">RFB  Nº1, DE 23 DE JANEIRO DE 2017 (Publicado no DOU de 24/01/2017, seção  1, página 16), ambos emitidos pelo SECRETÁRIO DA RECEITA FEDERAL DO BRASIL, é devida pelo contribuinte individual que presta serviço à pessoa jurídica </w:t>
            </w:r>
            <w:r w:rsidRPr="00B7548E">
              <w:rPr>
                <w:rFonts w:ascii="Verdana" w:eastAsia="Times New Roman" w:hAnsi="Verdana" w:cs="Times New Roman"/>
                <w:color w:val="000000"/>
                <w:sz w:val="17"/>
                <w:szCs w:val="17"/>
                <w:lang w:eastAsia="pt-BR"/>
              </w:rPr>
              <w:lastRenderedPageBreak/>
              <w:t xml:space="preserve">por intermédio da cooperativa de trabalho denominada UNIBRASIL, credora da despesa  do Processo de Pagamento em análise.          </w:t>
            </w:r>
          </w:p>
        </w:tc>
        <w:tc>
          <w:tcPr>
            <w:tcW w:w="967"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center"/>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lastRenderedPageBreak/>
              <w:t>725</w:t>
            </w:r>
          </w:p>
        </w:tc>
      </w:tr>
      <w:tr w:rsidR="00B7548E" w:rsidRPr="00B7548E" w:rsidTr="00B7548E">
        <w:trPr>
          <w:trHeight w:val="738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lastRenderedPageBreak/>
              <w:t>08/2019</w:t>
            </w:r>
          </w:p>
        </w:tc>
        <w:tc>
          <w:tcPr>
            <w:tcW w:w="1149" w:type="dxa"/>
            <w:tcBorders>
              <w:top w:val="nil"/>
              <w:left w:val="nil"/>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3429</w:t>
            </w:r>
          </w:p>
        </w:tc>
        <w:tc>
          <w:tcPr>
            <w:tcW w:w="1380"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UNIBRASIL SAUDE COOPERATIVA DE TRABALHO DOS PROFIS </w:t>
            </w:r>
          </w:p>
        </w:tc>
        <w:tc>
          <w:tcPr>
            <w:tcW w:w="1388"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24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R$ 258.520,57</w:t>
            </w:r>
          </w:p>
        </w:tc>
        <w:tc>
          <w:tcPr>
            <w:tcW w:w="1701"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958  - Observações e/ou questionamentos no acompanhamento do contrato </w:t>
            </w:r>
          </w:p>
        </w:tc>
        <w:tc>
          <w:tcPr>
            <w:tcW w:w="2997" w:type="dxa"/>
            <w:tcBorders>
              <w:top w:val="nil"/>
              <w:left w:val="nil"/>
              <w:bottom w:val="single" w:sz="4" w:space="0" w:color="auto"/>
              <w:right w:val="single" w:sz="4" w:space="0" w:color="auto"/>
            </w:tcBorders>
            <w:shd w:val="clear" w:color="auto" w:fill="auto"/>
            <w:vAlign w:val="bottom"/>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Com fulcro no que determina os </w:t>
            </w:r>
            <w:proofErr w:type="spellStart"/>
            <w:r w:rsidRPr="00B7548E">
              <w:rPr>
                <w:rFonts w:ascii="Verdana" w:eastAsia="Times New Roman" w:hAnsi="Verdana" w:cs="Times New Roman"/>
                <w:color w:val="000000"/>
                <w:sz w:val="17"/>
                <w:szCs w:val="17"/>
                <w:lang w:eastAsia="pt-BR"/>
              </w:rPr>
              <w:t>arts</w:t>
            </w:r>
            <w:proofErr w:type="spellEnd"/>
            <w:r w:rsidRPr="00B7548E">
              <w:rPr>
                <w:rFonts w:ascii="Verdana" w:eastAsia="Times New Roman" w:hAnsi="Verdana" w:cs="Times New Roman"/>
                <w:color w:val="000000"/>
                <w:sz w:val="17"/>
                <w:szCs w:val="17"/>
                <w:lang w:eastAsia="pt-BR"/>
              </w:rPr>
              <w:t>. 66 e 67, art. 71, §2º, ambos da Lei Federal nº8666/93, questionamos sobre o acompanhamento, por parte da Administração</w:t>
            </w:r>
            <w:r w:rsidRPr="00B7548E">
              <w:rPr>
                <w:rFonts w:ascii="Verdana" w:eastAsia="Times New Roman" w:hAnsi="Verdana" w:cs="Times New Roman"/>
                <w:color w:val="000000"/>
                <w:sz w:val="17"/>
                <w:szCs w:val="17"/>
                <w:lang w:eastAsia="pt-BR"/>
              </w:rPr>
              <w:br/>
              <w:t>Municipal, que é realizado em torno da regularidade do recolhimento da contribuição previdenciária que, calculada em alíquota de 20% (vinte por cento) sobre o  salário de contribuição definida pelo inciso II ou sobre a remuneração apurada na forma prevista no §11, ambos do art. 28 da Lei nº8212, de 24 de julho de 1991,  conforme estabelece o Ato Declaratório Interpretativo nº5 (Publicado no DOU de 26/05/2015, seção 1, página 15), alterado pelo Ato Declaratório Interpretativo</w:t>
            </w:r>
            <w:r w:rsidRPr="00B7548E">
              <w:rPr>
                <w:rFonts w:ascii="Verdana" w:eastAsia="Times New Roman" w:hAnsi="Verdana" w:cs="Times New Roman"/>
                <w:color w:val="000000"/>
                <w:sz w:val="17"/>
                <w:szCs w:val="17"/>
                <w:lang w:eastAsia="pt-BR"/>
              </w:rPr>
              <w:br/>
              <w:t xml:space="preserve">RFB  Nº1, DE 23 DE JANEIRO DE 2017 (Publicado no DOU de 24/01/2017, seção  1, página 16), ambos emitidos pelo SECRETÁRIO DA RECEITA FEDERAL DO BRASIL, é devida pelo contribuinte individual que presta serviço à pessoa jurídica por intermédio da cooperativa de trabalho denominada UNIBRASIL, credora da despesa  do Processo de Pagamento em análise.          </w:t>
            </w:r>
          </w:p>
        </w:tc>
        <w:tc>
          <w:tcPr>
            <w:tcW w:w="967"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center"/>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725</w:t>
            </w:r>
          </w:p>
        </w:tc>
      </w:tr>
      <w:tr w:rsidR="00B7548E" w:rsidRPr="00B7548E" w:rsidTr="00B7548E">
        <w:trPr>
          <w:trHeight w:val="7497"/>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lastRenderedPageBreak/>
              <w:t>05/2019</w:t>
            </w:r>
          </w:p>
        </w:tc>
        <w:tc>
          <w:tcPr>
            <w:tcW w:w="1149" w:type="dxa"/>
            <w:tcBorders>
              <w:top w:val="nil"/>
              <w:left w:val="nil"/>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2165</w:t>
            </w:r>
          </w:p>
        </w:tc>
        <w:tc>
          <w:tcPr>
            <w:tcW w:w="1380"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UNIBRASIL SAUDE COOPERATIVA DE TRABALHO DOS PROFIS </w:t>
            </w:r>
          </w:p>
        </w:tc>
        <w:tc>
          <w:tcPr>
            <w:tcW w:w="1388"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R$ 161.674,98</w:t>
            </w:r>
          </w:p>
        </w:tc>
        <w:tc>
          <w:tcPr>
            <w:tcW w:w="1701"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958  - Observações e/ou questionamentos no acompanhamento do contrato </w:t>
            </w:r>
          </w:p>
        </w:tc>
        <w:tc>
          <w:tcPr>
            <w:tcW w:w="2997" w:type="dxa"/>
            <w:tcBorders>
              <w:top w:val="nil"/>
              <w:left w:val="nil"/>
              <w:bottom w:val="single" w:sz="4" w:space="0" w:color="auto"/>
              <w:right w:val="single" w:sz="4" w:space="0" w:color="auto"/>
            </w:tcBorders>
            <w:shd w:val="clear" w:color="auto" w:fill="auto"/>
            <w:vAlign w:val="bottom"/>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Com fulcro no que determina os </w:t>
            </w:r>
            <w:proofErr w:type="spellStart"/>
            <w:r w:rsidRPr="00B7548E">
              <w:rPr>
                <w:rFonts w:ascii="Verdana" w:eastAsia="Times New Roman" w:hAnsi="Verdana" w:cs="Times New Roman"/>
                <w:color w:val="000000"/>
                <w:sz w:val="17"/>
                <w:szCs w:val="17"/>
                <w:lang w:eastAsia="pt-BR"/>
              </w:rPr>
              <w:t>arts</w:t>
            </w:r>
            <w:proofErr w:type="spellEnd"/>
            <w:r w:rsidRPr="00B7548E">
              <w:rPr>
                <w:rFonts w:ascii="Verdana" w:eastAsia="Times New Roman" w:hAnsi="Verdana" w:cs="Times New Roman"/>
                <w:color w:val="000000"/>
                <w:sz w:val="17"/>
                <w:szCs w:val="17"/>
                <w:lang w:eastAsia="pt-BR"/>
              </w:rPr>
              <w:t>. 66 e 67, art. 71, §2º, ambos da Lei Federal nº8666/93, questionamos sobre o acompanhamento, por parte da Administração</w:t>
            </w:r>
            <w:r w:rsidRPr="00B7548E">
              <w:rPr>
                <w:rFonts w:ascii="Verdana" w:eastAsia="Times New Roman" w:hAnsi="Verdana" w:cs="Times New Roman"/>
                <w:color w:val="000000"/>
                <w:sz w:val="17"/>
                <w:szCs w:val="17"/>
                <w:lang w:eastAsia="pt-BR"/>
              </w:rPr>
              <w:br/>
              <w:t>Municipal, que é realizado em torno da regularidade do recolhimento da contribuição previdenciária que, calculada em alíquota de 20% (vinte por cento) sobre o  salário de contribuição definida pelo inciso II ou sobre a remuneração apurada na forma prevista no §11, ambos do art. 28 da Lei nº8212, de 24 de julho de 1991,  conforme estabelece o Ato Declaratório Interpretativo nº5 (Publicado no DOU de 26/05/2015, seção 1, página 15), alterado pelo Ato Declaratório Interpretativo</w:t>
            </w:r>
            <w:r w:rsidRPr="00B7548E">
              <w:rPr>
                <w:rFonts w:ascii="Verdana" w:eastAsia="Times New Roman" w:hAnsi="Verdana" w:cs="Times New Roman"/>
                <w:color w:val="000000"/>
                <w:sz w:val="17"/>
                <w:szCs w:val="17"/>
                <w:lang w:eastAsia="pt-BR"/>
              </w:rPr>
              <w:br/>
              <w:t xml:space="preserve">RFB  Nº1, DE 23 DE JANEIRO DE 2017 (Publicado no DOU de 24/01/2017, seção  1, página 16), ambos emitidos pelo SECRETÁRIO DA RECEITA FEDERAL DO BRASIL, é devida pelo contribuinte individual que presta serviço à pessoa jurídica por intermédio da cooperativa de trabalho denominada UNIBRASIL, credora da despesa  do Processo de Pagamento em análise.          </w:t>
            </w:r>
          </w:p>
        </w:tc>
        <w:tc>
          <w:tcPr>
            <w:tcW w:w="967"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center"/>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725</w:t>
            </w:r>
          </w:p>
        </w:tc>
      </w:tr>
      <w:tr w:rsidR="00B7548E" w:rsidRPr="00B7548E" w:rsidTr="00B7548E">
        <w:trPr>
          <w:trHeight w:val="7214"/>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lastRenderedPageBreak/>
              <w:t>06/219</w:t>
            </w:r>
          </w:p>
        </w:tc>
        <w:tc>
          <w:tcPr>
            <w:tcW w:w="1149" w:type="dxa"/>
            <w:tcBorders>
              <w:top w:val="nil"/>
              <w:left w:val="nil"/>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2316</w:t>
            </w:r>
          </w:p>
        </w:tc>
        <w:tc>
          <w:tcPr>
            <w:tcW w:w="1380"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UNIBRASIL SAUDE COOPERATIVA DE TRABALHO DOS PROFIS </w:t>
            </w:r>
          </w:p>
        </w:tc>
        <w:tc>
          <w:tcPr>
            <w:tcW w:w="1388"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R$ 264.897,92</w:t>
            </w:r>
          </w:p>
        </w:tc>
        <w:tc>
          <w:tcPr>
            <w:tcW w:w="1701"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958  - Observações e/ou questionamentos no acompanhamento do contrato </w:t>
            </w:r>
          </w:p>
        </w:tc>
        <w:tc>
          <w:tcPr>
            <w:tcW w:w="2997" w:type="dxa"/>
            <w:tcBorders>
              <w:top w:val="nil"/>
              <w:left w:val="nil"/>
              <w:bottom w:val="single" w:sz="4" w:space="0" w:color="auto"/>
              <w:right w:val="single" w:sz="4" w:space="0" w:color="auto"/>
            </w:tcBorders>
            <w:shd w:val="clear" w:color="auto" w:fill="auto"/>
            <w:vAlign w:val="bottom"/>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Com fulcro no que determina os </w:t>
            </w:r>
            <w:proofErr w:type="spellStart"/>
            <w:r w:rsidRPr="00B7548E">
              <w:rPr>
                <w:rFonts w:ascii="Verdana" w:eastAsia="Times New Roman" w:hAnsi="Verdana" w:cs="Times New Roman"/>
                <w:color w:val="000000"/>
                <w:sz w:val="17"/>
                <w:szCs w:val="17"/>
                <w:lang w:eastAsia="pt-BR"/>
              </w:rPr>
              <w:t>arts</w:t>
            </w:r>
            <w:proofErr w:type="spellEnd"/>
            <w:r w:rsidRPr="00B7548E">
              <w:rPr>
                <w:rFonts w:ascii="Verdana" w:eastAsia="Times New Roman" w:hAnsi="Verdana" w:cs="Times New Roman"/>
                <w:color w:val="000000"/>
                <w:sz w:val="17"/>
                <w:szCs w:val="17"/>
                <w:lang w:eastAsia="pt-BR"/>
              </w:rPr>
              <w:t>. 66 e 67, art. 71, §2º, ambos da Lei Federal nº8666/93, questionamos sobre o acompanhamento, por parte da Administração</w:t>
            </w:r>
            <w:r w:rsidRPr="00B7548E">
              <w:rPr>
                <w:rFonts w:ascii="Verdana" w:eastAsia="Times New Roman" w:hAnsi="Verdana" w:cs="Times New Roman"/>
                <w:color w:val="000000"/>
                <w:sz w:val="17"/>
                <w:szCs w:val="17"/>
                <w:lang w:eastAsia="pt-BR"/>
              </w:rPr>
              <w:br/>
              <w:t>Municipal, que é realizado em torno da regularidade do recolhimento da contribuição previdenciária que, calculada em alíquota de 20% (vinte por cento) sobre o  salário de contribuição definida pelo inciso II ou sobre a remuneração apurada na forma prevista no §11, ambos do art. 28 da Lei nº8212, de 24 de julho de 1991,  conforme estabelece o Ato Declaratório Interpretativo nº5 (Publicado no DOU de 26/05/2015, seção 1, página 15), alterado pelo Ato Declaratório Interpretativo</w:t>
            </w:r>
            <w:r w:rsidRPr="00B7548E">
              <w:rPr>
                <w:rFonts w:ascii="Verdana" w:eastAsia="Times New Roman" w:hAnsi="Verdana" w:cs="Times New Roman"/>
                <w:color w:val="000000"/>
                <w:sz w:val="17"/>
                <w:szCs w:val="17"/>
                <w:lang w:eastAsia="pt-BR"/>
              </w:rPr>
              <w:br/>
              <w:t xml:space="preserve">RFB  Nº1, DE 23 DE JANEIRO DE 2017 (Publicado no DOU de 24/01/2017, seção  1, página 16), ambos emitidos pelo SECRETÁRIO DA RECEITA FEDERAL DO BRASIL, é devida pelo contribuinte individual que presta serviço à pessoa jurídica por intermédio da cooperativa de trabalho denominada UNIBRASIL, credora da despesa  do Processo de Pagamento em análise.          </w:t>
            </w:r>
          </w:p>
        </w:tc>
        <w:tc>
          <w:tcPr>
            <w:tcW w:w="967"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center"/>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725</w:t>
            </w:r>
          </w:p>
        </w:tc>
      </w:tr>
      <w:tr w:rsidR="00B7548E" w:rsidRPr="00B7548E" w:rsidTr="00B7548E">
        <w:trPr>
          <w:trHeight w:val="7497"/>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lastRenderedPageBreak/>
              <w:t>08/2019</w:t>
            </w:r>
          </w:p>
        </w:tc>
        <w:tc>
          <w:tcPr>
            <w:tcW w:w="1149" w:type="dxa"/>
            <w:tcBorders>
              <w:top w:val="nil"/>
              <w:left w:val="nil"/>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3581</w:t>
            </w:r>
          </w:p>
        </w:tc>
        <w:tc>
          <w:tcPr>
            <w:tcW w:w="1380"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UNIBRASIL SAUDE COOPERATIVA DE TRABALHO DOS PROFIS </w:t>
            </w:r>
          </w:p>
        </w:tc>
        <w:tc>
          <w:tcPr>
            <w:tcW w:w="1388"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24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R$ 450.784,60</w:t>
            </w:r>
          </w:p>
        </w:tc>
        <w:tc>
          <w:tcPr>
            <w:tcW w:w="1701"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958  - Observações e/ou questionamentos no acompanhamento do contrato </w:t>
            </w:r>
          </w:p>
        </w:tc>
        <w:tc>
          <w:tcPr>
            <w:tcW w:w="2997" w:type="dxa"/>
            <w:tcBorders>
              <w:top w:val="nil"/>
              <w:left w:val="nil"/>
              <w:bottom w:val="single" w:sz="4" w:space="0" w:color="auto"/>
              <w:right w:val="single" w:sz="4" w:space="0" w:color="auto"/>
            </w:tcBorders>
            <w:shd w:val="clear" w:color="auto" w:fill="auto"/>
            <w:vAlign w:val="bottom"/>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Com fulcro no que determina os </w:t>
            </w:r>
            <w:proofErr w:type="spellStart"/>
            <w:r w:rsidRPr="00B7548E">
              <w:rPr>
                <w:rFonts w:ascii="Verdana" w:eastAsia="Times New Roman" w:hAnsi="Verdana" w:cs="Times New Roman"/>
                <w:color w:val="000000"/>
                <w:sz w:val="17"/>
                <w:szCs w:val="17"/>
                <w:lang w:eastAsia="pt-BR"/>
              </w:rPr>
              <w:t>arts</w:t>
            </w:r>
            <w:proofErr w:type="spellEnd"/>
            <w:r w:rsidRPr="00B7548E">
              <w:rPr>
                <w:rFonts w:ascii="Verdana" w:eastAsia="Times New Roman" w:hAnsi="Verdana" w:cs="Times New Roman"/>
                <w:color w:val="000000"/>
                <w:sz w:val="17"/>
                <w:szCs w:val="17"/>
                <w:lang w:eastAsia="pt-BR"/>
              </w:rPr>
              <w:t>. 66 e 67, art. 71, §2º, ambos da Lei Federal nº8666/93, questionamos sobre o acompanhamento, por parte da Administração</w:t>
            </w:r>
            <w:r w:rsidRPr="00B7548E">
              <w:rPr>
                <w:rFonts w:ascii="Verdana" w:eastAsia="Times New Roman" w:hAnsi="Verdana" w:cs="Times New Roman"/>
                <w:color w:val="000000"/>
                <w:sz w:val="17"/>
                <w:szCs w:val="17"/>
                <w:lang w:eastAsia="pt-BR"/>
              </w:rPr>
              <w:br/>
              <w:t>Municipal, que é realizado em torno da regularidade do recolhimento da contribuição previdenciária que, calculada em alíquota de 20% (vinte por cento) sobre o  salário de contribuição definida pelo inciso II ou sobre a remuneração apurada na forma prevista no §11, ambos do art. 28 da Lei nº8212, de 24 de julho de 1991,  conforme estabelece o Ato Declaratório Interpretativo nº5 (Publicado no DOU de 26/05/2015, seção 1, página 15), alterado pelo Ato Declaratório Interpretativo</w:t>
            </w:r>
            <w:r w:rsidRPr="00B7548E">
              <w:rPr>
                <w:rFonts w:ascii="Verdana" w:eastAsia="Times New Roman" w:hAnsi="Verdana" w:cs="Times New Roman"/>
                <w:color w:val="000000"/>
                <w:sz w:val="17"/>
                <w:szCs w:val="17"/>
                <w:lang w:eastAsia="pt-BR"/>
              </w:rPr>
              <w:br/>
              <w:t xml:space="preserve">RFB  Nº1, DE 23 DE JANEIRO DE 2017 (Publicado no DOU de 24/01/2017, seção  1, página 16), ambos emitidos pelo SECRETÁRIO DA RECEITA FEDERAL DO BRASIL, é devida pelo contribuinte individual que presta serviço à pessoa jurídica por intermédio da cooperativa de trabalho denominada UNIBRASIL, credora da despesa  do Processo de Pagamento em análise.          </w:t>
            </w:r>
          </w:p>
        </w:tc>
        <w:tc>
          <w:tcPr>
            <w:tcW w:w="967"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center"/>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725</w:t>
            </w:r>
          </w:p>
        </w:tc>
      </w:tr>
      <w:tr w:rsidR="00B7548E" w:rsidRPr="00B7548E" w:rsidTr="00B7548E">
        <w:trPr>
          <w:trHeight w:val="7639"/>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lastRenderedPageBreak/>
              <w:t>05/2019</w:t>
            </w:r>
          </w:p>
        </w:tc>
        <w:tc>
          <w:tcPr>
            <w:tcW w:w="1149" w:type="dxa"/>
            <w:tcBorders>
              <w:top w:val="nil"/>
              <w:left w:val="nil"/>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2142</w:t>
            </w:r>
          </w:p>
        </w:tc>
        <w:tc>
          <w:tcPr>
            <w:tcW w:w="1380"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UNIBRASIL SAUDE COOPERATIVA DE TRABALHO DOS PROFIS </w:t>
            </w:r>
          </w:p>
        </w:tc>
        <w:tc>
          <w:tcPr>
            <w:tcW w:w="1388"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R$ 349.943,34</w:t>
            </w:r>
          </w:p>
        </w:tc>
        <w:tc>
          <w:tcPr>
            <w:tcW w:w="1701"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958  - Observações e/ou questionamentos no acompanhamento do contrato </w:t>
            </w:r>
          </w:p>
        </w:tc>
        <w:tc>
          <w:tcPr>
            <w:tcW w:w="2997" w:type="dxa"/>
            <w:tcBorders>
              <w:top w:val="nil"/>
              <w:left w:val="nil"/>
              <w:bottom w:val="single" w:sz="4" w:space="0" w:color="auto"/>
              <w:right w:val="single" w:sz="4" w:space="0" w:color="auto"/>
            </w:tcBorders>
            <w:shd w:val="clear" w:color="auto" w:fill="auto"/>
            <w:vAlign w:val="bottom"/>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Com fulcro no que determina os </w:t>
            </w:r>
            <w:proofErr w:type="spellStart"/>
            <w:r w:rsidRPr="00B7548E">
              <w:rPr>
                <w:rFonts w:ascii="Verdana" w:eastAsia="Times New Roman" w:hAnsi="Verdana" w:cs="Times New Roman"/>
                <w:color w:val="000000"/>
                <w:sz w:val="17"/>
                <w:szCs w:val="17"/>
                <w:lang w:eastAsia="pt-BR"/>
              </w:rPr>
              <w:t>arts</w:t>
            </w:r>
            <w:proofErr w:type="spellEnd"/>
            <w:r w:rsidRPr="00B7548E">
              <w:rPr>
                <w:rFonts w:ascii="Verdana" w:eastAsia="Times New Roman" w:hAnsi="Verdana" w:cs="Times New Roman"/>
                <w:color w:val="000000"/>
                <w:sz w:val="17"/>
                <w:szCs w:val="17"/>
                <w:lang w:eastAsia="pt-BR"/>
              </w:rPr>
              <w:t>. 66 e 67, art. 71, §2º, ambos da Lei Federal nº8666/93, questionamos sobre o acompanhamento, por parte da Administração</w:t>
            </w:r>
            <w:r w:rsidRPr="00B7548E">
              <w:rPr>
                <w:rFonts w:ascii="Verdana" w:eastAsia="Times New Roman" w:hAnsi="Verdana" w:cs="Times New Roman"/>
                <w:color w:val="000000"/>
                <w:sz w:val="17"/>
                <w:szCs w:val="17"/>
                <w:lang w:eastAsia="pt-BR"/>
              </w:rPr>
              <w:br/>
              <w:t>Municipal, que é realizado em torno da regularidade do recolhimento da contribuição previdenciária que, calculada em alíquota de 20% (vinte por cento) sobre o  salário de contribuição definida pelo inciso II ou sobre a remuneração apurada na forma prevista no §11, ambos do art. 28 da Lei nº8212, de 24 de julho de 1991,  conforme estabelece o Ato Declaratório Interpretativo nº5 (Publicado no DOU de 26/05/2015, seção 1, página 15), alterado pelo Ato Declaratório Interpretativo</w:t>
            </w:r>
            <w:r w:rsidRPr="00B7548E">
              <w:rPr>
                <w:rFonts w:ascii="Verdana" w:eastAsia="Times New Roman" w:hAnsi="Verdana" w:cs="Times New Roman"/>
                <w:color w:val="000000"/>
                <w:sz w:val="17"/>
                <w:szCs w:val="17"/>
                <w:lang w:eastAsia="pt-BR"/>
              </w:rPr>
              <w:br/>
              <w:t xml:space="preserve">RFB  Nº1, DE 23 DE JANEIRO DE 2017 (Publicado no DOU de 24/01/2017, seção  1, página 16), ambos emitidos pelo SECRETÁRIO DA RECEITA FEDERAL DO BRASIL, é devida pelo contribuinte individual que presta serviço à pessoa jurídica por intermédio da cooperativa de trabalho denominada UNIBRASIL, credora da despesa  do Processo de Pagamento em análise.          </w:t>
            </w:r>
          </w:p>
        </w:tc>
        <w:tc>
          <w:tcPr>
            <w:tcW w:w="967"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center"/>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725</w:t>
            </w:r>
          </w:p>
        </w:tc>
      </w:tr>
      <w:tr w:rsidR="00B7548E" w:rsidRPr="00B7548E" w:rsidTr="00B7548E">
        <w:trPr>
          <w:trHeight w:val="7214"/>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lastRenderedPageBreak/>
              <w:t>06/2019</w:t>
            </w:r>
          </w:p>
        </w:tc>
        <w:tc>
          <w:tcPr>
            <w:tcW w:w="1149" w:type="dxa"/>
            <w:tcBorders>
              <w:top w:val="nil"/>
              <w:left w:val="nil"/>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2403</w:t>
            </w:r>
          </w:p>
        </w:tc>
        <w:tc>
          <w:tcPr>
            <w:tcW w:w="1380"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UNIBRASIL SAUDE COOPERATIVA DE TRABALHO DOS PROFIS </w:t>
            </w:r>
          </w:p>
        </w:tc>
        <w:tc>
          <w:tcPr>
            <w:tcW w:w="1388"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R$ 463.192,02</w:t>
            </w:r>
          </w:p>
        </w:tc>
        <w:tc>
          <w:tcPr>
            <w:tcW w:w="1701"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958  - Observações e/ou questionamentos no acompanhamento do contrato </w:t>
            </w:r>
          </w:p>
        </w:tc>
        <w:tc>
          <w:tcPr>
            <w:tcW w:w="2997" w:type="dxa"/>
            <w:tcBorders>
              <w:top w:val="nil"/>
              <w:left w:val="nil"/>
              <w:bottom w:val="single" w:sz="4" w:space="0" w:color="auto"/>
              <w:right w:val="single" w:sz="4" w:space="0" w:color="auto"/>
            </w:tcBorders>
            <w:shd w:val="clear" w:color="auto" w:fill="auto"/>
            <w:vAlign w:val="bottom"/>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Com fulcro no que determina os </w:t>
            </w:r>
            <w:proofErr w:type="spellStart"/>
            <w:r w:rsidRPr="00B7548E">
              <w:rPr>
                <w:rFonts w:ascii="Verdana" w:eastAsia="Times New Roman" w:hAnsi="Verdana" w:cs="Times New Roman"/>
                <w:color w:val="000000"/>
                <w:sz w:val="17"/>
                <w:szCs w:val="17"/>
                <w:lang w:eastAsia="pt-BR"/>
              </w:rPr>
              <w:t>arts</w:t>
            </w:r>
            <w:proofErr w:type="spellEnd"/>
            <w:r w:rsidRPr="00B7548E">
              <w:rPr>
                <w:rFonts w:ascii="Verdana" w:eastAsia="Times New Roman" w:hAnsi="Verdana" w:cs="Times New Roman"/>
                <w:color w:val="000000"/>
                <w:sz w:val="17"/>
                <w:szCs w:val="17"/>
                <w:lang w:eastAsia="pt-BR"/>
              </w:rPr>
              <w:t>. 66 e 67, art. 71, §2º, ambos da Lei Federal nº8666/93, questionamos sobre o acompanhamento, por parte da Administração</w:t>
            </w:r>
            <w:r w:rsidRPr="00B7548E">
              <w:rPr>
                <w:rFonts w:ascii="Verdana" w:eastAsia="Times New Roman" w:hAnsi="Verdana" w:cs="Times New Roman"/>
                <w:color w:val="000000"/>
                <w:sz w:val="17"/>
                <w:szCs w:val="17"/>
                <w:lang w:eastAsia="pt-BR"/>
              </w:rPr>
              <w:br/>
              <w:t>Municipal, que é realizado em torno da regularidade do recolhimento da contribuição previdenciária que, calculada em alíquota de 20% (vinte por cento) sobre o  salário de contribuição definida pelo inciso II ou sobre a remuneração apurada na forma prevista no §11, ambos do art. 28 da Lei nº8212, de 24 de julho de 1991,  conforme estabelece o Ato Declaratório Interpretativo nº5 (Publicado no DOU de 26/05/2015, seção 1, página 15), alterado pelo Ato Declaratório Interpretativo</w:t>
            </w:r>
            <w:r w:rsidRPr="00B7548E">
              <w:rPr>
                <w:rFonts w:ascii="Verdana" w:eastAsia="Times New Roman" w:hAnsi="Verdana" w:cs="Times New Roman"/>
                <w:color w:val="000000"/>
                <w:sz w:val="17"/>
                <w:szCs w:val="17"/>
                <w:lang w:eastAsia="pt-BR"/>
              </w:rPr>
              <w:br/>
              <w:t xml:space="preserve">RFB  Nº1, DE 23 DE JANEIRO DE 2017 (Publicado no DOU de 24/01/2017, seção  1, página 16), ambos emitidos pelo SECRETÁRIO DA RECEITA FEDERAL DO BRASIL, é devida pelo contribuinte individual que presta serviço à pessoa jurídica por intermédio da cooperativa de trabalho denominada UNIBRASIL, credora da despesa  do Processo de Pagamento em análise.          </w:t>
            </w:r>
          </w:p>
        </w:tc>
        <w:tc>
          <w:tcPr>
            <w:tcW w:w="967"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center"/>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725</w:t>
            </w:r>
          </w:p>
        </w:tc>
      </w:tr>
      <w:tr w:rsidR="00B7548E" w:rsidRPr="00B7548E" w:rsidTr="00B7548E">
        <w:trPr>
          <w:trHeight w:val="7497"/>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lastRenderedPageBreak/>
              <w:t>08/2019</w:t>
            </w:r>
          </w:p>
        </w:tc>
        <w:tc>
          <w:tcPr>
            <w:tcW w:w="1149" w:type="dxa"/>
            <w:tcBorders>
              <w:top w:val="nil"/>
              <w:left w:val="nil"/>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3685</w:t>
            </w:r>
          </w:p>
        </w:tc>
        <w:tc>
          <w:tcPr>
            <w:tcW w:w="1380"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UNIBRASIL SAUDE COOPERATIVA DE TRABALHO DOS PROFIS </w:t>
            </w:r>
          </w:p>
        </w:tc>
        <w:tc>
          <w:tcPr>
            <w:tcW w:w="1388"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w:t>
            </w:r>
          </w:p>
        </w:tc>
        <w:tc>
          <w:tcPr>
            <w:tcW w:w="1701"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958  - Observações e/ou questionamentos no acompanhamento do contrato </w:t>
            </w:r>
          </w:p>
        </w:tc>
        <w:tc>
          <w:tcPr>
            <w:tcW w:w="2997" w:type="dxa"/>
            <w:tcBorders>
              <w:top w:val="nil"/>
              <w:left w:val="nil"/>
              <w:bottom w:val="single" w:sz="4" w:space="0" w:color="auto"/>
              <w:right w:val="single" w:sz="4" w:space="0" w:color="auto"/>
            </w:tcBorders>
            <w:shd w:val="clear" w:color="auto" w:fill="auto"/>
            <w:vAlign w:val="bottom"/>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Com fulcro no que determina os </w:t>
            </w:r>
            <w:proofErr w:type="spellStart"/>
            <w:r w:rsidRPr="00B7548E">
              <w:rPr>
                <w:rFonts w:ascii="Verdana" w:eastAsia="Times New Roman" w:hAnsi="Verdana" w:cs="Times New Roman"/>
                <w:color w:val="000000"/>
                <w:sz w:val="17"/>
                <w:szCs w:val="17"/>
                <w:lang w:eastAsia="pt-BR"/>
              </w:rPr>
              <w:t>arts</w:t>
            </w:r>
            <w:proofErr w:type="spellEnd"/>
            <w:r w:rsidRPr="00B7548E">
              <w:rPr>
                <w:rFonts w:ascii="Verdana" w:eastAsia="Times New Roman" w:hAnsi="Verdana" w:cs="Times New Roman"/>
                <w:color w:val="000000"/>
                <w:sz w:val="17"/>
                <w:szCs w:val="17"/>
                <w:lang w:eastAsia="pt-BR"/>
              </w:rPr>
              <w:t>. 66 e 67, art. 71, §2º, ambos da Lei Federal nº8666/93, questionamos sobre o acompanhamento, por parte da Administração</w:t>
            </w:r>
            <w:r w:rsidRPr="00B7548E">
              <w:rPr>
                <w:rFonts w:ascii="Verdana" w:eastAsia="Times New Roman" w:hAnsi="Verdana" w:cs="Times New Roman"/>
                <w:color w:val="000000"/>
                <w:sz w:val="17"/>
                <w:szCs w:val="17"/>
                <w:lang w:eastAsia="pt-BR"/>
              </w:rPr>
              <w:br/>
              <w:t>Municipal, que é realizado em torno da regularidade do recolhimento da contribuição previdenciária que, calculada em alíquota de 20% (vinte por cento) sobre o  salário de contribuição definida pelo inciso II ou sobre a remuneração apurada na forma prevista no §11, ambos do art. 28 da Lei nº8212, de 24 de julho de 1991,  conforme estabelece o Ato Declaratório Interpretativo nº5 (Publicado no DOU de 26/05/2015, seção 1, página 15), alterado pelo Ato Declaratório Interpretativo</w:t>
            </w:r>
            <w:r w:rsidRPr="00B7548E">
              <w:rPr>
                <w:rFonts w:ascii="Verdana" w:eastAsia="Times New Roman" w:hAnsi="Verdana" w:cs="Times New Roman"/>
                <w:color w:val="000000"/>
                <w:sz w:val="17"/>
                <w:szCs w:val="17"/>
                <w:lang w:eastAsia="pt-BR"/>
              </w:rPr>
              <w:br/>
              <w:t xml:space="preserve">RFB  Nº1, DE 23 DE JANEIRO DE 2017 (Publicado no DOU de 24/01/2017, seção  1, página 16), ambos emitidos pelo SECRETÁRIO DA RECEITA FEDERAL DO BRASIL, é devida pelo contribuinte individual que presta serviço à pessoa jurídica por intermédio da cooperativa de trabalho denominada UNIBRASIL, credora da despesa  do Processo de Pagamento em análise.          </w:t>
            </w:r>
          </w:p>
        </w:tc>
        <w:tc>
          <w:tcPr>
            <w:tcW w:w="967"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center"/>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725</w:t>
            </w:r>
          </w:p>
        </w:tc>
      </w:tr>
      <w:tr w:rsidR="00B7548E" w:rsidRPr="00B7548E" w:rsidTr="00B7548E">
        <w:trPr>
          <w:trHeight w:val="7355"/>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lastRenderedPageBreak/>
              <w:t>05/2019</w:t>
            </w:r>
          </w:p>
        </w:tc>
        <w:tc>
          <w:tcPr>
            <w:tcW w:w="1149" w:type="dxa"/>
            <w:tcBorders>
              <w:top w:val="nil"/>
              <w:left w:val="nil"/>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2160</w:t>
            </w:r>
          </w:p>
        </w:tc>
        <w:tc>
          <w:tcPr>
            <w:tcW w:w="1380"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UNIBRASIL SAUDE COOPERATIVA DE TRABALHO DOS PROFIS </w:t>
            </w:r>
          </w:p>
        </w:tc>
        <w:tc>
          <w:tcPr>
            <w:tcW w:w="1388"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R$ 22.910,40</w:t>
            </w:r>
          </w:p>
        </w:tc>
        <w:tc>
          <w:tcPr>
            <w:tcW w:w="1701"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958  - Observações e/ou questionamentos no acompanhamento do contrato </w:t>
            </w:r>
          </w:p>
        </w:tc>
        <w:tc>
          <w:tcPr>
            <w:tcW w:w="2997" w:type="dxa"/>
            <w:tcBorders>
              <w:top w:val="nil"/>
              <w:left w:val="nil"/>
              <w:bottom w:val="single" w:sz="4" w:space="0" w:color="auto"/>
              <w:right w:val="single" w:sz="4" w:space="0" w:color="auto"/>
            </w:tcBorders>
            <w:shd w:val="clear" w:color="auto" w:fill="auto"/>
            <w:vAlign w:val="bottom"/>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Com fulcro no que determina os </w:t>
            </w:r>
            <w:proofErr w:type="spellStart"/>
            <w:r w:rsidRPr="00B7548E">
              <w:rPr>
                <w:rFonts w:ascii="Verdana" w:eastAsia="Times New Roman" w:hAnsi="Verdana" w:cs="Times New Roman"/>
                <w:color w:val="000000"/>
                <w:sz w:val="17"/>
                <w:szCs w:val="17"/>
                <w:lang w:eastAsia="pt-BR"/>
              </w:rPr>
              <w:t>arts</w:t>
            </w:r>
            <w:proofErr w:type="spellEnd"/>
            <w:r w:rsidRPr="00B7548E">
              <w:rPr>
                <w:rFonts w:ascii="Verdana" w:eastAsia="Times New Roman" w:hAnsi="Verdana" w:cs="Times New Roman"/>
                <w:color w:val="000000"/>
                <w:sz w:val="17"/>
                <w:szCs w:val="17"/>
                <w:lang w:eastAsia="pt-BR"/>
              </w:rPr>
              <w:t>. 66 e 67, art. 71, §2º, ambos da Lei Federal nº8666/93, questionamos sobre o acompanhamento, por parte da Administração</w:t>
            </w:r>
            <w:r w:rsidRPr="00B7548E">
              <w:rPr>
                <w:rFonts w:ascii="Verdana" w:eastAsia="Times New Roman" w:hAnsi="Verdana" w:cs="Times New Roman"/>
                <w:color w:val="000000"/>
                <w:sz w:val="17"/>
                <w:szCs w:val="17"/>
                <w:lang w:eastAsia="pt-BR"/>
              </w:rPr>
              <w:br/>
              <w:t>Municipal, que é realizado em torno da regularidade do recolhimento da contribuição previdenciária que, calculada em alíquota de 20% (vinte por cento) sobre o  salário de contribuição definida pelo inciso II ou sobre a remuneração apurada na forma prevista no §11, ambos do art. 28 da Lei nº8212, de 24 de julho de 1991,  conforme estabelece o Ato Declaratório Interpretativo nº5 (Publicado no DOU de 26/05/2015, seção 1, página 15), alterado pelo Ato Declaratório Interpretativo</w:t>
            </w:r>
            <w:r w:rsidRPr="00B7548E">
              <w:rPr>
                <w:rFonts w:ascii="Verdana" w:eastAsia="Times New Roman" w:hAnsi="Verdana" w:cs="Times New Roman"/>
                <w:color w:val="000000"/>
                <w:sz w:val="17"/>
                <w:szCs w:val="17"/>
                <w:lang w:eastAsia="pt-BR"/>
              </w:rPr>
              <w:br/>
              <w:t xml:space="preserve">RFB  Nº1, DE 23 DE JANEIRO DE 2017 (Publicado no DOU de 24/01/2017, seção  1, página 16), ambos emitidos pelo SECRETÁRIO DA RECEITA FEDERAL DO BRASIL, é devida pelo contribuinte individual que presta serviço à pessoa jurídica por intermédio da cooperativa de trabalho denominada UNIBRASIL, credora da despesa  do Processo de Pagamento em análise.          </w:t>
            </w:r>
          </w:p>
        </w:tc>
        <w:tc>
          <w:tcPr>
            <w:tcW w:w="967"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center"/>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725</w:t>
            </w:r>
          </w:p>
        </w:tc>
      </w:tr>
      <w:tr w:rsidR="00B7548E" w:rsidRPr="00B7548E" w:rsidTr="00B7548E">
        <w:trPr>
          <w:trHeight w:val="7497"/>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lastRenderedPageBreak/>
              <w:t>06/2019</w:t>
            </w:r>
          </w:p>
        </w:tc>
        <w:tc>
          <w:tcPr>
            <w:tcW w:w="1149" w:type="dxa"/>
            <w:tcBorders>
              <w:top w:val="nil"/>
              <w:left w:val="nil"/>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2404</w:t>
            </w:r>
          </w:p>
        </w:tc>
        <w:tc>
          <w:tcPr>
            <w:tcW w:w="1380"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UNIBRASIL SAUDE COOPERATIVA DE TRABALHO DOS PROFIS </w:t>
            </w:r>
          </w:p>
        </w:tc>
        <w:tc>
          <w:tcPr>
            <w:tcW w:w="1388"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R$ 96.557,42</w:t>
            </w:r>
          </w:p>
        </w:tc>
        <w:tc>
          <w:tcPr>
            <w:tcW w:w="1701"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958  - Observações e/ou questionamentos no acompanhamento do contrato </w:t>
            </w:r>
          </w:p>
        </w:tc>
        <w:tc>
          <w:tcPr>
            <w:tcW w:w="2997" w:type="dxa"/>
            <w:tcBorders>
              <w:top w:val="nil"/>
              <w:left w:val="nil"/>
              <w:bottom w:val="single" w:sz="4" w:space="0" w:color="auto"/>
              <w:right w:val="single" w:sz="4" w:space="0" w:color="auto"/>
            </w:tcBorders>
            <w:shd w:val="clear" w:color="auto" w:fill="auto"/>
            <w:vAlign w:val="bottom"/>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Com fulcro no que determina os </w:t>
            </w:r>
            <w:proofErr w:type="spellStart"/>
            <w:r w:rsidRPr="00B7548E">
              <w:rPr>
                <w:rFonts w:ascii="Verdana" w:eastAsia="Times New Roman" w:hAnsi="Verdana" w:cs="Times New Roman"/>
                <w:color w:val="000000"/>
                <w:sz w:val="17"/>
                <w:szCs w:val="17"/>
                <w:lang w:eastAsia="pt-BR"/>
              </w:rPr>
              <w:t>arts</w:t>
            </w:r>
            <w:proofErr w:type="spellEnd"/>
            <w:r w:rsidRPr="00B7548E">
              <w:rPr>
                <w:rFonts w:ascii="Verdana" w:eastAsia="Times New Roman" w:hAnsi="Verdana" w:cs="Times New Roman"/>
                <w:color w:val="000000"/>
                <w:sz w:val="17"/>
                <w:szCs w:val="17"/>
                <w:lang w:eastAsia="pt-BR"/>
              </w:rPr>
              <w:t>. 66 e 67, art. 71, §2º, ambos da Lei Federal nº8666/93, questionamos sobre o acompanhamento, por parte da Administração</w:t>
            </w:r>
            <w:r w:rsidRPr="00B7548E">
              <w:rPr>
                <w:rFonts w:ascii="Verdana" w:eastAsia="Times New Roman" w:hAnsi="Verdana" w:cs="Times New Roman"/>
                <w:color w:val="000000"/>
                <w:sz w:val="17"/>
                <w:szCs w:val="17"/>
                <w:lang w:eastAsia="pt-BR"/>
              </w:rPr>
              <w:br/>
              <w:t>Municipal, que é realizado em torno da regularidade do recolhimento da contribuição previdenciária que, calculada em alíquota de 20% (vinte por cento) sobre o  salário de contribuição definida pelo inciso II ou sobre a remuneração apurada na forma prevista no §11, ambos do art. 28 da Lei nº8212, de 24 de julho de 1991,  conforme estabelece o Ato Declaratório Interpretativo nº5 (Publicado no DOU de 26/05/2015, seção 1, página 15), alterado pelo Ato Declaratório Interpretativo</w:t>
            </w:r>
            <w:r w:rsidRPr="00B7548E">
              <w:rPr>
                <w:rFonts w:ascii="Verdana" w:eastAsia="Times New Roman" w:hAnsi="Verdana" w:cs="Times New Roman"/>
                <w:color w:val="000000"/>
                <w:sz w:val="17"/>
                <w:szCs w:val="17"/>
                <w:lang w:eastAsia="pt-BR"/>
              </w:rPr>
              <w:br/>
              <w:t xml:space="preserve">RFB  Nº1, DE 23 DE JANEIRO DE 2017 (Publicado no DOU de 24/01/2017, seção  1, página 16), ambos emitidos pelo SECRETÁRIO DA RECEITA FEDERAL DO BRASIL, é devida pelo contribuinte individual que presta serviço à pessoa jurídica por intermédio da cooperativa de trabalho denominada UNIBRASIL, credora da despesa  do Processo de Pagamento em análise.          </w:t>
            </w:r>
          </w:p>
        </w:tc>
        <w:tc>
          <w:tcPr>
            <w:tcW w:w="967"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center"/>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725</w:t>
            </w:r>
          </w:p>
        </w:tc>
      </w:tr>
      <w:tr w:rsidR="00B7548E" w:rsidRPr="00B7548E" w:rsidTr="00B7548E">
        <w:trPr>
          <w:trHeight w:val="608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08/2019</w:t>
            </w:r>
          </w:p>
        </w:tc>
        <w:tc>
          <w:tcPr>
            <w:tcW w:w="1149" w:type="dxa"/>
            <w:tcBorders>
              <w:top w:val="nil"/>
              <w:left w:val="nil"/>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746</w:t>
            </w:r>
          </w:p>
        </w:tc>
        <w:tc>
          <w:tcPr>
            <w:tcW w:w="1380" w:type="dxa"/>
            <w:tcBorders>
              <w:top w:val="nil"/>
              <w:left w:val="nil"/>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GN LOCAÇÃO DE MÃO DE OBRA LTDA </w:t>
            </w:r>
          </w:p>
        </w:tc>
        <w:tc>
          <w:tcPr>
            <w:tcW w:w="1388"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R$ 307.805,07</w:t>
            </w:r>
          </w:p>
        </w:tc>
        <w:tc>
          <w:tcPr>
            <w:tcW w:w="1701"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958  - Observações e/ou questionamentos no acompanhamento do contrato </w:t>
            </w:r>
          </w:p>
        </w:tc>
        <w:tc>
          <w:tcPr>
            <w:tcW w:w="2997" w:type="dxa"/>
            <w:tcBorders>
              <w:top w:val="nil"/>
              <w:left w:val="nil"/>
              <w:bottom w:val="single" w:sz="4" w:space="0" w:color="auto"/>
              <w:right w:val="single" w:sz="4" w:space="0" w:color="auto"/>
            </w:tcBorders>
            <w:shd w:val="clear" w:color="auto" w:fill="auto"/>
            <w:vAlign w:val="bottom"/>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Com fulcro nos </w:t>
            </w:r>
            <w:proofErr w:type="spellStart"/>
            <w:r w:rsidRPr="00B7548E">
              <w:rPr>
                <w:rFonts w:ascii="Verdana" w:eastAsia="Times New Roman" w:hAnsi="Verdana" w:cs="Times New Roman"/>
                <w:color w:val="000000"/>
                <w:sz w:val="17"/>
                <w:szCs w:val="17"/>
                <w:lang w:eastAsia="pt-BR"/>
              </w:rPr>
              <w:t>arts</w:t>
            </w:r>
            <w:proofErr w:type="spellEnd"/>
            <w:r w:rsidRPr="00B7548E">
              <w:rPr>
                <w:rFonts w:ascii="Verdana" w:eastAsia="Times New Roman" w:hAnsi="Verdana" w:cs="Times New Roman"/>
                <w:color w:val="000000"/>
                <w:sz w:val="17"/>
                <w:szCs w:val="17"/>
                <w:lang w:eastAsia="pt-BR"/>
              </w:rPr>
              <w:t xml:space="preserve">. 66 e 67, §2º, da Lei Federal nº8666/93 e tendo em vista que o §2º do art. 71 da referida Lei prescreve que “a Administração Pública responde solidariamente com o contratado pelos encargos previdenciários resultantes da execução do contrato, nos termos do art. 31 da Lei nº 8.212, de 24 de julho de 1991” (Redação dada pela Lei nº 9.032, de 1995), questionamos sobre o acompanhamento realizado pela Administração Municipal em torno da regularidade dos encargos previdenciários patronais resultantes da execução do contrato firmado com empresa GN LOCAÇÃO DE MÃO DE OBRA LTDA (intermediadora de motoristas, Monitor e Supervisor de Transporte Escolar), já que, no Processo de Pagamento em análise, constata-se a retenção e o recolhimento das contribuições </w:t>
            </w:r>
            <w:proofErr w:type="spellStart"/>
            <w:r w:rsidRPr="00B7548E">
              <w:rPr>
                <w:rFonts w:ascii="Verdana" w:eastAsia="Times New Roman" w:hAnsi="Verdana" w:cs="Times New Roman"/>
                <w:color w:val="000000"/>
                <w:sz w:val="17"/>
                <w:szCs w:val="17"/>
                <w:lang w:eastAsia="pt-BR"/>
              </w:rPr>
              <w:t>previdenciais</w:t>
            </w:r>
            <w:proofErr w:type="spellEnd"/>
            <w:r w:rsidRPr="00B7548E">
              <w:rPr>
                <w:rFonts w:ascii="Verdana" w:eastAsia="Times New Roman" w:hAnsi="Verdana" w:cs="Times New Roman"/>
                <w:color w:val="000000"/>
                <w:sz w:val="17"/>
                <w:szCs w:val="17"/>
                <w:lang w:eastAsia="pt-BR"/>
              </w:rPr>
              <w:t xml:space="preserve"> devidas pelos trabalhadores  que prestaram ou ainda prestam os serviços contratados. </w:t>
            </w:r>
          </w:p>
        </w:tc>
        <w:tc>
          <w:tcPr>
            <w:tcW w:w="967"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center"/>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725</w:t>
            </w:r>
          </w:p>
        </w:tc>
      </w:tr>
      <w:tr w:rsidR="00B7548E" w:rsidRPr="00B7548E" w:rsidTr="00B7548E">
        <w:trPr>
          <w:trHeight w:val="6789"/>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lastRenderedPageBreak/>
              <w:t>05/2019</w:t>
            </w:r>
          </w:p>
        </w:tc>
        <w:tc>
          <w:tcPr>
            <w:tcW w:w="1149" w:type="dxa"/>
            <w:tcBorders>
              <w:top w:val="nil"/>
              <w:left w:val="nil"/>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1927</w:t>
            </w:r>
          </w:p>
        </w:tc>
        <w:tc>
          <w:tcPr>
            <w:tcW w:w="1380"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UNIBRASIL SAUDE COOPERATIVA DE TRABALHO DOS PROFIS </w:t>
            </w:r>
          </w:p>
        </w:tc>
        <w:tc>
          <w:tcPr>
            <w:tcW w:w="1388"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R$ 426.553,75</w:t>
            </w:r>
          </w:p>
        </w:tc>
        <w:tc>
          <w:tcPr>
            <w:tcW w:w="1701"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958  - Observações e/ou questionamentos no acompanhamento do contrato </w:t>
            </w:r>
          </w:p>
        </w:tc>
        <w:tc>
          <w:tcPr>
            <w:tcW w:w="2997" w:type="dxa"/>
            <w:tcBorders>
              <w:top w:val="nil"/>
              <w:left w:val="nil"/>
              <w:bottom w:val="single" w:sz="4" w:space="0" w:color="auto"/>
              <w:right w:val="single" w:sz="4" w:space="0" w:color="auto"/>
            </w:tcBorders>
            <w:shd w:val="clear" w:color="auto" w:fill="auto"/>
            <w:vAlign w:val="bottom"/>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Com fulcro no que determina os </w:t>
            </w:r>
            <w:proofErr w:type="spellStart"/>
            <w:r w:rsidRPr="00B7548E">
              <w:rPr>
                <w:rFonts w:ascii="Verdana" w:eastAsia="Times New Roman" w:hAnsi="Verdana" w:cs="Times New Roman"/>
                <w:color w:val="000000"/>
                <w:sz w:val="17"/>
                <w:szCs w:val="17"/>
                <w:lang w:eastAsia="pt-BR"/>
              </w:rPr>
              <w:t>arts</w:t>
            </w:r>
            <w:proofErr w:type="spellEnd"/>
            <w:r w:rsidRPr="00B7548E">
              <w:rPr>
                <w:rFonts w:ascii="Verdana" w:eastAsia="Times New Roman" w:hAnsi="Verdana" w:cs="Times New Roman"/>
                <w:color w:val="000000"/>
                <w:sz w:val="17"/>
                <w:szCs w:val="17"/>
                <w:lang w:eastAsia="pt-BR"/>
              </w:rPr>
              <w:t>. 66 e 67, art. 71, §2º, ambos da Lei Federal nº8666/93, questionamos sobre o acompanhamento, por parte da Administração</w:t>
            </w:r>
            <w:r w:rsidRPr="00B7548E">
              <w:rPr>
                <w:rFonts w:ascii="Verdana" w:eastAsia="Times New Roman" w:hAnsi="Verdana" w:cs="Times New Roman"/>
                <w:color w:val="000000"/>
                <w:sz w:val="17"/>
                <w:szCs w:val="17"/>
                <w:lang w:eastAsia="pt-BR"/>
              </w:rPr>
              <w:br/>
              <w:t>Municipal, que é realizado em torno da regularidade do recolhimento da contribuição previdenciária que, calculada em alíquota de 20% (vinte por cento) sobre o  salário de contribuição definida pelo inciso II ou sobre a remuneração apurada na forma prevista no §11, ambos do art. 28 da Lei nº8212, de 24 de julho de 1991,  conforme estabelece o Ato Declaratório Interpretativo nº5 (Publicado no DOU de 26/05/2015, seção 1, página 15), alterado pelo Ato Declaratório Interpretativo</w:t>
            </w:r>
            <w:r w:rsidRPr="00B7548E">
              <w:rPr>
                <w:rFonts w:ascii="Verdana" w:eastAsia="Times New Roman" w:hAnsi="Verdana" w:cs="Times New Roman"/>
                <w:color w:val="000000"/>
                <w:sz w:val="17"/>
                <w:szCs w:val="17"/>
                <w:lang w:eastAsia="pt-BR"/>
              </w:rPr>
              <w:br/>
              <w:t xml:space="preserve">RFB  Nº1, DE 23 DE JANEIRO DE 2017 (Publicado no DOU de 24/01/2017, seção  1, página 16), ambos emitidos pelo SECRETÁRIO DA RECEITA FEDERAL DO BRASIL, é devida pelo contribuinte individual que presta serviço à pessoa jurídica por intermédio da cooperativa de trabalho denominada UNIBRASIL, credora da despesa  do Processo de Pagamento em análise.          </w:t>
            </w:r>
          </w:p>
        </w:tc>
        <w:tc>
          <w:tcPr>
            <w:tcW w:w="967"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center"/>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725</w:t>
            </w:r>
          </w:p>
        </w:tc>
      </w:tr>
      <w:tr w:rsidR="00B7548E" w:rsidRPr="00B7548E" w:rsidTr="00B7548E">
        <w:trPr>
          <w:trHeight w:val="7355"/>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lastRenderedPageBreak/>
              <w:t>06/2019</w:t>
            </w:r>
          </w:p>
        </w:tc>
        <w:tc>
          <w:tcPr>
            <w:tcW w:w="1149" w:type="dxa"/>
            <w:tcBorders>
              <w:top w:val="nil"/>
              <w:left w:val="nil"/>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2490</w:t>
            </w:r>
          </w:p>
        </w:tc>
        <w:tc>
          <w:tcPr>
            <w:tcW w:w="1380"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UNIBRASIL SAUDE COOPERATIVA DE TRABALHO DOS PROFIS </w:t>
            </w:r>
          </w:p>
        </w:tc>
        <w:tc>
          <w:tcPr>
            <w:tcW w:w="1388"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R$ 221.829,71</w:t>
            </w:r>
          </w:p>
        </w:tc>
        <w:tc>
          <w:tcPr>
            <w:tcW w:w="1701"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958  - Observações e/ou questionamentos no acompanhamento do contrato </w:t>
            </w:r>
          </w:p>
        </w:tc>
        <w:tc>
          <w:tcPr>
            <w:tcW w:w="2997" w:type="dxa"/>
            <w:tcBorders>
              <w:top w:val="nil"/>
              <w:left w:val="nil"/>
              <w:bottom w:val="single" w:sz="4" w:space="0" w:color="auto"/>
              <w:right w:val="single" w:sz="4" w:space="0" w:color="auto"/>
            </w:tcBorders>
            <w:shd w:val="clear" w:color="auto" w:fill="auto"/>
            <w:vAlign w:val="bottom"/>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Com fulcro no que determina os </w:t>
            </w:r>
            <w:proofErr w:type="spellStart"/>
            <w:r w:rsidRPr="00B7548E">
              <w:rPr>
                <w:rFonts w:ascii="Verdana" w:eastAsia="Times New Roman" w:hAnsi="Verdana" w:cs="Times New Roman"/>
                <w:color w:val="000000"/>
                <w:sz w:val="17"/>
                <w:szCs w:val="17"/>
                <w:lang w:eastAsia="pt-BR"/>
              </w:rPr>
              <w:t>arts</w:t>
            </w:r>
            <w:proofErr w:type="spellEnd"/>
            <w:r w:rsidRPr="00B7548E">
              <w:rPr>
                <w:rFonts w:ascii="Verdana" w:eastAsia="Times New Roman" w:hAnsi="Verdana" w:cs="Times New Roman"/>
                <w:color w:val="000000"/>
                <w:sz w:val="17"/>
                <w:szCs w:val="17"/>
                <w:lang w:eastAsia="pt-BR"/>
              </w:rPr>
              <w:t>. 66 e 67, art. 71, §2º, ambos da Lei Federal nº8666/93, questionamos sobre o acompanhamento, por parte da Administração</w:t>
            </w:r>
            <w:r w:rsidRPr="00B7548E">
              <w:rPr>
                <w:rFonts w:ascii="Verdana" w:eastAsia="Times New Roman" w:hAnsi="Verdana" w:cs="Times New Roman"/>
                <w:color w:val="000000"/>
                <w:sz w:val="17"/>
                <w:szCs w:val="17"/>
                <w:lang w:eastAsia="pt-BR"/>
              </w:rPr>
              <w:br/>
              <w:t>Municipal, que é realizado em torno da regularidade do recolhimento da contribuição previdenciária que, calculada em alíquota de 20% (vinte por cento) sobre o  salário de contribuição definida pelo inciso II ou sobre a remuneração apurada na forma prevista no §11, ambos do art. 28 da Lei nº8212, de 24 de julho de 1991,  conforme estabelece o Ato Declaratório Interpretativo nº5 (Publicado no DOU de 26/05/2015, seção 1, página 15), alterado pelo Ato Declaratório Interpretativo</w:t>
            </w:r>
            <w:r w:rsidRPr="00B7548E">
              <w:rPr>
                <w:rFonts w:ascii="Verdana" w:eastAsia="Times New Roman" w:hAnsi="Verdana" w:cs="Times New Roman"/>
                <w:color w:val="000000"/>
                <w:sz w:val="17"/>
                <w:szCs w:val="17"/>
                <w:lang w:eastAsia="pt-BR"/>
              </w:rPr>
              <w:br/>
              <w:t xml:space="preserve">RFB  Nº1, DE 23 DE JANEIRO DE 2017 (Publicado no DOU de 24/01/2017, seção  1, página 16), ambos emitidos pelo SECRETÁRIO DA RECEITA FEDERAL DO BRASIL, é devida pelo contribuinte individual que presta serviço à pessoa jurídica por intermédio da cooperativa de trabalho denominada UNIBRASIL, credora da despesa  do Processo de Pagamento em análise.          </w:t>
            </w:r>
          </w:p>
        </w:tc>
        <w:tc>
          <w:tcPr>
            <w:tcW w:w="967"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center"/>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725</w:t>
            </w:r>
          </w:p>
        </w:tc>
      </w:tr>
      <w:tr w:rsidR="00B7548E" w:rsidRPr="00B7548E" w:rsidTr="00B7548E">
        <w:trPr>
          <w:trHeight w:val="7355"/>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lastRenderedPageBreak/>
              <w:t>07/2019</w:t>
            </w:r>
          </w:p>
        </w:tc>
        <w:tc>
          <w:tcPr>
            <w:tcW w:w="1149" w:type="dxa"/>
            <w:tcBorders>
              <w:top w:val="nil"/>
              <w:left w:val="nil"/>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2746</w:t>
            </w:r>
          </w:p>
        </w:tc>
        <w:tc>
          <w:tcPr>
            <w:tcW w:w="1380"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UNIBRASIL SAUDE COOPERATIVA DE TRABALHO DOS PROFIS </w:t>
            </w:r>
          </w:p>
        </w:tc>
        <w:tc>
          <w:tcPr>
            <w:tcW w:w="1388"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R$ 137.903,03</w:t>
            </w:r>
          </w:p>
        </w:tc>
        <w:tc>
          <w:tcPr>
            <w:tcW w:w="1701"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958  - Observações e/ou questionamentos no acompanhamento do contrato </w:t>
            </w:r>
          </w:p>
        </w:tc>
        <w:tc>
          <w:tcPr>
            <w:tcW w:w="2997" w:type="dxa"/>
            <w:tcBorders>
              <w:top w:val="nil"/>
              <w:left w:val="nil"/>
              <w:bottom w:val="single" w:sz="4" w:space="0" w:color="auto"/>
              <w:right w:val="single" w:sz="4" w:space="0" w:color="auto"/>
            </w:tcBorders>
            <w:shd w:val="clear" w:color="auto" w:fill="auto"/>
            <w:vAlign w:val="bottom"/>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Com fulcro no que determina os </w:t>
            </w:r>
            <w:proofErr w:type="spellStart"/>
            <w:r w:rsidRPr="00B7548E">
              <w:rPr>
                <w:rFonts w:ascii="Verdana" w:eastAsia="Times New Roman" w:hAnsi="Verdana" w:cs="Times New Roman"/>
                <w:color w:val="000000"/>
                <w:sz w:val="17"/>
                <w:szCs w:val="17"/>
                <w:lang w:eastAsia="pt-BR"/>
              </w:rPr>
              <w:t>arts</w:t>
            </w:r>
            <w:proofErr w:type="spellEnd"/>
            <w:r w:rsidRPr="00B7548E">
              <w:rPr>
                <w:rFonts w:ascii="Verdana" w:eastAsia="Times New Roman" w:hAnsi="Verdana" w:cs="Times New Roman"/>
                <w:color w:val="000000"/>
                <w:sz w:val="17"/>
                <w:szCs w:val="17"/>
                <w:lang w:eastAsia="pt-BR"/>
              </w:rPr>
              <w:t>. 66 e 67, art. 71, §2º, ambos da Lei Federal nº8666/93, questionamos sobre o acompanhamento, por parte da Administração</w:t>
            </w:r>
            <w:r w:rsidRPr="00B7548E">
              <w:rPr>
                <w:rFonts w:ascii="Verdana" w:eastAsia="Times New Roman" w:hAnsi="Verdana" w:cs="Times New Roman"/>
                <w:color w:val="000000"/>
                <w:sz w:val="17"/>
                <w:szCs w:val="17"/>
                <w:lang w:eastAsia="pt-BR"/>
              </w:rPr>
              <w:br/>
              <w:t>Municipal, que é realizado em torno da regularidade do recolhimento da contribuição previdenciária que, calculada em alíquota de 20% (vinte por cento) sobre o  salário de contribuição definida pelo inciso II ou sobre a remuneração apurada na forma prevista no §11, ambos do art. 28 da Lei nº8212, de 24 de julho de 1991,  conforme estabelece o Ato Declaratório Interpretativo nº5 (Publicado no DOU de 26/05/2015, seção 1, página 15), alterado pelo Ato Declaratório Interpretativo</w:t>
            </w:r>
            <w:r w:rsidRPr="00B7548E">
              <w:rPr>
                <w:rFonts w:ascii="Verdana" w:eastAsia="Times New Roman" w:hAnsi="Verdana" w:cs="Times New Roman"/>
                <w:color w:val="000000"/>
                <w:sz w:val="17"/>
                <w:szCs w:val="17"/>
                <w:lang w:eastAsia="pt-BR"/>
              </w:rPr>
              <w:br/>
              <w:t xml:space="preserve">RFB  Nº1, DE 23 DE JANEIRO DE 2017 (Publicado no DOU de 24/01/2017, seção  1, página 16), ambos emitidos pelo SECRETÁRIO DA RECEITA FEDERAL DO BRASIL, é devida pelo contribuinte individual que presta serviço à pessoa jurídica por intermédio da cooperativa de trabalho denominada UNIBRASIL, credora da despesa  do Processo de Pagamento em análise.          </w:t>
            </w:r>
          </w:p>
        </w:tc>
        <w:tc>
          <w:tcPr>
            <w:tcW w:w="967"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center"/>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725</w:t>
            </w:r>
          </w:p>
        </w:tc>
      </w:tr>
      <w:tr w:rsidR="00B7548E" w:rsidRPr="00B7548E" w:rsidTr="00B7548E">
        <w:trPr>
          <w:trHeight w:val="7214"/>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lastRenderedPageBreak/>
              <w:t>05/2019</w:t>
            </w:r>
          </w:p>
        </w:tc>
        <w:tc>
          <w:tcPr>
            <w:tcW w:w="1149" w:type="dxa"/>
            <w:tcBorders>
              <w:top w:val="nil"/>
              <w:left w:val="nil"/>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1928</w:t>
            </w:r>
          </w:p>
        </w:tc>
        <w:tc>
          <w:tcPr>
            <w:tcW w:w="1380"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UNIBRASIL SAUDE COOPERATIVA DE TRABALHO DOS PROFIS </w:t>
            </w:r>
          </w:p>
        </w:tc>
        <w:tc>
          <w:tcPr>
            <w:tcW w:w="1388"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24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R$ 255.226,42</w:t>
            </w:r>
          </w:p>
        </w:tc>
        <w:tc>
          <w:tcPr>
            <w:tcW w:w="1701"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958  - Observações e/ou questionamentos no acompanhamento do contrato </w:t>
            </w:r>
          </w:p>
        </w:tc>
        <w:tc>
          <w:tcPr>
            <w:tcW w:w="2997" w:type="dxa"/>
            <w:tcBorders>
              <w:top w:val="nil"/>
              <w:left w:val="nil"/>
              <w:bottom w:val="single" w:sz="4" w:space="0" w:color="auto"/>
              <w:right w:val="single" w:sz="4" w:space="0" w:color="auto"/>
            </w:tcBorders>
            <w:shd w:val="clear" w:color="auto" w:fill="auto"/>
            <w:vAlign w:val="bottom"/>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Com fulcro no que determina os </w:t>
            </w:r>
            <w:proofErr w:type="spellStart"/>
            <w:r w:rsidRPr="00B7548E">
              <w:rPr>
                <w:rFonts w:ascii="Verdana" w:eastAsia="Times New Roman" w:hAnsi="Verdana" w:cs="Times New Roman"/>
                <w:color w:val="000000"/>
                <w:sz w:val="17"/>
                <w:szCs w:val="17"/>
                <w:lang w:eastAsia="pt-BR"/>
              </w:rPr>
              <w:t>arts</w:t>
            </w:r>
            <w:proofErr w:type="spellEnd"/>
            <w:r w:rsidRPr="00B7548E">
              <w:rPr>
                <w:rFonts w:ascii="Verdana" w:eastAsia="Times New Roman" w:hAnsi="Verdana" w:cs="Times New Roman"/>
                <w:color w:val="000000"/>
                <w:sz w:val="17"/>
                <w:szCs w:val="17"/>
                <w:lang w:eastAsia="pt-BR"/>
              </w:rPr>
              <w:t>. 66 e 67, art. 71, §2º, ambos da Lei Federal nº8666/93, questionamos sobre o acompanhamento, por parte da Administração</w:t>
            </w:r>
            <w:r w:rsidRPr="00B7548E">
              <w:rPr>
                <w:rFonts w:ascii="Verdana" w:eastAsia="Times New Roman" w:hAnsi="Verdana" w:cs="Times New Roman"/>
                <w:color w:val="000000"/>
                <w:sz w:val="17"/>
                <w:szCs w:val="17"/>
                <w:lang w:eastAsia="pt-BR"/>
              </w:rPr>
              <w:br/>
              <w:t>Municipal, que é realizado em torno da regularidade do recolhimento da contribuição previdenciária que, calculada em alíquota de 20% (vinte por cento) sobre o  salário de contribuição definida pelo inciso II ou sobre a remuneração apurada na forma prevista no §11, ambos do art. 28 da Lei nº8212, de 24 de julho de 1991,  conforme estabelece o Ato Declaratório Interpretativo nº5 (Publicado no DOU de 26/05/2015, seção 1, página 15), alterado pelo Ato Declaratório Interpretativo</w:t>
            </w:r>
            <w:r w:rsidRPr="00B7548E">
              <w:rPr>
                <w:rFonts w:ascii="Verdana" w:eastAsia="Times New Roman" w:hAnsi="Verdana" w:cs="Times New Roman"/>
                <w:color w:val="000000"/>
                <w:sz w:val="17"/>
                <w:szCs w:val="17"/>
                <w:lang w:eastAsia="pt-BR"/>
              </w:rPr>
              <w:br/>
              <w:t xml:space="preserve">RFB  Nº1, DE 23 DE JANEIRO DE 2017 (Publicado no DOU de 24/01/2017, seção  1, página 16), ambos emitidos pelo SECRETÁRIO DA RECEITA FEDERAL DO BRASIL, é devida pelo contribuinte individual que presta serviço à pessoa jurídica por intermédio da cooperativa de trabalho denominada UNIBRASIL, credora da despesa  do Processo de Pagamento em análise.          </w:t>
            </w:r>
          </w:p>
        </w:tc>
        <w:tc>
          <w:tcPr>
            <w:tcW w:w="967"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center"/>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725</w:t>
            </w:r>
          </w:p>
        </w:tc>
      </w:tr>
      <w:tr w:rsidR="00B7548E" w:rsidRPr="00B7548E" w:rsidTr="000748F2">
        <w:trPr>
          <w:trHeight w:val="5796"/>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06/2019</w:t>
            </w:r>
          </w:p>
        </w:tc>
        <w:tc>
          <w:tcPr>
            <w:tcW w:w="1149" w:type="dxa"/>
            <w:tcBorders>
              <w:top w:val="nil"/>
              <w:left w:val="nil"/>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493</w:t>
            </w:r>
          </w:p>
        </w:tc>
        <w:tc>
          <w:tcPr>
            <w:tcW w:w="1380" w:type="dxa"/>
            <w:tcBorders>
              <w:top w:val="nil"/>
              <w:left w:val="nil"/>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GN LOCAÇÃO DE MÃO DE OBRA LTDA </w:t>
            </w:r>
          </w:p>
        </w:tc>
        <w:tc>
          <w:tcPr>
            <w:tcW w:w="1388"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R$ 243.970,05</w:t>
            </w:r>
          </w:p>
        </w:tc>
        <w:tc>
          <w:tcPr>
            <w:tcW w:w="1701"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958  - Observações e/ou questionamentos no acompanhamento do contrato </w:t>
            </w:r>
          </w:p>
        </w:tc>
        <w:tc>
          <w:tcPr>
            <w:tcW w:w="2997" w:type="dxa"/>
            <w:tcBorders>
              <w:top w:val="nil"/>
              <w:left w:val="nil"/>
              <w:bottom w:val="single" w:sz="4" w:space="0" w:color="auto"/>
              <w:right w:val="single" w:sz="4" w:space="0" w:color="auto"/>
            </w:tcBorders>
            <w:shd w:val="clear" w:color="auto" w:fill="auto"/>
            <w:vAlign w:val="bottom"/>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Com fulcro nos </w:t>
            </w:r>
            <w:proofErr w:type="spellStart"/>
            <w:r w:rsidRPr="00B7548E">
              <w:rPr>
                <w:rFonts w:ascii="Verdana" w:eastAsia="Times New Roman" w:hAnsi="Verdana" w:cs="Times New Roman"/>
                <w:color w:val="000000"/>
                <w:sz w:val="17"/>
                <w:szCs w:val="17"/>
                <w:lang w:eastAsia="pt-BR"/>
              </w:rPr>
              <w:t>arts</w:t>
            </w:r>
            <w:proofErr w:type="spellEnd"/>
            <w:r w:rsidRPr="00B7548E">
              <w:rPr>
                <w:rFonts w:ascii="Verdana" w:eastAsia="Times New Roman" w:hAnsi="Verdana" w:cs="Times New Roman"/>
                <w:color w:val="000000"/>
                <w:sz w:val="17"/>
                <w:szCs w:val="17"/>
                <w:lang w:eastAsia="pt-BR"/>
              </w:rPr>
              <w:t xml:space="preserve">. 66 e 67, §2º, da Lei Federal nº8666/93 e tendo em vista que o §2º do art. 71 da referida Lei prescreve que “a Administração Pública responde solidariamente com o contratado pelos encargos previdenciários resultantes da execução do contrato, nos termos do art. 31 da Lei nº 8.212, de 24 de julho de 1991” (Redação dada pela Lei nº 9.032, de 1995), questionamos sobre o acompanhamento realizado pela Administração Municipal em torno da regularidade dos encargos previdenciários patronais resultantes da execução do contrato firmado com empresa GN LOCAÇÃO DE MÃO DE OBRA LTDA (intermediadora de motoristas, Monitor e Supervisor de Transporte Escolar), já que, no Processo de Pagamento em análise, constata-se a retenção e o recolhimento das contribuições </w:t>
            </w:r>
            <w:proofErr w:type="spellStart"/>
            <w:r w:rsidRPr="00B7548E">
              <w:rPr>
                <w:rFonts w:ascii="Verdana" w:eastAsia="Times New Roman" w:hAnsi="Verdana" w:cs="Times New Roman"/>
                <w:color w:val="000000"/>
                <w:sz w:val="17"/>
                <w:szCs w:val="17"/>
                <w:lang w:eastAsia="pt-BR"/>
              </w:rPr>
              <w:t>previdenciais</w:t>
            </w:r>
            <w:proofErr w:type="spellEnd"/>
            <w:r w:rsidRPr="00B7548E">
              <w:rPr>
                <w:rFonts w:ascii="Verdana" w:eastAsia="Times New Roman" w:hAnsi="Verdana" w:cs="Times New Roman"/>
                <w:color w:val="000000"/>
                <w:sz w:val="17"/>
                <w:szCs w:val="17"/>
                <w:lang w:eastAsia="pt-BR"/>
              </w:rPr>
              <w:t xml:space="preserve"> devidas pelos trabalhadores  que prestaram ou ainda prestam os serviços contratados. </w:t>
            </w:r>
          </w:p>
        </w:tc>
        <w:tc>
          <w:tcPr>
            <w:tcW w:w="967"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center"/>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725</w:t>
            </w:r>
          </w:p>
        </w:tc>
      </w:tr>
      <w:tr w:rsidR="00B7548E" w:rsidRPr="00B7548E" w:rsidTr="000748F2">
        <w:trPr>
          <w:trHeight w:val="7639"/>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lastRenderedPageBreak/>
              <w:t>07/2019</w:t>
            </w:r>
          </w:p>
        </w:tc>
        <w:tc>
          <w:tcPr>
            <w:tcW w:w="1149" w:type="dxa"/>
            <w:tcBorders>
              <w:top w:val="nil"/>
              <w:left w:val="nil"/>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2742</w:t>
            </w:r>
          </w:p>
        </w:tc>
        <w:tc>
          <w:tcPr>
            <w:tcW w:w="1380"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UNIBRASIL SAUDE COOPERATIVA DE TRABALHO DOS PROFIS </w:t>
            </w:r>
          </w:p>
        </w:tc>
        <w:tc>
          <w:tcPr>
            <w:tcW w:w="1388"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R$ 381.980,47</w:t>
            </w:r>
          </w:p>
        </w:tc>
        <w:tc>
          <w:tcPr>
            <w:tcW w:w="1701"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958  - Observações e/ou questionamentos no acompanhamento do contrato </w:t>
            </w:r>
          </w:p>
        </w:tc>
        <w:tc>
          <w:tcPr>
            <w:tcW w:w="2997" w:type="dxa"/>
            <w:tcBorders>
              <w:top w:val="nil"/>
              <w:left w:val="nil"/>
              <w:bottom w:val="single" w:sz="4" w:space="0" w:color="auto"/>
              <w:right w:val="single" w:sz="4" w:space="0" w:color="auto"/>
            </w:tcBorders>
            <w:shd w:val="clear" w:color="auto" w:fill="auto"/>
            <w:vAlign w:val="bottom"/>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Com fulcro no que determina os </w:t>
            </w:r>
            <w:proofErr w:type="spellStart"/>
            <w:r w:rsidRPr="00B7548E">
              <w:rPr>
                <w:rFonts w:ascii="Verdana" w:eastAsia="Times New Roman" w:hAnsi="Verdana" w:cs="Times New Roman"/>
                <w:color w:val="000000"/>
                <w:sz w:val="17"/>
                <w:szCs w:val="17"/>
                <w:lang w:eastAsia="pt-BR"/>
              </w:rPr>
              <w:t>arts</w:t>
            </w:r>
            <w:proofErr w:type="spellEnd"/>
            <w:r w:rsidRPr="00B7548E">
              <w:rPr>
                <w:rFonts w:ascii="Verdana" w:eastAsia="Times New Roman" w:hAnsi="Verdana" w:cs="Times New Roman"/>
                <w:color w:val="000000"/>
                <w:sz w:val="17"/>
                <w:szCs w:val="17"/>
                <w:lang w:eastAsia="pt-BR"/>
              </w:rPr>
              <w:t>. 66 e 67, art. 71, §2º, ambos da Lei Federal nº8666/93, questionamos sobre o acompanhamento, por parte da Administração</w:t>
            </w:r>
            <w:r w:rsidRPr="00B7548E">
              <w:rPr>
                <w:rFonts w:ascii="Verdana" w:eastAsia="Times New Roman" w:hAnsi="Verdana" w:cs="Times New Roman"/>
                <w:color w:val="000000"/>
                <w:sz w:val="17"/>
                <w:szCs w:val="17"/>
                <w:lang w:eastAsia="pt-BR"/>
              </w:rPr>
              <w:br/>
              <w:t>Municipal, que é realizado em torno da regularidade do recolhimento da contribuição previdenciária que, calculada em alíquota de 20% (vinte por cento) sobre o  salário de contribuição definida pelo inciso II ou sobre a remuneração apurada na forma prevista no §11, ambos do art. 28 da Lei nº8212, de 24 de julho de 1991,  conforme estabelece o Ato Declaratório Interpretativo nº5 (Publicado no DOU de 26/05/2015, seção 1, página 15), alterado pelo Ato Declaratório Interpretativo</w:t>
            </w:r>
            <w:r w:rsidRPr="00B7548E">
              <w:rPr>
                <w:rFonts w:ascii="Verdana" w:eastAsia="Times New Roman" w:hAnsi="Verdana" w:cs="Times New Roman"/>
                <w:color w:val="000000"/>
                <w:sz w:val="17"/>
                <w:szCs w:val="17"/>
                <w:lang w:eastAsia="pt-BR"/>
              </w:rPr>
              <w:br/>
              <w:t xml:space="preserve">RFB  Nº1, DE 23 DE JANEIRO DE 2017 (Publicado no DOU de 24/01/2017, seção  1, página 16), ambos emitidos pelo SECRETÁRIO DA RECEITA FEDERAL DO BRASIL, é devida pelo contribuinte individual que presta serviço à pessoa jurídica por intermédio da cooperativa de trabalho denominada UNIBRASIL, credora da despesa  do Processo de Pagamento em análise.          </w:t>
            </w:r>
          </w:p>
        </w:tc>
        <w:tc>
          <w:tcPr>
            <w:tcW w:w="967"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center"/>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725</w:t>
            </w:r>
          </w:p>
        </w:tc>
      </w:tr>
      <w:tr w:rsidR="00B7548E" w:rsidRPr="00B7548E" w:rsidTr="00B7548E">
        <w:trPr>
          <w:trHeight w:val="7497"/>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lastRenderedPageBreak/>
              <w:t>07/2019</w:t>
            </w:r>
          </w:p>
        </w:tc>
        <w:tc>
          <w:tcPr>
            <w:tcW w:w="1149" w:type="dxa"/>
            <w:tcBorders>
              <w:top w:val="nil"/>
              <w:left w:val="nil"/>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2744</w:t>
            </w:r>
          </w:p>
        </w:tc>
        <w:tc>
          <w:tcPr>
            <w:tcW w:w="1380"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UNIBRASIL SAUDE COOPERATIVA DE TRABALHO DOS PROFIS </w:t>
            </w:r>
          </w:p>
        </w:tc>
        <w:tc>
          <w:tcPr>
            <w:tcW w:w="1388"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R$ 81.126,70</w:t>
            </w:r>
          </w:p>
        </w:tc>
        <w:tc>
          <w:tcPr>
            <w:tcW w:w="1701"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958  - Observações e/ou questionamentos no acompanhamento do contrato </w:t>
            </w:r>
          </w:p>
        </w:tc>
        <w:tc>
          <w:tcPr>
            <w:tcW w:w="2997" w:type="dxa"/>
            <w:tcBorders>
              <w:top w:val="nil"/>
              <w:left w:val="nil"/>
              <w:bottom w:val="single" w:sz="4" w:space="0" w:color="auto"/>
              <w:right w:val="single" w:sz="4" w:space="0" w:color="auto"/>
            </w:tcBorders>
            <w:shd w:val="clear" w:color="auto" w:fill="auto"/>
            <w:vAlign w:val="bottom"/>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Com fulcro no que determina os </w:t>
            </w:r>
            <w:proofErr w:type="spellStart"/>
            <w:r w:rsidRPr="00B7548E">
              <w:rPr>
                <w:rFonts w:ascii="Verdana" w:eastAsia="Times New Roman" w:hAnsi="Verdana" w:cs="Times New Roman"/>
                <w:color w:val="000000"/>
                <w:sz w:val="17"/>
                <w:szCs w:val="17"/>
                <w:lang w:eastAsia="pt-BR"/>
              </w:rPr>
              <w:t>arts</w:t>
            </w:r>
            <w:proofErr w:type="spellEnd"/>
            <w:r w:rsidRPr="00B7548E">
              <w:rPr>
                <w:rFonts w:ascii="Verdana" w:eastAsia="Times New Roman" w:hAnsi="Verdana" w:cs="Times New Roman"/>
                <w:color w:val="000000"/>
                <w:sz w:val="17"/>
                <w:szCs w:val="17"/>
                <w:lang w:eastAsia="pt-BR"/>
              </w:rPr>
              <w:t>. 66 e 67, art. 71, §2º, ambos da Lei Federal nº8666/93, questionamos sobre o acompanhamento, por parte da Administração</w:t>
            </w:r>
            <w:r w:rsidRPr="00B7548E">
              <w:rPr>
                <w:rFonts w:ascii="Verdana" w:eastAsia="Times New Roman" w:hAnsi="Verdana" w:cs="Times New Roman"/>
                <w:color w:val="000000"/>
                <w:sz w:val="17"/>
                <w:szCs w:val="17"/>
                <w:lang w:eastAsia="pt-BR"/>
              </w:rPr>
              <w:br/>
              <w:t>Municipal, que é realizado em torno da regularidade do recolhimento da contribuição previdenciária que, calculada em alíquota de 20% (vinte por cento) sobre o  salário de contribuição definida pelo inciso II ou sobre a remuneração apurada na forma prevista no §11, ambos do art. 28 da Lei nº8212, de 24 de julho de 1991,  conforme estabelece o Ato Declaratório Interpretativo nº5 (Publicado no DOU de 26/05/2015, seção 1, página 15), alterado pelo Ato Declaratório Interpretativo</w:t>
            </w:r>
            <w:r w:rsidRPr="00B7548E">
              <w:rPr>
                <w:rFonts w:ascii="Verdana" w:eastAsia="Times New Roman" w:hAnsi="Verdana" w:cs="Times New Roman"/>
                <w:color w:val="000000"/>
                <w:sz w:val="17"/>
                <w:szCs w:val="17"/>
                <w:lang w:eastAsia="pt-BR"/>
              </w:rPr>
              <w:br/>
              <w:t xml:space="preserve">RFB  Nº1, DE 23 DE JANEIRO DE 2017 (Publicado no DOU de 24/01/2017, seção  1, página 16), ambos emitidos pelo SECRETÁRIO DA RECEITA FEDERAL DO BRASIL, é devida pelo contribuinte individual que presta serviço à pessoa jurídica por intermédio da cooperativa de trabalho denominada UNIBRASIL, credora da despesa  do Processo de Pagamento em análise.          </w:t>
            </w:r>
          </w:p>
        </w:tc>
        <w:tc>
          <w:tcPr>
            <w:tcW w:w="967"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center"/>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725</w:t>
            </w:r>
          </w:p>
        </w:tc>
      </w:tr>
      <w:tr w:rsidR="00B7548E" w:rsidRPr="00B7548E" w:rsidTr="00B7548E">
        <w:trPr>
          <w:trHeight w:val="6505"/>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lastRenderedPageBreak/>
              <w:t>07/2019</w:t>
            </w:r>
          </w:p>
        </w:tc>
        <w:tc>
          <w:tcPr>
            <w:tcW w:w="1149"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right"/>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610</w:t>
            </w:r>
          </w:p>
        </w:tc>
        <w:tc>
          <w:tcPr>
            <w:tcW w:w="1380" w:type="dxa"/>
            <w:tcBorders>
              <w:top w:val="nil"/>
              <w:left w:val="nil"/>
              <w:bottom w:val="single" w:sz="4" w:space="0" w:color="auto"/>
              <w:right w:val="single" w:sz="4" w:space="0" w:color="auto"/>
            </w:tcBorders>
            <w:shd w:val="clear" w:color="auto" w:fill="auto"/>
            <w:noWrap/>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GN LOCAÇÃO DE MÃO DE OBRA LTDA </w:t>
            </w:r>
          </w:p>
        </w:tc>
        <w:tc>
          <w:tcPr>
            <w:tcW w:w="1388"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R$ 300.784,91</w:t>
            </w:r>
          </w:p>
        </w:tc>
        <w:tc>
          <w:tcPr>
            <w:tcW w:w="1701"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958  - Observações e/ou questionamentos no acompanhamento do contrato </w:t>
            </w:r>
          </w:p>
        </w:tc>
        <w:tc>
          <w:tcPr>
            <w:tcW w:w="2997" w:type="dxa"/>
            <w:tcBorders>
              <w:top w:val="nil"/>
              <w:left w:val="nil"/>
              <w:bottom w:val="single" w:sz="4" w:space="0" w:color="auto"/>
              <w:right w:val="single" w:sz="4" w:space="0" w:color="auto"/>
            </w:tcBorders>
            <w:shd w:val="clear" w:color="auto" w:fill="auto"/>
            <w:vAlign w:val="bottom"/>
            <w:hideMark/>
          </w:tcPr>
          <w:p w:rsidR="00B7548E" w:rsidRPr="00B7548E" w:rsidRDefault="00B7548E" w:rsidP="00B7548E">
            <w:pPr>
              <w:spacing w:after="0" w:line="240" w:lineRule="auto"/>
              <w:jc w:val="both"/>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 xml:space="preserve">Com fulcro nos </w:t>
            </w:r>
            <w:proofErr w:type="spellStart"/>
            <w:r w:rsidRPr="00B7548E">
              <w:rPr>
                <w:rFonts w:ascii="Verdana" w:eastAsia="Times New Roman" w:hAnsi="Verdana" w:cs="Times New Roman"/>
                <w:color w:val="000000"/>
                <w:sz w:val="17"/>
                <w:szCs w:val="17"/>
                <w:lang w:eastAsia="pt-BR"/>
              </w:rPr>
              <w:t>arts</w:t>
            </w:r>
            <w:proofErr w:type="spellEnd"/>
            <w:r w:rsidRPr="00B7548E">
              <w:rPr>
                <w:rFonts w:ascii="Verdana" w:eastAsia="Times New Roman" w:hAnsi="Verdana" w:cs="Times New Roman"/>
                <w:color w:val="000000"/>
                <w:sz w:val="17"/>
                <w:szCs w:val="17"/>
                <w:lang w:eastAsia="pt-BR"/>
              </w:rPr>
              <w:t xml:space="preserve">. 66 e 67, §2º, da Lei Federal nº8666/93 e tendo em vista que o §2º do art. 71 da referida Lei prescreve que “a Administração Pública responde solidariamente com o contratado pelos encargos previdenciários resultantes da execução do contrato, nos termos do art. 31 da Lei nº 8.212, de 24 de julho de 1991” (Redação dada pela Lei nº 9.032, de 1995), questionamos sobre o acompanhamento realizado pela Administração Municipal em torno da regularidade dos encargos previdenciários patronais resultantes da execução do contrato firmado com empresa GN LOCAÇÃO DE MÃO DE OBRA LTDA (intermediadora de motoristas, Monitor e Supervisor de Transporte Escolar), já que, no Processo de Pagamento em análise, constata-se a retenção e o recolhimento das contribuições </w:t>
            </w:r>
            <w:proofErr w:type="spellStart"/>
            <w:r w:rsidRPr="00B7548E">
              <w:rPr>
                <w:rFonts w:ascii="Verdana" w:eastAsia="Times New Roman" w:hAnsi="Verdana" w:cs="Times New Roman"/>
                <w:color w:val="000000"/>
                <w:sz w:val="17"/>
                <w:szCs w:val="17"/>
                <w:lang w:eastAsia="pt-BR"/>
              </w:rPr>
              <w:t>previdenciais</w:t>
            </w:r>
            <w:proofErr w:type="spellEnd"/>
            <w:r w:rsidRPr="00B7548E">
              <w:rPr>
                <w:rFonts w:ascii="Verdana" w:eastAsia="Times New Roman" w:hAnsi="Verdana" w:cs="Times New Roman"/>
                <w:color w:val="000000"/>
                <w:sz w:val="17"/>
                <w:szCs w:val="17"/>
                <w:lang w:eastAsia="pt-BR"/>
              </w:rPr>
              <w:t xml:space="preserve"> devidas pelos trabalhadores  que prestaram ou ainda prestam os serviços contratados. </w:t>
            </w:r>
          </w:p>
        </w:tc>
        <w:tc>
          <w:tcPr>
            <w:tcW w:w="967" w:type="dxa"/>
            <w:tcBorders>
              <w:top w:val="nil"/>
              <w:left w:val="nil"/>
              <w:bottom w:val="single" w:sz="4" w:space="0" w:color="auto"/>
              <w:right w:val="single" w:sz="4" w:space="0" w:color="auto"/>
            </w:tcBorders>
            <w:shd w:val="clear" w:color="auto" w:fill="auto"/>
            <w:vAlign w:val="center"/>
            <w:hideMark/>
          </w:tcPr>
          <w:p w:rsidR="00B7548E" w:rsidRPr="00B7548E" w:rsidRDefault="00B7548E" w:rsidP="00B7548E">
            <w:pPr>
              <w:spacing w:after="0" w:line="240" w:lineRule="auto"/>
              <w:jc w:val="center"/>
              <w:rPr>
                <w:rFonts w:ascii="Verdana" w:eastAsia="Times New Roman" w:hAnsi="Verdana" w:cs="Times New Roman"/>
                <w:color w:val="000000"/>
                <w:sz w:val="17"/>
                <w:szCs w:val="17"/>
                <w:lang w:eastAsia="pt-BR"/>
              </w:rPr>
            </w:pPr>
            <w:r w:rsidRPr="00B7548E">
              <w:rPr>
                <w:rFonts w:ascii="Verdana" w:eastAsia="Times New Roman" w:hAnsi="Verdana" w:cs="Times New Roman"/>
                <w:color w:val="000000"/>
                <w:sz w:val="17"/>
                <w:szCs w:val="17"/>
                <w:lang w:eastAsia="pt-BR"/>
              </w:rPr>
              <w:t>725</w:t>
            </w:r>
          </w:p>
        </w:tc>
      </w:tr>
    </w:tbl>
    <w:p w:rsidR="00B7548E" w:rsidRDefault="00B7548E" w:rsidP="00F86301">
      <w:pPr>
        <w:spacing w:line="206" w:lineRule="auto"/>
        <w:ind w:left="-851" w:right="120"/>
        <w:jc w:val="both"/>
        <w:rPr>
          <w:rFonts w:ascii="Verdana" w:eastAsia="Verdana" w:hAnsi="Verdana"/>
          <w:w w:val="91"/>
          <w:sz w:val="17"/>
        </w:rPr>
      </w:pPr>
    </w:p>
    <w:p w:rsidR="00C50DB9" w:rsidRDefault="00C50DB9" w:rsidP="00F86301">
      <w:pPr>
        <w:spacing w:line="206" w:lineRule="auto"/>
        <w:ind w:left="-851" w:right="120"/>
        <w:jc w:val="both"/>
        <w:rPr>
          <w:rFonts w:ascii="Verdana" w:eastAsia="Verdana" w:hAnsi="Verdana"/>
          <w:sz w:val="17"/>
        </w:rPr>
      </w:pPr>
    </w:p>
    <w:p w:rsidR="00247E9A" w:rsidRDefault="00247E9A" w:rsidP="00F86301">
      <w:pPr>
        <w:spacing w:line="206" w:lineRule="auto"/>
        <w:ind w:left="-851" w:right="120"/>
        <w:jc w:val="both"/>
        <w:rPr>
          <w:rFonts w:ascii="Verdana" w:eastAsia="Verdana" w:hAnsi="Verdana"/>
          <w:sz w:val="17"/>
        </w:rPr>
      </w:pPr>
    </w:p>
    <w:p w:rsidR="002A58A5" w:rsidRPr="002A58A5" w:rsidRDefault="002A58A5" w:rsidP="002A58A5">
      <w:pPr>
        <w:spacing w:line="360" w:lineRule="auto"/>
        <w:ind w:left="-851"/>
        <w:jc w:val="both"/>
        <w:rPr>
          <w:rFonts w:ascii="Century Schoolbook" w:hAnsi="Century Schoolbook"/>
          <w:b/>
          <w:bCs/>
        </w:rPr>
      </w:pPr>
      <w:r w:rsidRPr="002A58A5">
        <w:rPr>
          <w:rFonts w:ascii="Century Schoolbook" w:hAnsi="Century Schoolbook"/>
          <w:b/>
          <w:bCs/>
        </w:rPr>
        <w:t xml:space="preserve">Após o Município tomar conhecimento da modificação de alíquota devido pelo prestador de serviços médicos cooperado, a empresa UNIBRASIL foi devidamente cientificada para adotar as providências administrativas necessárias para a adequação do percentual a ser descontado dos prestados a ela vinculados. Ressaltamos que o Município adotará medidas </w:t>
      </w:r>
      <w:proofErr w:type="spellStart"/>
      <w:r w:rsidRPr="002A58A5">
        <w:rPr>
          <w:rFonts w:ascii="Century Schoolbook" w:hAnsi="Century Schoolbook"/>
          <w:b/>
          <w:bCs/>
        </w:rPr>
        <w:t>fiscalizatórios</w:t>
      </w:r>
      <w:proofErr w:type="spellEnd"/>
      <w:r w:rsidRPr="002A58A5">
        <w:rPr>
          <w:rFonts w:ascii="Century Schoolbook" w:hAnsi="Century Schoolbook"/>
          <w:b/>
          <w:bCs/>
        </w:rPr>
        <w:t xml:space="preserve"> visando dar efetivo cumprimento às disposições do Ato Declaratório Interpretativo RFB Nº1, DE 23 DE JANEIRO DE 2017 (Publicado no DOU de 24/01/2017.</w:t>
      </w:r>
    </w:p>
    <w:p w:rsidR="000748F2" w:rsidRDefault="000748F2" w:rsidP="00F86301">
      <w:pPr>
        <w:spacing w:line="206" w:lineRule="auto"/>
        <w:ind w:left="-851" w:right="120"/>
        <w:jc w:val="both"/>
        <w:rPr>
          <w:rFonts w:ascii="Verdana" w:eastAsia="Verdana" w:hAnsi="Verdana"/>
          <w:sz w:val="17"/>
        </w:rPr>
      </w:pPr>
    </w:p>
    <w:p w:rsidR="000748F2" w:rsidRDefault="000748F2" w:rsidP="00F86301">
      <w:pPr>
        <w:spacing w:line="206" w:lineRule="auto"/>
        <w:ind w:left="-851" w:right="120"/>
        <w:jc w:val="both"/>
        <w:rPr>
          <w:rFonts w:ascii="Verdana" w:eastAsia="Verdana" w:hAnsi="Verdana"/>
          <w:sz w:val="17"/>
        </w:rPr>
      </w:pPr>
    </w:p>
    <w:p w:rsidR="000748F2" w:rsidRDefault="000748F2" w:rsidP="00F86301">
      <w:pPr>
        <w:spacing w:line="206" w:lineRule="auto"/>
        <w:ind w:left="-851" w:right="120"/>
        <w:jc w:val="both"/>
        <w:rPr>
          <w:rFonts w:ascii="Verdana" w:eastAsia="Verdana" w:hAnsi="Verdana"/>
          <w:sz w:val="17"/>
        </w:rPr>
      </w:pPr>
    </w:p>
    <w:p w:rsidR="000748F2" w:rsidRDefault="005B36A0" w:rsidP="00F86301">
      <w:pPr>
        <w:spacing w:line="206" w:lineRule="auto"/>
        <w:ind w:left="-851" w:right="120"/>
        <w:jc w:val="both"/>
        <w:rPr>
          <w:rFonts w:ascii="Verdana" w:eastAsia="Verdana" w:hAnsi="Verdana"/>
          <w:w w:val="87"/>
          <w:sz w:val="17"/>
        </w:rPr>
      </w:pPr>
      <w:r>
        <w:rPr>
          <w:rFonts w:ascii="Verdana" w:eastAsia="Verdana" w:hAnsi="Verdana"/>
          <w:b/>
          <w:w w:val="87"/>
          <w:sz w:val="17"/>
        </w:rPr>
        <w:t xml:space="preserve">CS.CNT.GV.001067 </w:t>
      </w:r>
      <w:r>
        <w:rPr>
          <w:rFonts w:ascii="Verdana" w:eastAsia="Verdana" w:hAnsi="Verdana"/>
          <w:w w:val="87"/>
          <w:sz w:val="17"/>
        </w:rPr>
        <w:t>- Não foram informadas no SIGA as certidões de prova de regularidade fiscal e trabalhista para o contrato.</w:t>
      </w:r>
    </w:p>
    <w:p w:rsidR="005B36A0" w:rsidRDefault="005B36A0" w:rsidP="00F86301">
      <w:pPr>
        <w:spacing w:line="206" w:lineRule="auto"/>
        <w:ind w:left="-851" w:right="120"/>
        <w:jc w:val="both"/>
        <w:rPr>
          <w:rFonts w:ascii="Verdana" w:eastAsia="Verdana" w:hAnsi="Verdana"/>
          <w:sz w:val="17"/>
        </w:rPr>
      </w:pPr>
      <w:r>
        <w:rPr>
          <w:rFonts w:ascii="Verdana" w:eastAsia="Verdana" w:hAnsi="Verdana"/>
          <w:b/>
          <w:sz w:val="17"/>
        </w:rPr>
        <w:t xml:space="preserve">Fonte de Critério </w:t>
      </w:r>
      <w:r>
        <w:rPr>
          <w:rFonts w:ascii="Verdana" w:eastAsia="Verdana" w:hAnsi="Verdana"/>
          <w:sz w:val="17"/>
        </w:rPr>
        <w:t>- Lista todos os contratos para os quais não foram alimentadas certidões fiscais e trabalhistas, indicando os tipos (INSS,</w:t>
      </w:r>
      <w:r>
        <w:rPr>
          <w:rFonts w:ascii="Verdana" w:eastAsia="Verdana" w:hAnsi="Verdana"/>
          <w:b/>
          <w:sz w:val="17"/>
        </w:rPr>
        <w:t xml:space="preserve"> </w:t>
      </w:r>
      <w:r>
        <w:rPr>
          <w:rFonts w:ascii="Verdana" w:eastAsia="Verdana" w:hAnsi="Verdana"/>
          <w:sz w:val="17"/>
        </w:rPr>
        <w:t>Fazenda Federal, Fazenda Estadual, Fazenda Municipal, FGTS, Justiça do Trabalho).</w:t>
      </w:r>
    </w:p>
    <w:tbl>
      <w:tblPr>
        <w:tblW w:w="11193" w:type="dxa"/>
        <w:tblInd w:w="-1200" w:type="dxa"/>
        <w:tblCellMar>
          <w:left w:w="70" w:type="dxa"/>
          <w:right w:w="70" w:type="dxa"/>
        </w:tblCellMar>
        <w:tblLook w:val="04A0"/>
      </w:tblPr>
      <w:tblGrid>
        <w:gridCol w:w="1600"/>
        <w:gridCol w:w="1118"/>
        <w:gridCol w:w="1654"/>
        <w:gridCol w:w="3844"/>
        <w:gridCol w:w="1418"/>
        <w:gridCol w:w="1559"/>
      </w:tblGrid>
      <w:tr w:rsidR="009261B9" w:rsidRPr="009261B9" w:rsidTr="009261B9">
        <w:trPr>
          <w:trHeight w:val="510"/>
        </w:trPr>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61B9" w:rsidRPr="009261B9" w:rsidRDefault="009261B9" w:rsidP="009261B9">
            <w:pPr>
              <w:spacing w:after="0" w:line="240" w:lineRule="auto"/>
              <w:rPr>
                <w:rFonts w:ascii="Verdana" w:eastAsia="Times New Roman" w:hAnsi="Verdana" w:cs="Times New Roman"/>
                <w:b/>
                <w:bCs/>
                <w:color w:val="000000"/>
                <w:sz w:val="20"/>
                <w:szCs w:val="20"/>
                <w:lang w:eastAsia="pt-BR"/>
              </w:rPr>
            </w:pPr>
            <w:r w:rsidRPr="009261B9">
              <w:rPr>
                <w:rFonts w:ascii="Verdana" w:eastAsia="Times New Roman" w:hAnsi="Verdana" w:cs="Times New Roman"/>
                <w:b/>
                <w:bCs/>
                <w:color w:val="000000"/>
                <w:sz w:val="20"/>
                <w:szCs w:val="20"/>
                <w:lang w:eastAsia="pt-BR"/>
              </w:rPr>
              <w:t>Competência</w:t>
            </w:r>
          </w:p>
        </w:tc>
        <w:tc>
          <w:tcPr>
            <w:tcW w:w="1118" w:type="dxa"/>
            <w:tcBorders>
              <w:top w:val="single" w:sz="4" w:space="0" w:color="auto"/>
              <w:left w:val="nil"/>
              <w:bottom w:val="single" w:sz="4" w:space="0" w:color="auto"/>
              <w:right w:val="single" w:sz="4" w:space="0" w:color="auto"/>
            </w:tcBorders>
            <w:shd w:val="clear" w:color="auto" w:fill="auto"/>
            <w:vAlign w:val="center"/>
            <w:hideMark/>
          </w:tcPr>
          <w:p w:rsidR="009261B9" w:rsidRPr="009261B9" w:rsidRDefault="009261B9" w:rsidP="009261B9">
            <w:pPr>
              <w:spacing w:after="0" w:line="240" w:lineRule="auto"/>
              <w:rPr>
                <w:rFonts w:ascii="Verdana" w:eastAsia="Times New Roman" w:hAnsi="Verdana" w:cs="Times New Roman"/>
                <w:b/>
                <w:bCs/>
                <w:color w:val="000000"/>
                <w:sz w:val="20"/>
                <w:szCs w:val="20"/>
                <w:lang w:eastAsia="pt-BR"/>
              </w:rPr>
            </w:pPr>
            <w:r w:rsidRPr="009261B9">
              <w:rPr>
                <w:rFonts w:ascii="Verdana" w:eastAsia="Times New Roman" w:hAnsi="Verdana" w:cs="Times New Roman"/>
                <w:b/>
                <w:bCs/>
                <w:color w:val="000000"/>
                <w:sz w:val="20"/>
                <w:szCs w:val="20"/>
                <w:lang w:eastAsia="pt-BR"/>
              </w:rPr>
              <w:t>Contrato nº</w:t>
            </w:r>
          </w:p>
        </w:tc>
        <w:tc>
          <w:tcPr>
            <w:tcW w:w="1654" w:type="dxa"/>
            <w:tcBorders>
              <w:top w:val="single" w:sz="4" w:space="0" w:color="auto"/>
              <w:left w:val="nil"/>
              <w:bottom w:val="single" w:sz="4" w:space="0" w:color="auto"/>
              <w:right w:val="single" w:sz="4" w:space="0" w:color="auto"/>
            </w:tcBorders>
            <w:shd w:val="clear" w:color="auto" w:fill="auto"/>
            <w:vAlign w:val="center"/>
            <w:hideMark/>
          </w:tcPr>
          <w:p w:rsidR="009261B9" w:rsidRPr="009261B9" w:rsidRDefault="009261B9" w:rsidP="009261B9">
            <w:pPr>
              <w:spacing w:after="0" w:line="240" w:lineRule="auto"/>
              <w:jc w:val="center"/>
              <w:rPr>
                <w:rFonts w:ascii="Verdana" w:eastAsia="Times New Roman" w:hAnsi="Verdana" w:cs="Times New Roman"/>
                <w:b/>
                <w:bCs/>
                <w:color w:val="000000"/>
                <w:sz w:val="20"/>
                <w:szCs w:val="20"/>
                <w:lang w:eastAsia="pt-BR"/>
              </w:rPr>
            </w:pPr>
            <w:r w:rsidRPr="009261B9">
              <w:rPr>
                <w:rFonts w:ascii="Verdana" w:eastAsia="Times New Roman" w:hAnsi="Verdana" w:cs="Times New Roman"/>
                <w:b/>
                <w:bCs/>
                <w:color w:val="000000"/>
                <w:sz w:val="20"/>
                <w:szCs w:val="20"/>
                <w:lang w:eastAsia="pt-BR"/>
              </w:rPr>
              <w:t>CPF/CNPJ</w:t>
            </w:r>
          </w:p>
        </w:tc>
        <w:tc>
          <w:tcPr>
            <w:tcW w:w="3844" w:type="dxa"/>
            <w:tcBorders>
              <w:top w:val="single" w:sz="4" w:space="0" w:color="auto"/>
              <w:left w:val="nil"/>
              <w:bottom w:val="single" w:sz="4" w:space="0" w:color="auto"/>
              <w:right w:val="single" w:sz="4" w:space="0" w:color="auto"/>
            </w:tcBorders>
            <w:shd w:val="clear" w:color="auto" w:fill="auto"/>
            <w:vAlign w:val="center"/>
            <w:hideMark/>
          </w:tcPr>
          <w:p w:rsidR="009261B9" w:rsidRPr="009261B9" w:rsidRDefault="009261B9" w:rsidP="009261B9">
            <w:pPr>
              <w:spacing w:after="0" w:line="240" w:lineRule="auto"/>
              <w:jc w:val="center"/>
              <w:rPr>
                <w:rFonts w:ascii="Verdana" w:eastAsia="Times New Roman" w:hAnsi="Verdana" w:cs="Times New Roman"/>
                <w:b/>
                <w:bCs/>
                <w:color w:val="000000"/>
                <w:sz w:val="20"/>
                <w:szCs w:val="20"/>
                <w:lang w:eastAsia="pt-BR"/>
              </w:rPr>
            </w:pPr>
            <w:r w:rsidRPr="009261B9">
              <w:rPr>
                <w:rFonts w:ascii="Verdana" w:eastAsia="Times New Roman" w:hAnsi="Verdana" w:cs="Times New Roman"/>
                <w:b/>
                <w:bCs/>
                <w:color w:val="000000"/>
                <w:sz w:val="20"/>
                <w:szCs w:val="20"/>
                <w:lang w:eastAsia="pt-BR"/>
              </w:rPr>
              <w:t>Nome</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9261B9" w:rsidRPr="009261B9" w:rsidRDefault="009261B9" w:rsidP="009261B9">
            <w:pPr>
              <w:spacing w:after="0" w:line="240" w:lineRule="auto"/>
              <w:jc w:val="center"/>
              <w:rPr>
                <w:rFonts w:ascii="Verdana" w:eastAsia="Times New Roman" w:hAnsi="Verdana" w:cs="Times New Roman"/>
                <w:b/>
                <w:bCs/>
                <w:color w:val="000000"/>
                <w:sz w:val="20"/>
                <w:szCs w:val="20"/>
                <w:lang w:eastAsia="pt-BR"/>
              </w:rPr>
            </w:pPr>
            <w:r w:rsidRPr="009261B9">
              <w:rPr>
                <w:rFonts w:ascii="Verdana" w:eastAsia="Times New Roman" w:hAnsi="Verdana" w:cs="Times New Roman"/>
                <w:b/>
                <w:bCs/>
                <w:color w:val="000000"/>
                <w:sz w:val="20"/>
                <w:szCs w:val="20"/>
                <w:lang w:eastAsia="pt-BR"/>
              </w:rPr>
              <w:t>Valor</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9261B9" w:rsidRPr="009261B9" w:rsidRDefault="009261B9" w:rsidP="009261B9">
            <w:pPr>
              <w:spacing w:after="0" w:line="240" w:lineRule="auto"/>
              <w:rPr>
                <w:rFonts w:ascii="Verdana" w:eastAsia="Times New Roman" w:hAnsi="Verdana" w:cs="Times New Roman"/>
                <w:b/>
                <w:bCs/>
                <w:color w:val="000000"/>
                <w:sz w:val="20"/>
                <w:szCs w:val="20"/>
                <w:lang w:eastAsia="pt-BR"/>
              </w:rPr>
            </w:pPr>
            <w:r w:rsidRPr="009261B9">
              <w:rPr>
                <w:rFonts w:ascii="Verdana" w:eastAsia="Times New Roman" w:hAnsi="Verdana" w:cs="Times New Roman"/>
                <w:b/>
                <w:bCs/>
                <w:color w:val="000000"/>
                <w:sz w:val="20"/>
                <w:szCs w:val="20"/>
                <w:lang w:eastAsia="pt-BR"/>
              </w:rPr>
              <w:t>Certidões</w:t>
            </w:r>
          </w:p>
        </w:tc>
      </w:tr>
      <w:tr w:rsidR="009261B9" w:rsidRPr="009261B9" w:rsidTr="009261B9">
        <w:trPr>
          <w:trHeight w:val="952"/>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9261B9" w:rsidRPr="009261B9" w:rsidRDefault="009261B9" w:rsidP="009261B9">
            <w:pPr>
              <w:spacing w:after="0" w:line="240" w:lineRule="auto"/>
              <w:rPr>
                <w:rFonts w:ascii="Verdana" w:eastAsia="Times New Roman" w:hAnsi="Verdana" w:cs="Times New Roman"/>
                <w:color w:val="000000"/>
                <w:sz w:val="17"/>
                <w:szCs w:val="17"/>
                <w:lang w:eastAsia="pt-BR"/>
              </w:rPr>
            </w:pPr>
            <w:r w:rsidRPr="009261B9">
              <w:rPr>
                <w:rFonts w:ascii="Verdana" w:eastAsia="Times New Roman" w:hAnsi="Verdana" w:cs="Times New Roman"/>
                <w:color w:val="000000"/>
                <w:sz w:val="17"/>
                <w:szCs w:val="17"/>
                <w:lang w:eastAsia="pt-BR"/>
              </w:rPr>
              <w:lastRenderedPageBreak/>
              <w:t>05/2019</w:t>
            </w:r>
          </w:p>
        </w:tc>
        <w:tc>
          <w:tcPr>
            <w:tcW w:w="1118" w:type="dxa"/>
            <w:tcBorders>
              <w:top w:val="nil"/>
              <w:left w:val="nil"/>
              <w:bottom w:val="single" w:sz="4" w:space="0" w:color="auto"/>
              <w:right w:val="single" w:sz="4" w:space="0" w:color="auto"/>
            </w:tcBorders>
            <w:shd w:val="clear" w:color="auto" w:fill="auto"/>
            <w:vAlign w:val="center"/>
            <w:hideMark/>
          </w:tcPr>
          <w:p w:rsidR="009261B9" w:rsidRPr="009261B9" w:rsidRDefault="009261B9" w:rsidP="009261B9">
            <w:pPr>
              <w:spacing w:after="0" w:line="240" w:lineRule="auto"/>
              <w:rPr>
                <w:rFonts w:ascii="Verdana" w:eastAsia="Times New Roman" w:hAnsi="Verdana" w:cs="Times New Roman"/>
                <w:color w:val="000000"/>
                <w:sz w:val="17"/>
                <w:szCs w:val="17"/>
                <w:lang w:eastAsia="pt-BR"/>
              </w:rPr>
            </w:pPr>
            <w:r w:rsidRPr="009261B9">
              <w:rPr>
                <w:rFonts w:ascii="Verdana" w:eastAsia="Times New Roman" w:hAnsi="Verdana" w:cs="Times New Roman"/>
                <w:color w:val="000000"/>
                <w:sz w:val="17"/>
                <w:szCs w:val="17"/>
                <w:lang w:eastAsia="pt-BR"/>
              </w:rPr>
              <w:t>123- A/2019</w:t>
            </w:r>
          </w:p>
        </w:tc>
        <w:tc>
          <w:tcPr>
            <w:tcW w:w="1654" w:type="dxa"/>
            <w:tcBorders>
              <w:top w:val="nil"/>
              <w:left w:val="nil"/>
              <w:bottom w:val="single" w:sz="4" w:space="0" w:color="auto"/>
              <w:right w:val="single" w:sz="4" w:space="0" w:color="auto"/>
            </w:tcBorders>
            <w:shd w:val="clear" w:color="auto" w:fill="auto"/>
            <w:vAlign w:val="center"/>
            <w:hideMark/>
          </w:tcPr>
          <w:p w:rsidR="009261B9" w:rsidRPr="009261B9" w:rsidRDefault="009261B9" w:rsidP="009261B9">
            <w:pPr>
              <w:spacing w:after="0" w:line="240" w:lineRule="auto"/>
              <w:rPr>
                <w:rFonts w:ascii="Verdana" w:eastAsia="Times New Roman" w:hAnsi="Verdana" w:cs="Times New Roman"/>
                <w:color w:val="000000"/>
                <w:sz w:val="17"/>
                <w:szCs w:val="17"/>
                <w:lang w:eastAsia="pt-BR"/>
              </w:rPr>
            </w:pPr>
            <w:r w:rsidRPr="009261B9">
              <w:rPr>
                <w:rFonts w:ascii="Verdana" w:eastAsia="Times New Roman" w:hAnsi="Verdana" w:cs="Times New Roman"/>
                <w:color w:val="000000"/>
                <w:sz w:val="17"/>
                <w:szCs w:val="17"/>
                <w:lang w:eastAsia="pt-BR"/>
              </w:rPr>
              <w:t>18834141000175</w:t>
            </w:r>
          </w:p>
        </w:tc>
        <w:tc>
          <w:tcPr>
            <w:tcW w:w="3844" w:type="dxa"/>
            <w:tcBorders>
              <w:top w:val="nil"/>
              <w:left w:val="nil"/>
              <w:bottom w:val="single" w:sz="4" w:space="0" w:color="auto"/>
              <w:right w:val="single" w:sz="4" w:space="0" w:color="auto"/>
            </w:tcBorders>
            <w:shd w:val="clear" w:color="auto" w:fill="auto"/>
            <w:vAlign w:val="center"/>
            <w:hideMark/>
          </w:tcPr>
          <w:p w:rsidR="009261B9" w:rsidRPr="009261B9" w:rsidRDefault="009261B9" w:rsidP="009261B9">
            <w:pPr>
              <w:spacing w:after="0" w:line="240" w:lineRule="auto"/>
              <w:jc w:val="both"/>
              <w:rPr>
                <w:rFonts w:ascii="Verdana" w:eastAsia="Times New Roman" w:hAnsi="Verdana" w:cs="Times New Roman"/>
                <w:color w:val="000000"/>
                <w:sz w:val="17"/>
                <w:szCs w:val="17"/>
                <w:lang w:eastAsia="pt-BR"/>
              </w:rPr>
            </w:pPr>
            <w:r w:rsidRPr="009261B9">
              <w:rPr>
                <w:rFonts w:ascii="Verdana" w:eastAsia="Times New Roman" w:hAnsi="Verdana" w:cs="Times New Roman"/>
                <w:color w:val="000000"/>
                <w:sz w:val="17"/>
                <w:szCs w:val="17"/>
                <w:lang w:eastAsia="pt-BR"/>
              </w:rPr>
              <w:t>ASSESSORIA E CONSULTORIA EM GESTÃO, PLANEJAMENTO E PROJETOS NA AREA PUBLICA LTDA</w:t>
            </w:r>
          </w:p>
        </w:tc>
        <w:tc>
          <w:tcPr>
            <w:tcW w:w="1418" w:type="dxa"/>
            <w:tcBorders>
              <w:top w:val="nil"/>
              <w:left w:val="nil"/>
              <w:bottom w:val="single" w:sz="4" w:space="0" w:color="auto"/>
              <w:right w:val="single" w:sz="4" w:space="0" w:color="auto"/>
            </w:tcBorders>
            <w:shd w:val="clear" w:color="auto" w:fill="auto"/>
            <w:vAlign w:val="center"/>
            <w:hideMark/>
          </w:tcPr>
          <w:p w:rsidR="009261B9" w:rsidRPr="009261B9" w:rsidRDefault="009261B9" w:rsidP="009261B9">
            <w:pPr>
              <w:spacing w:after="0" w:line="240" w:lineRule="auto"/>
              <w:rPr>
                <w:rFonts w:ascii="Verdana" w:eastAsia="Times New Roman" w:hAnsi="Verdana" w:cs="Times New Roman"/>
                <w:color w:val="000000"/>
                <w:sz w:val="17"/>
                <w:szCs w:val="17"/>
                <w:lang w:eastAsia="pt-BR"/>
              </w:rPr>
            </w:pPr>
            <w:r w:rsidRPr="009261B9">
              <w:rPr>
                <w:rFonts w:ascii="Verdana" w:eastAsia="Times New Roman" w:hAnsi="Verdana" w:cs="Times New Roman"/>
                <w:color w:val="000000"/>
                <w:sz w:val="17"/>
                <w:szCs w:val="17"/>
                <w:lang w:eastAsia="pt-BR"/>
              </w:rPr>
              <w:t>R$ 180.000,00</w:t>
            </w:r>
          </w:p>
        </w:tc>
        <w:tc>
          <w:tcPr>
            <w:tcW w:w="1559" w:type="dxa"/>
            <w:tcBorders>
              <w:top w:val="nil"/>
              <w:left w:val="nil"/>
              <w:bottom w:val="single" w:sz="4" w:space="0" w:color="auto"/>
              <w:right w:val="single" w:sz="4" w:space="0" w:color="auto"/>
            </w:tcBorders>
            <w:shd w:val="clear" w:color="auto" w:fill="auto"/>
            <w:vAlign w:val="center"/>
            <w:hideMark/>
          </w:tcPr>
          <w:p w:rsidR="009261B9" w:rsidRPr="009261B9" w:rsidRDefault="009261B9" w:rsidP="009261B9">
            <w:pPr>
              <w:spacing w:after="0" w:line="240" w:lineRule="auto"/>
              <w:jc w:val="both"/>
              <w:rPr>
                <w:rFonts w:ascii="Verdana" w:eastAsia="Times New Roman" w:hAnsi="Verdana" w:cs="Times New Roman"/>
                <w:color w:val="000000"/>
                <w:sz w:val="17"/>
                <w:szCs w:val="17"/>
                <w:lang w:eastAsia="pt-BR"/>
              </w:rPr>
            </w:pPr>
            <w:r w:rsidRPr="009261B9">
              <w:rPr>
                <w:rFonts w:ascii="Verdana" w:eastAsia="Times New Roman" w:hAnsi="Verdana" w:cs="Times New Roman"/>
                <w:color w:val="000000"/>
                <w:sz w:val="17"/>
                <w:szCs w:val="17"/>
                <w:lang w:eastAsia="pt-BR"/>
              </w:rPr>
              <w:t>Fazenda Estadual</w:t>
            </w:r>
          </w:p>
        </w:tc>
      </w:tr>
    </w:tbl>
    <w:p w:rsidR="005B36A0" w:rsidRDefault="004C09F8" w:rsidP="00F86301">
      <w:pPr>
        <w:spacing w:line="206" w:lineRule="auto"/>
        <w:ind w:left="-851" w:right="120"/>
        <w:jc w:val="both"/>
        <w:rPr>
          <w:rFonts w:ascii="Verdana" w:eastAsia="Verdana" w:hAnsi="Verdana"/>
          <w:w w:val="91"/>
          <w:sz w:val="17"/>
        </w:rPr>
      </w:pPr>
      <w:r>
        <w:rPr>
          <w:rFonts w:ascii="Verdana" w:eastAsia="Verdana" w:hAnsi="Verdana"/>
          <w:w w:val="91"/>
          <w:sz w:val="17"/>
        </w:rPr>
        <w:t>Achado Automático - O achado será sanado mediante correção do dado no sistema SIGA.</w:t>
      </w:r>
    </w:p>
    <w:p w:rsidR="004C09F8" w:rsidRDefault="004C09F8" w:rsidP="00F86301">
      <w:pPr>
        <w:spacing w:line="206" w:lineRule="auto"/>
        <w:ind w:left="-851" w:right="120"/>
        <w:jc w:val="both"/>
        <w:rPr>
          <w:rFonts w:ascii="Verdana" w:eastAsia="Verdana" w:hAnsi="Verdana"/>
          <w:w w:val="91"/>
          <w:sz w:val="17"/>
        </w:rPr>
      </w:pPr>
    </w:p>
    <w:p w:rsidR="002A58A5" w:rsidRPr="002A58A5" w:rsidRDefault="002A58A5" w:rsidP="002A58A5">
      <w:pPr>
        <w:pStyle w:val="Corpodetexto"/>
        <w:spacing w:line="360" w:lineRule="auto"/>
        <w:ind w:left="-851"/>
        <w:jc w:val="both"/>
        <w:rPr>
          <w:rFonts w:ascii="Century Schoolbook" w:hAnsi="Century Schoolbook"/>
          <w:b/>
          <w:bCs/>
          <w:sz w:val="24"/>
          <w:szCs w:val="24"/>
        </w:rPr>
      </w:pPr>
      <w:r w:rsidRPr="002A58A5">
        <w:rPr>
          <w:rFonts w:ascii="Century Schoolbook" w:hAnsi="Century Schoolbook"/>
          <w:b/>
          <w:bCs/>
          <w:sz w:val="24"/>
          <w:szCs w:val="24"/>
        </w:rPr>
        <w:t xml:space="preserve">Após reabertura do SIGA procedemos ao cadastro das certidões de prova de regularidade fiscal e trabalhista para o contrato nº. 123-A/2019.. </w:t>
      </w:r>
    </w:p>
    <w:p w:rsidR="004C09F8" w:rsidRDefault="004C09F8" w:rsidP="00F86301">
      <w:pPr>
        <w:spacing w:line="206" w:lineRule="auto"/>
        <w:ind w:left="-851" w:right="120"/>
        <w:jc w:val="both"/>
        <w:rPr>
          <w:rFonts w:ascii="Verdana" w:eastAsia="Verdana" w:hAnsi="Verdana"/>
          <w:w w:val="91"/>
          <w:sz w:val="17"/>
        </w:rPr>
      </w:pPr>
    </w:p>
    <w:p w:rsidR="004C09F8" w:rsidRDefault="00A749C8" w:rsidP="00F86301">
      <w:pPr>
        <w:spacing w:line="206" w:lineRule="auto"/>
        <w:ind w:left="-851" w:right="120"/>
        <w:jc w:val="both"/>
        <w:rPr>
          <w:rFonts w:ascii="Verdana" w:eastAsia="Verdana" w:hAnsi="Verdana"/>
          <w:sz w:val="17"/>
        </w:rPr>
      </w:pPr>
      <w:r>
        <w:rPr>
          <w:rFonts w:ascii="Verdana" w:eastAsia="Verdana" w:hAnsi="Verdana"/>
          <w:b/>
          <w:sz w:val="17"/>
        </w:rPr>
        <w:t xml:space="preserve">CA.CNT.GV.001126 </w:t>
      </w:r>
      <w:r>
        <w:rPr>
          <w:rFonts w:ascii="Verdana" w:eastAsia="Verdana" w:hAnsi="Verdana"/>
          <w:sz w:val="17"/>
        </w:rPr>
        <w:t>- Contrato não encaminhado para o TCM.</w:t>
      </w:r>
    </w:p>
    <w:p w:rsidR="00A749C8" w:rsidRDefault="00A749C8" w:rsidP="00F86301">
      <w:pPr>
        <w:spacing w:line="206" w:lineRule="auto"/>
        <w:ind w:left="-851" w:right="120"/>
        <w:jc w:val="both"/>
        <w:rPr>
          <w:rFonts w:ascii="Verdana" w:eastAsia="Verdana" w:hAnsi="Verdana"/>
          <w:w w:val="96"/>
          <w:sz w:val="17"/>
        </w:rPr>
      </w:pPr>
      <w:r>
        <w:rPr>
          <w:rFonts w:ascii="Verdana" w:eastAsia="Verdana" w:hAnsi="Verdana"/>
          <w:b/>
          <w:w w:val="96"/>
          <w:sz w:val="17"/>
        </w:rPr>
        <w:t xml:space="preserve">Fonte de Critério </w:t>
      </w:r>
      <w:r>
        <w:rPr>
          <w:rFonts w:ascii="Verdana" w:eastAsia="Verdana" w:hAnsi="Verdana"/>
          <w:w w:val="96"/>
          <w:sz w:val="17"/>
        </w:rPr>
        <w:t>- O contrato enviado para o SIGA não foi encaminhado em papel para a Inspetoria.</w:t>
      </w:r>
    </w:p>
    <w:p w:rsidR="00A749C8" w:rsidRDefault="00A749C8" w:rsidP="00F86301">
      <w:pPr>
        <w:spacing w:line="206" w:lineRule="auto"/>
        <w:ind w:left="-851" w:right="120"/>
        <w:jc w:val="both"/>
        <w:rPr>
          <w:rFonts w:ascii="Verdana" w:eastAsia="Verdana" w:hAnsi="Verdana"/>
          <w:w w:val="91"/>
          <w:sz w:val="17"/>
        </w:rPr>
      </w:pPr>
    </w:p>
    <w:tbl>
      <w:tblPr>
        <w:tblW w:w="10773" w:type="dxa"/>
        <w:tblInd w:w="-1064" w:type="dxa"/>
        <w:tblCellMar>
          <w:left w:w="70" w:type="dxa"/>
          <w:right w:w="70" w:type="dxa"/>
        </w:tblCellMar>
        <w:tblLook w:val="04A0"/>
      </w:tblPr>
      <w:tblGrid>
        <w:gridCol w:w="1593"/>
        <w:gridCol w:w="1118"/>
        <w:gridCol w:w="6220"/>
        <w:gridCol w:w="1842"/>
      </w:tblGrid>
      <w:tr w:rsidR="00A749C8" w:rsidRPr="00A749C8" w:rsidTr="00A749C8">
        <w:trPr>
          <w:trHeight w:val="510"/>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49C8" w:rsidRPr="00A749C8" w:rsidRDefault="00A749C8" w:rsidP="00A749C8">
            <w:pPr>
              <w:spacing w:after="0" w:line="240" w:lineRule="auto"/>
              <w:rPr>
                <w:rFonts w:ascii="Verdana" w:eastAsia="Times New Roman" w:hAnsi="Verdana" w:cs="Times New Roman"/>
                <w:b/>
                <w:bCs/>
                <w:color w:val="000000"/>
                <w:sz w:val="20"/>
                <w:szCs w:val="20"/>
                <w:lang w:eastAsia="pt-BR"/>
              </w:rPr>
            </w:pPr>
            <w:r w:rsidRPr="00A749C8">
              <w:rPr>
                <w:rFonts w:ascii="Verdana" w:eastAsia="Times New Roman" w:hAnsi="Verdana" w:cs="Times New Roman"/>
                <w:b/>
                <w:bCs/>
                <w:color w:val="000000"/>
                <w:sz w:val="20"/>
                <w:szCs w:val="20"/>
                <w:lang w:eastAsia="pt-BR"/>
              </w:rPr>
              <w:t>Competência</w:t>
            </w:r>
          </w:p>
        </w:tc>
        <w:tc>
          <w:tcPr>
            <w:tcW w:w="1118" w:type="dxa"/>
            <w:tcBorders>
              <w:top w:val="single" w:sz="4" w:space="0" w:color="auto"/>
              <w:left w:val="nil"/>
              <w:bottom w:val="single" w:sz="4" w:space="0" w:color="auto"/>
              <w:right w:val="single" w:sz="4" w:space="0" w:color="auto"/>
            </w:tcBorders>
            <w:shd w:val="clear" w:color="auto" w:fill="auto"/>
            <w:vAlign w:val="center"/>
            <w:hideMark/>
          </w:tcPr>
          <w:p w:rsidR="00A749C8" w:rsidRPr="00A749C8" w:rsidRDefault="00A749C8" w:rsidP="00A749C8">
            <w:pPr>
              <w:spacing w:after="0" w:line="240" w:lineRule="auto"/>
              <w:rPr>
                <w:rFonts w:ascii="Verdana" w:eastAsia="Times New Roman" w:hAnsi="Verdana" w:cs="Times New Roman"/>
                <w:b/>
                <w:bCs/>
                <w:color w:val="000000"/>
                <w:sz w:val="20"/>
                <w:szCs w:val="20"/>
                <w:lang w:eastAsia="pt-BR"/>
              </w:rPr>
            </w:pPr>
            <w:r w:rsidRPr="00A749C8">
              <w:rPr>
                <w:rFonts w:ascii="Verdana" w:eastAsia="Times New Roman" w:hAnsi="Verdana" w:cs="Times New Roman"/>
                <w:b/>
                <w:bCs/>
                <w:color w:val="000000"/>
                <w:sz w:val="20"/>
                <w:szCs w:val="20"/>
                <w:lang w:eastAsia="pt-BR"/>
              </w:rPr>
              <w:t>Contrato nº</w:t>
            </w:r>
          </w:p>
        </w:tc>
        <w:tc>
          <w:tcPr>
            <w:tcW w:w="6220" w:type="dxa"/>
            <w:tcBorders>
              <w:top w:val="single" w:sz="4" w:space="0" w:color="auto"/>
              <w:left w:val="nil"/>
              <w:bottom w:val="single" w:sz="4" w:space="0" w:color="auto"/>
              <w:right w:val="single" w:sz="4" w:space="0" w:color="auto"/>
            </w:tcBorders>
            <w:shd w:val="clear" w:color="auto" w:fill="auto"/>
            <w:vAlign w:val="center"/>
            <w:hideMark/>
          </w:tcPr>
          <w:p w:rsidR="00A749C8" w:rsidRPr="00A749C8" w:rsidRDefault="00A749C8" w:rsidP="00A749C8">
            <w:pPr>
              <w:spacing w:after="0" w:line="240" w:lineRule="auto"/>
              <w:jc w:val="center"/>
              <w:rPr>
                <w:rFonts w:ascii="Verdana" w:eastAsia="Times New Roman" w:hAnsi="Verdana" w:cs="Times New Roman"/>
                <w:b/>
                <w:bCs/>
                <w:color w:val="000000"/>
                <w:sz w:val="20"/>
                <w:szCs w:val="20"/>
                <w:lang w:eastAsia="pt-BR"/>
              </w:rPr>
            </w:pPr>
            <w:r w:rsidRPr="00A749C8">
              <w:rPr>
                <w:rFonts w:ascii="Verdana" w:eastAsia="Times New Roman" w:hAnsi="Verdana" w:cs="Times New Roman"/>
                <w:b/>
                <w:bCs/>
                <w:color w:val="000000"/>
                <w:sz w:val="20"/>
                <w:szCs w:val="20"/>
                <w:lang w:eastAsia="pt-BR"/>
              </w:rPr>
              <w:t>Contratado (CPF/CNPJ - Nome)</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rsidR="00A749C8" w:rsidRPr="00A749C8" w:rsidRDefault="00A749C8" w:rsidP="00A749C8">
            <w:pPr>
              <w:spacing w:after="0" w:line="240" w:lineRule="auto"/>
              <w:jc w:val="center"/>
              <w:rPr>
                <w:rFonts w:ascii="Verdana" w:eastAsia="Times New Roman" w:hAnsi="Verdana" w:cs="Times New Roman"/>
                <w:b/>
                <w:bCs/>
                <w:color w:val="000000"/>
                <w:sz w:val="20"/>
                <w:szCs w:val="20"/>
                <w:lang w:eastAsia="pt-BR"/>
              </w:rPr>
            </w:pPr>
            <w:r w:rsidRPr="00A749C8">
              <w:rPr>
                <w:rFonts w:ascii="Verdana" w:eastAsia="Times New Roman" w:hAnsi="Verdana" w:cs="Times New Roman"/>
                <w:b/>
                <w:bCs/>
                <w:color w:val="000000"/>
                <w:sz w:val="20"/>
                <w:szCs w:val="20"/>
                <w:lang w:eastAsia="pt-BR"/>
              </w:rPr>
              <w:t>Valor</w:t>
            </w:r>
          </w:p>
        </w:tc>
      </w:tr>
      <w:tr w:rsidR="00A749C8" w:rsidRPr="00A749C8" w:rsidTr="00A749C8">
        <w:trPr>
          <w:trHeight w:val="461"/>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A749C8" w:rsidRPr="00A749C8" w:rsidRDefault="00A749C8" w:rsidP="00A749C8">
            <w:pPr>
              <w:spacing w:after="0" w:line="240" w:lineRule="auto"/>
              <w:rPr>
                <w:rFonts w:ascii="Verdana" w:eastAsia="Times New Roman" w:hAnsi="Verdana" w:cs="Times New Roman"/>
                <w:color w:val="000000"/>
                <w:sz w:val="17"/>
                <w:szCs w:val="17"/>
                <w:lang w:eastAsia="pt-BR"/>
              </w:rPr>
            </w:pPr>
            <w:r w:rsidRPr="00A749C8">
              <w:rPr>
                <w:rFonts w:ascii="Verdana" w:eastAsia="Times New Roman" w:hAnsi="Verdana" w:cs="Times New Roman"/>
                <w:color w:val="000000"/>
                <w:sz w:val="17"/>
                <w:szCs w:val="17"/>
                <w:lang w:eastAsia="pt-BR"/>
              </w:rPr>
              <w:t>06/2019</w:t>
            </w:r>
          </w:p>
        </w:tc>
        <w:tc>
          <w:tcPr>
            <w:tcW w:w="1118" w:type="dxa"/>
            <w:tcBorders>
              <w:top w:val="nil"/>
              <w:left w:val="nil"/>
              <w:bottom w:val="single" w:sz="4" w:space="0" w:color="auto"/>
              <w:right w:val="single" w:sz="4" w:space="0" w:color="auto"/>
            </w:tcBorders>
            <w:shd w:val="clear" w:color="auto" w:fill="auto"/>
            <w:vAlign w:val="center"/>
            <w:hideMark/>
          </w:tcPr>
          <w:p w:rsidR="00A749C8" w:rsidRPr="00A749C8" w:rsidRDefault="00A749C8" w:rsidP="00A749C8">
            <w:pPr>
              <w:spacing w:after="0" w:line="240" w:lineRule="auto"/>
              <w:rPr>
                <w:rFonts w:ascii="Verdana" w:eastAsia="Times New Roman" w:hAnsi="Verdana" w:cs="Times New Roman"/>
                <w:color w:val="000000"/>
                <w:sz w:val="17"/>
                <w:szCs w:val="17"/>
                <w:lang w:eastAsia="pt-BR"/>
              </w:rPr>
            </w:pPr>
            <w:r w:rsidRPr="00A749C8">
              <w:rPr>
                <w:rFonts w:ascii="Verdana" w:eastAsia="Times New Roman" w:hAnsi="Verdana" w:cs="Times New Roman"/>
                <w:color w:val="000000"/>
                <w:sz w:val="17"/>
                <w:szCs w:val="17"/>
                <w:lang w:eastAsia="pt-BR"/>
              </w:rPr>
              <w:t>0208/2019</w:t>
            </w:r>
          </w:p>
        </w:tc>
        <w:tc>
          <w:tcPr>
            <w:tcW w:w="6220" w:type="dxa"/>
            <w:tcBorders>
              <w:top w:val="nil"/>
              <w:left w:val="nil"/>
              <w:bottom w:val="single" w:sz="4" w:space="0" w:color="auto"/>
              <w:right w:val="single" w:sz="4" w:space="0" w:color="auto"/>
            </w:tcBorders>
            <w:shd w:val="clear" w:color="auto" w:fill="auto"/>
            <w:vAlign w:val="center"/>
            <w:hideMark/>
          </w:tcPr>
          <w:p w:rsidR="00A749C8" w:rsidRPr="00A749C8" w:rsidRDefault="00A749C8" w:rsidP="00A749C8">
            <w:pPr>
              <w:spacing w:after="0" w:line="240" w:lineRule="auto"/>
              <w:jc w:val="both"/>
              <w:rPr>
                <w:rFonts w:ascii="Verdana" w:eastAsia="Times New Roman" w:hAnsi="Verdana" w:cs="Times New Roman"/>
                <w:color w:val="000000"/>
                <w:sz w:val="17"/>
                <w:szCs w:val="17"/>
                <w:lang w:eastAsia="pt-BR"/>
              </w:rPr>
            </w:pPr>
            <w:r w:rsidRPr="00A749C8">
              <w:rPr>
                <w:rFonts w:ascii="Verdana" w:eastAsia="Times New Roman" w:hAnsi="Verdana" w:cs="Times New Roman"/>
                <w:color w:val="000000"/>
                <w:sz w:val="17"/>
                <w:szCs w:val="17"/>
                <w:lang w:eastAsia="pt-BR"/>
              </w:rPr>
              <w:t xml:space="preserve">29187490000169 - CID-10  SERVIÇOS MEDICOS S/S </w:t>
            </w:r>
          </w:p>
        </w:tc>
        <w:tc>
          <w:tcPr>
            <w:tcW w:w="1842" w:type="dxa"/>
            <w:tcBorders>
              <w:top w:val="nil"/>
              <w:left w:val="nil"/>
              <w:bottom w:val="single" w:sz="4" w:space="0" w:color="auto"/>
              <w:right w:val="single" w:sz="4" w:space="0" w:color="auto"/>
            </w:tcBorders>
            <w:shd w:val="clear" w:color="auto" w:fill="auto"/>
            <w:vAlign w:val="center"/>
            <w:hideMark/>
          </w:tcPr>
          <w:p w:rsidR="00A749C8" w:rsidRPr="00A749C8" w:rsidRDefault="00A749C8" w:rsidP="00A749C8">
            <w:pPr>
              <w:spacing w:after="0" w:line="240" w:lineRule="auto"/>
              <w:jc w:val="right"/>
              <w:rPr>
                <w:rFonts w:ascii="Verdana" w:eastAsia="Times New Roman" w:hAnsi="Verdana" w:cs="Times New Roman"/>
                <w:color w:val="000000"/>
                <w:sz w:val="17"/>
                <w:szCs w:val="17"/>
                <w:lang w:eastAsia="pt-BR"/>
              </w:rPr>
            </w:pPr>
            <w:r w:rsidRPr="00A749C8">
              <w:rPr>
                <w:rFonts w:ascii="Verdana" w:eastAsia="Times New Roman" w:hAnsi="Verdana" w:cs="Times New Roman"/>
                <w:color w:val="000000"/>
                <w:sz w:val="17"/>
                <w:szCs w:val="17"/>
                <w:lang w:eastAsia="pt-BR"/>
              </w:rPr>
              <w:t>R$ 2.400.000,00</w:t>
            </w:r>
          </w:p>
        </w:tc>
      </w:tr>
      <w:tr w:rsidR="00A749C8" w:rsidRPr="00A749C8" w:rsidTr="00344050">
        <w:trPr>
          <w:trHeight w:val="283"/>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A749C8" w:rsidRPr="00A749C8" w:rsidRDefault="00A749C8" w:rsidP="00A749C8">
            <w:pPr>
              <w:spacing w:after="0" w:line="240" w:lineRule="auto"/>
              <w:rPr>
                <w:rFonts w:ascii="Verdana" w:eastAsia="Times New Roman" w:hAnsi="Verdana" w:cs="Times New Roman"/>
                <w:color w:val="000000"/>
                <w:sz w:val="17"/>
                <w:szCs w:val="17"/>
                <w:lang w:eastAsia="pt-BR"/>
              </w:rPr>
            </w:pPr>
            <w:r w:rsidRPr="00A749C8">
              <w:rPr>
                <w:rFonts w:ascii="Verdana" w:eastAsia="Times New Roman" w:hAnsi="Verdana" w:cs="Times New Roman"/>
                <w:color w:val="000000"/>
                <w:sz w:val="17"/>
                <w:szCs w:val="17"/>
                <w:lang w:eastAsia="pt-BR"/>
              </w:rPr>
              <w:t>06/2019</w:t>
            </w:r>
          </w:p>
        </w:tc>
        <w:tc>
          <w:tcPr>
            <w:tcW w:w="1118" w:type="dxa"/>
            <w:tcBorders>
              <w:top w:val="nil"/>
              <w:left w:val="nil"/>
              <w:bottom w:val="nil"/>
              <w:right w:val="nil"/>
            </w:tcBorders>
            <w:shd w:val="clear" w:color="auto" w:fill="auto"/>
            <w:noWrap/>
            <w:vAlign w:val="bottom"/>
            <w:hideMark/>
          </w:tcPr>
          <w:p w:rsidR="00A749C8" w:rsidRDefault="00A749C8" w:rsidP="00A749C8">
            <w:pPr>
              <w:spacing w:after="0" w:line="240" w:lineRule="auto"/>
              <w:rPr>
                <w:rFonts w:ascii="Verdana" w:eastAsia="Times New Roman" w:hAnsi="Verdana" w:cs="Times New Roman"/>
                <w:color w:val="000000"/>
                <w:sz w:val="17"/>
                <w:szCs w:val="17"/>
                <w:lang w:eastAsia="pt-BR"/>
              </w:rPr>
            </w:pPr>
            <w:r w:rsidRPr="00A749C8">
              <w:rPr>
                <w:rFonts w:ascii="Verdana" w:eastAsia="Times New Roman" w:hAnsi="Verdana" w:cs="Times New Roman"/>
                <w:color w:val="000000"/>
                <w:sz w:val="17"/>
                <w:szCs w:val="17"/>
                <w:lang w:eastAsia="pt-BR"/>
              </w:rPr>
              <w:t>0218/2019</w:t>
            </w:r>
          </w:p>
          <w:p w:rsidR="00A749C8" w:rsidRPr="00A749C8" w:rsidRDefault="00A749C8" w:rsidP="00A749C8">
            <w:pPr>
              <w:spacing w:after="0" w:line="240" w:lineRule="auto"/>
              <w:rPr>
                <w:rFonts w:ascii="Verdana" w:eastAsia="Times New Roman" w:hAnsi="Verdana" w:cs="Times New Roman"/>
                <w:color w:val="000000"/>
                <w:sz w:val="17"/>
                <w:szCs w:val="17"/>
                <w:lang w:eastAsia="pt-BR"/>
              </w:rPr>
            </w:pPr>
          </w:p>
        </w:tc>
        <w:tc>
          <w:tcPr>
            <w:tcW w:w="6220" w:type="dxa"/>
            <w:tcBorders>
              <w:top w:val="nil"/>
              <w:left w:val="single" w:sz="4" w:space="0" w:color="auto"/>
              <w:bottom w:val="single" w:sz="4" w:space="0" w:color="auto"/>
              <w:right w:val="single" w:sz="4" w:space="0" w:color="auto"/>
            </w:tcBorders>
            <w:shd w:val="clear" w:color="auto" w:fill="auto"/>
            <w:vAlign w:val="center"/>
            <w:hideMark/>
          </w:tcPr>
          <w:p w:rsidR="00A749C8" w:rsidRPr="00A749C8" w:rsidRDefault="00A749C8" w:rsidP="00A749C8">
            <w:pPr>
              <w:spacing w:after="0" w:line="240" w:lineRule="auto"/>
              <w:jc w:val="both"/>
              <w:rPr>
                <w:rFonts w:ascii="Verdana" w:eastAsia="Times New Roman" w:hAnsi="Verdana" w:cs="Times New Roman"/>
                <w:color w:val="000000"/>
                <w:sz w:val="17"/>
                <w:szCs w:val="17"/>
                <w:lang w:eastAsia="pt-BR"/>
              </w:rPr>
            </w:pPr>
            <w:r w:rsidRPr="00A749C8">
              <w:rPr>
                <w:rFonts w:ascii="Verdana" w:eastAsia="Times New Roman" w:hAnsi="Verdana" w:cs="Times New Roman"/>
                <w:color w:val="000000"/>
                <w:sz w:val="17"/>
                <w:szCs w:val="17"/>
                <w:lang w:eastAsia="pt-BR"/>
              </w:rPr>
              <w:t xml:space="preserve">06201021000151 - CSA CLÍNICA MÉDICA S/S LTDA. </w:t>
            </w:r>
          </w:p>
        </w:tc>
        <w:tc>
          <w:tcPr>
            <w:tcW w:w="1842" w:type="dxa"/>
            <w:tcBorders>
              <w:top w:val="nil"/>
              <w:left w:val="nil"/>
              <w:bottom w:val="single" w:sz="4" w:space="0" w:color="auto"/>
              <w:right w:val="single" w:sz="4" w:space="0" w:color="auto"/>
            </w:tcBorders>
            <w:shd w:val="clear" w:color="auto" w:fill="auto"/>
            <w:vAlign w:val="center"/>
            <w:hideMark/>
          </w:tcPr>
          <w:p w:rsidR="00A749C8" w:rsidRPr="00A749C8" w:rsidRDefault="00A749C8" w:rsidP="00A749C8">
            <w:pPr>
              <w:spacing w:after="0" w:line="240" w:lineRule="auto"/>
              <w:jc w:val="right"/>
              <w:rPr>
                <w:rFonts w:ascii="Verdana" w:eastAsia="Times New Roman" w:hAnsi="Verdana" w:cs="Times New Roman"/>
                <w:color w:val="000000"/>
                <w:sz w:val="17"/>
                <w:szCs w:val="17"/>
                <w:lang w:eastAsia="pt-BR"/>
              </w:rPr>
            </w:pPr>
            <w:r w:rsidRPr="00A749C8">
              <w:rPr>
                <w:rFonts w:ascii="Verdana" w:eastAsia="Times New Roman" w:hAnsi="Verdana" w:cs="Times New Roman"/>
                <w:color w:val="000000"/>
                <w:sz w:val="17"/>
                <w:szCs w:val="17"/>
                <w:lang w:eastAsia="pt-BR"/>
              </w:rPr>
              <w:t>R$ 120.000,00</w:t>
            </w:r>
          </w:p>
        </w:tc>
      </w:tr>
      <w:tr w:rsidR="00A749C8" w:rsidRPr="00A749C8" w:rsidTr="00A749C8">
        <w:trPr>
          <w:trHeight w:val="42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A749C8" w:rsidRPr="00A749C8" w:rsidRDefault="00A749C8" w:rsidP="00A749C8">
            <w:pPr>
              <w:spacing w:after="0" w:line="240" w:lineRule="auto"/>
              <w:rPr>
                <w:rFonts w:ascii="Verdana" w:eastAsia="Times New Roman" w:hAnsi="Verdana" w:cs="Times New Roman"/>
                <w:color w:val="000000"/>
                <w:sz w:val="17"/>
                <w:szCs w:val="17"/>
                <w:lang w:eastAsia="pt-BR"/>
              </w:rPr>
            </w:pPr>
            <w:r w:rsidRPr="00A749C8">
              <w:rPr>
                <w:rFonts w:ascii="Verdana" w:eastAsia="Times New Roman" w:hAnsi="Verdana" w:cs="Times New Roman"/>
                <w:color w:val="000000"/>
                <w:sz w:val="17"/>
                <w:szCs w:val="17"/>
                <w:lang w:eastAsia="pt-BR"/>
              </w:rPr>
              <w:t>06/2019</w:t>
            </w:r>
          </w:p>
        </w:tc>
        <w:tc>
          <w:tcPr>
            <w:tcW w:w="1118" w:type="dxa"/>
            <w:tcBorders>
              <w:top w:val="single" w:sz="4" w:space="0" w:color="auto"/>
              <w:left w:val="nil"/>
              <w:bottom w:val="single" w:sz="4" w:space="0" w:color="auto"/>
              <w:right w:val="single" w:sz="4" w:space="0" w:color="auto"/>
            </w:tcBorders>
            <w:shd w:val="clear" w:color="auto" w:fill="auto"/>
            <w:vAlign w:val="center"/>
            <w:hideMark/>
          </w:tcPr>
          <w:p w:rsidR="00A749C8" w:rsidRPr="00A749C8" w:rsidRDefault="00A749C8" w:rsidP="00A749C8">
            <w:pPr>
              <w:spacing w:after="0" w:line="240" w:lineRule="auto"/>
              <w:rPr>
                <w:rFonts w:ascii="Verdana" w:eastAsia="Times New Roman" w:hAnsi="Verdana" w:cs="Times New Roman"/>
                <w:color w:val="000000"/>
                <w:sz w:val="17"/>
                <w:szCs w:val="17"/>
                <w:lang w:eastAsia="pt-BR"/>
              </w:rPr>
            </w:pPr>
            <w:r w:rsidRPr="00A749C8">
              <w:rPr>
                <w:rFonts w:ascii="Verdana" w:eastAsia="Times New Roman" w:hAnsi="Verdana" w:cs="Times New Roman"/>
                <w:color w:val="000000"/>
                <w:sz w:val="17"/>
                <w:szCs w:val="17"/>
                <w:lang w:eastAsia="pt-BR"/>
              </w:rPr>
              <w:t>0219/2019</w:t>
            </w:r>
          </w:p>
        </w:tc>
        <w:tc>
          <w:tcPr>
            <w:tcW w:w="6220" w:type="dxa"/>
            <w:tcBorders>
              <w:top w:val="nil"/>
              <w:left w:val="nil"/>
              <w:bottom w:val="single" w:sz="4" w:space="0" w:color="auto"/>
              <w:right w:val="single" w:sz="4" w:space="0" w:color="auto"/>
            </w:tcBorders>
            <w:shd w:val="clear" w:color="auto" w:fill="auto"/>
            <w:vAlign w:val="center"/>
            <w:hideMark/>
          </w:tcPr>
          <w:p w:rsidR="00A749C8" w:rsidRPr="00A749C8" w:rsidRDefault="00A749C8" w:rsidP="00A749C8">
            <w:pPr>
              <w:spacing w:after="0" w:line="240" w:lineRule="auto"/>
              <w:jc w:val="both"/>
              <w:rPr>
                <w:rFonts w:ascii="Verdana" w:eastAsia="Times New Roman" w:hAnsi="Verdana" w:cs="Times New Roman"/>
                <w:color w:val="000000"/>
                <w:sz w:val="17"/>
                <w:szCs w:val="17"/>
                <w:lang w:eastAsia="pt-BR"/>
              </w:rPr>
            </w:pPr>
            <w:r w:rsidRPr="00A749C8">
              <w:rPr>
                <w:rFonts w:ascii="Verdana" w:eastAsia="Times New Roman" w:hAnsi="Verdana" w:cs="Times New Roman"/>
                <w:color w:val="000000"/>
                <w:sz w:val="17"/>
                <w:szCs w:val="17"/>
                <w:lang w:eastAsia="pt-BR"/>
              </w:rPr>
              <w:t xml:space="preserve">16848813000176 - IOB - INSTITUTO DE OLHOS DE BARREIRAS LTDA </w:t>
            </w:r>
          </w:p>
        </w:tc>
        <w:tc>
          <w:tcPr>
            <w:tcW w:w="1842" w:type="dxa"/>
            <w:tcBorders>
              <w:top w:val="nil"/>
              <w:left w:val="nil"/>
              <w:bottom w:val="single" w:sz="4" w:space="0" w:color="auto"/>
              <w:right w:val="single" w:sz="4" w:space="0" w:color="auto"/>
            </w:tcBorders>
            <w:shd w:val="clear" w:color="auto" w:fill="auto"/>
            <w:vAlign w:val="center"/>
            <w:hideMark/>
          </w:tcPr>
          <w:p w:rsidR="00A749C8" w:rsidRPr="00A749C8" w:rsidRDefault="00A749C8" w:rsidP="00A749C8">
            <w:pPr>
              <w:spacing w:after="0" w:line="240" w:lineRule="auto"/>
              <w:jc w:val="right"/>
              <w:rPr>
                <w:rFonts w:ascii="Verdana" w:eastAsia="Times New Roman" w:hAnsi="Verdana" w:cs="Times New Roman"/>
                <w:color w:val="000000"/>
                <w:sz w:val="17"/>
                <w:szCs w:val="17"/>
                <w:lang w:eastAsia="pt-BR"/>
              </w:rPr>
            </w:pPr>
            <w:proofErr w:type="spellStart"/>
            <w:r w:rsidRPr="00A749C8">
              <w:rPr>
                <w:rFonts w:ascii="Verdana" w:eastAsia="Times New Roman" w:hAnsi="Verdana" w:cs="Times New Roman"/>
                <w:color w:val="000000"/>
                <w:sz w:val="17"/>
                <w:szCs w:val="17"/>
                <w:lang w:eastAsia="pt-BR"/>
              </w:rPr>
              <w:t>r$</w:t>
            </w:r>
            <w:proofErr w:type="spellEnd"/>
            <w:r w:rsidRPr="00A749C8">
              <w:rPr>
                <w:rFonts w:ascii="Verdana" w:eastAsia="Times New Roman" w:hAnsi="Verdana" w:cs="Times New Roman"/>
                <w:color w:val="000000"/>
                <w:sz w:val="17"/>
                <w:szCs w:val="17"/>
                <w:lang w:eastAsia="pt-BR"/>
              </w:rPr>
              <w:t xml:space="preserve"> 720.000,00</w:t>
            </w:r>
          </w:p>
        </w:tc>
      </w:tr>
    </w:tbl>
    <w:p w:rsidR="00A749C8" w:rsidRDefault="00A749C8" w:rsidP="00F86301">
      <w:pPr>
        <w:spacing w:line="206" w:lineRule="auto"/>
        <w:ind w:left="-851" w:right="120"/>
        <w:jc w:val="both"/>
        <w:rPr>
          <w:rFonts w:ascii="Verdana" w:eastAsia="Verdana" w:hAnsi="Verdana"/>
          <w:w w:val="91"/>
          <w:sz w:val="17"/>
        </w:rPr>
      </w:pPr>
    </w:p>
    <w:p w:rsidR="002A58A5" w:rsidRPr="002A58A5" w:rsidRDefault="002A58A5" w:rsidP="002A58A5">
      <w:pPr>
        <w:shd w:val="clear" w:color="auto" w:fill="FF0000"/>
        <w:spacing w:line="206" w:lineRule="auto"/>
        <w:ind w:left="-851" w:right="120"/>
        <w:jc w:val="both"/>
        <w:rPr>
          <w:rFonts w:ascii="Verdana" w:eastAsia="Verdana" w:hAnsi="Verdana"/>
          <w:w w:val="91"/>
          <w:sz w:val="36"/>
          <w:szCs w:val="36"/>
        </w:rPr>
      </w:pPr>
      <w:r>
        <w:rPr>
          <w:rFonts w:ascii="Verdana" w:eastAsia="Verdana" w:hAnsi="Verdana"/>
          <w:w w:val="91"/>
          <w:sz w:val="36"/>
          <w:szCs w:val="36"/>
        </w:rPr>
        <w:t>EXAMINAR</w:t>
      </w:r>
    </w:p>
    <w:p w:rsidR="00016EC3" w:rsidRDefault="00016EC3" w:rsidP="00016EC3">
      <w:pPr>
        <w:spacing w:line="206" w:lineRule="auto"/>
        <w:ind w:left="-851" w:right="120"/>
        <w:jc w:val="both"/>
        <w:rPr>
          <w:rFonts w:ascii="Verdana" w:eastAsia="Verdana" w:hAnsi="Verdana"/>
          <w:sz w:val="17"/>
        </w:rPr>
      </w:pPr>
      <w:r>
        <w:rPr>
          <w:rFonts w:ascii="Verdana" w:eastAsia="Verdana" w:hAnsi="Verdana"/>
          <w:b/>
          <w:sz w:val="17"/>
        </w:rPr>
        <w:t xml:space="preserve">CA.CNT.GV.001230 </w:t>
      </w:r>
      <w:r>
        <w:rPr>
          <w:rFonts w:ascii="Verdana" w:eastAsia="Verdana" w:hAnsi="Verdana"/>
          <w:sz w:val="17"/>
        </w:rPr>
        <w:t>- Ausência de ato designando um representante da Administração para acompanhamento e fiscalização da execução</w:t>
      </w:r>
      <w:r>
        <w:rPr>
          <w:rFonts w:ascii="Verdana" w:eastAsia="Verdana" w:hAnsi="Verdana"/>
          <w:b/>
          <w:sz w:val="17"/>
        </w:rPr>
        <w:t xml:space="preserve"> </w:t>
      </w:r>
      <w:r>
        <w:rPr>
          <w:rFonts w:ascii="Verdana" w:eastAsia="Verdana" w:hAnsi="Verdana"/>
          <w:sz w:val="17"/>
        </w:rPr>
        <w:t>do contrato.</w:t>
      </w:r>
    </w:p>
    <w:p w:rsidR="00016EC3" w:rsidRDefault="00016EC3" w:rsidP="00016EC3">
      <w:pPr>
        <w:spacing w:line="0" w:lineRule="atLeast"/>
        <w:ind w:left="-851"/>
        <w:rPr>
          <w:rFonts w:ascii="Verdana" w:eastAsia="Verdana" w:hAnsi="Verdana"/>
          <w:sz w:val="17"/>
        </w:rPr>
      </w:pPr>
      <w:r>
        <w:rPr>
          <w:rFonts w:ascii="Verdana" w:eastAsia="Verdana" w:hAnsi="Verdana"/>
          <w:b/>
          <w:sz w:val="17"/>
        </w:rPr>
        <w:t xml:space="preserve">Fonte de Critério </w:t>
      </w:r>
      <w:r>
        <w:rPr>
          <w:rFonts w:ascii="Verdana" w:eastAsia="Verdana" w:hAnsi="Verdana"/>
          <w:sz w:val="17"/>
        </w:rPr>
        <w:t>- (Art. 67 da lei 8.666/93)</w:t>
      </w:r>
    </w:p>
    <w:tbl>
      <w:tblPr>
        <w:tblW w:w="10773" w:type="dxa"/>
        <w:tblInd w:w="-1064" w:type="dxa"/>
        <w:tblLayout w:type="fixed"/>
        <w:tblCellMar>
          <w:left w:w="70" w:type="dxa"/>
          <w:right w:w="70" w:type="dxa"/>
        </w:tblCellMar>
        <w:tblLook w:val="04A0"/>
      </w:tblPr>
      <w:tblGrid>
        <w:gridCol w:w="1593"/>
        <w:gridCol w:w="1118"/>
        <w:gridCol w:w="6220"/>
        <w:gridCol w:w="1842"/>
      </w:tblGrid>
      <w:tr w:rsidR="00016EC3" w:rsidRPr="00016EC3" w:rsidTr="00016EC3">
        <w:trPr>
          <w:trHeight w:val="510"/>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6EC3" w:rsidRPr="00016EC3" w:rsidRDefault="00016EC3" w:rsidP="00016EC3">
            <w:pPr>
              <w:spacing w:after="0" w:line="240" w:lineRule="auto"/>
              <w:rPr>
                <w:rFonts w:ascii="Verdana" w:eastAsia="Times New Roman" w:hAnsi="Verdana" w:cs="Times New Roman"/>
                <w:b/>
                <w:bCs/>
                <w:color w:val="000000"/>
                <w:sz w:val="20"/>
                <w:szCs w:val="20"/>
                <w:lang w:eastAsia="pt-BR"/>
              </w:rPr>
            </w:pPr>
            <w:r w:rsidRPr="00016EC3">
              <w:rPr>
                <w:rFonts w:ascii="Verdana" w:eastAsia="Times New Roman" w:hAnsi="Verdana" w:cs="Times New Roman"/>
                <w:b/>
                <w:bCs/>
                <w:color w:val="000000"/>
                <w:sz w:val="20"/>
                <w:szCs w:val="20"/>
                <w:lang w:eastAsia="pt-BR"/>
              </w:rPr>
              <w:t>Competência</w:t>
            </w:r>
          </w:p>
        </w:tc>
        <w:tc>
          <w:tcPr>
            <w:tcW w:w="1118" w:type="dxa"/>
            <w:tcBorders>
              <w:top w:val="single" w:sz="4" w:space="0" w:color="auto"/>
              <w:left w:val="nil"/>
              <w:bottom w:val="single" w:sz="4" w:space="0" w:color="auto"/>
              <w:right w:val="single" w:sz="4" w:space="0" w:color="auto"/>
            </w:tcBorders>
            <w:shd w:val="clear" w:color="auto" w:fill="auto"/>
            <w:vAlign w:val="center"/>
            <w:hideMark/>
          </w:tcPr>
          <w:p w:rsidR="00016EC3" w:rsidRPr="00016EC3" w:rsidRDefault="00016EC3" w:rsidP="00016EC3">
            <w:pPr>
              <w:spacing w:after="0" w:line="240" w:lineRule="auto"/>
              <w:rPr>
                <w:rFonts w:ascii="Verdana" w:eastAsia="Times New Roman" w:hAnsi="Verdana" w:cs="Times New Roman"/>
                <w:b/>
                <w:bCs/>
                <w:color w:val="000000"/>
                <w:sz w:val="20"/>
                <w:szCs w:val="20"/>
                <w:lang w:eastAsia="pt-BR"/>
              </w:rPr>
            </w:pPr>
            <w:r w:rsidRPr="00016EC3">
              <w:rPr>
                <w:rFonts w:ascii="Verdana" w:eastAsia="Times New Roman" w:hAnsi="Verdana" w:cs="Times New Roman"/>
                <w:b/>
                <w:bCs/>
                <w:color w:val="000000"/>
                <w:sz w:val="20"/>
                <w:szCs w:val="20"/>
                <w:lang w:eastAsia="pt-BR"/>
              </w:rPr>
              <w:t>Contrato nº</w:t>
            </w:r>
          </w:p>
        </w:tc>
        <w:tc>
          <w:tcPr>
            <w:tcW w:w="6220" w:type="dxa"/>
            <w:tcBorders>
              <w:top w:val="single" w:sz="4" w:space="0" w:color="auto"/>
              <w:left w:val="nil"/>
              <w:bottom w:val="single" w:sz="4" w:space="0" w:color="auto"/>
              <w:right w:val="single" w:sz="4" w:space="0" w:color="auto"/>
            </w:tcBorders>
            <w:shd w:val="clear" w:color="auto" w:fill="auto"/>
            <w:vAlign w:val="center"/>
            <w:hideMark/>
          </w:tcPr>
          <w:p w:rsidR="00016EC3" w:rsidRPr="00016EC3" w:rsidRDefault="00016EC3" w:rsidP="00016EC3">
            <w:pPr>
              <w:spacing w:after="0" w:line="240" w:lineRule="auto"/>
              <w:jc w:val="center"/>
              <w:rPr>
                <w:rFonts w:ascii="Verdana" w:eastAsia="Times New Roman" w:hAnsi="Verdana" w:cs="Times New Roman"/>
                <w:b/>
                <w:bCs/>
                <w:color w:val="000000"/>
                <w:sz w:val="20"/>
                <w:szCs w:val="20"/>
                <w:lang w:eastAsia="pt-BR"/>
              </w:rPr>
            </w:pPr>
            <w:r w:rsidRPr="00016EC3">
              <w:rPr>
                <w:rFonts w:ascii="Verdana" w:eastAsia="Times New Roman" w:hAnsi="Verdana" w:cs="Times New Roman"/>
                <w:b/>
                <w:bCs/>
                <w:color w:val="000000"/>
                <w:sz w:val="20"/>
                <w:szCs w:val="20"/>
                <w:lang w:eastAsia="pt-BR"/>
              </w:rPr>
              <w:t>Contratado (CPF/CNPJ - Nome)</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rsidR="00016EC3" w:rsidRPr="00016EC3" w:rsidRDefault="00016EC3" w:rsidP="00016EC3">
            <w:pPr>
              <w:spacing w:after="0" w:line="240" w:lineRule="auto"/>
              <w:jc w:val="center"/>
              <w:rPr>
                <w:rFonts w:ascii="Verdana" w:eastAsia="Times New Roman" w:hAnsi="Verdana" w:cs="Times New Roman"/>
                <w:b/>
                <w:bCs/>
                <w:color w:val="000000"/>
                <w:sz w:val="20"/>
                <w:szCs w:val="20"/>
                <w:lang w:eastAsia="pt-BR"/>
              </w:rPr>
            </w:pPr>
            <w:r w:rsidRPr="00016EC3">
              <w:rPr>
                <w:rFonts w:ascii="Verdana" w:eastAsia="Times New Roman" w:hAnsi="Verdana" w:cs="Times New Roman"/>
                <w:b/>
                <w:bCs/>
                <w:color w:val="000000"/>
                <w:sz w:val="20"/>
                <w:szCs w:val="20"/>
                <w:lang w:eastAsia="pt-BR"/>
              </w:rPr>
              <w:t>Valor</w:t>
            </w:r>
          </w:p>
        </w:tc>
      </w:tr>
      <w:tr w:rsidR="00016EC3" w:rsidRPr="00016EC3" w:rsidTr="00016EC3">
        <w:trPr>
          <w:trHeight w:val="42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016EC3" w:rsidRPr="00016EC3" w:rsidRDefault="00016EC3" w:rsidP="00016EC3">
            <w:pPr>
              <w:spacing w:after="0" w:line="240" w:lineRule="auto"/>
              <w:rPr>
                <w:rFonts w:ascii="Verdana" w:eastAsia="Times New Roman" w:hAnsi="Verdana" w:cs="Times New Roman"/>
                <w:color w:val="000000"/>
                <w:sz w:val="17"/>
                <w:szCs w:val="17"/>
                <w:lang w:eastAsia="pt-BR"/>
              </w:rPr>
            </w:pPr>
            <w:r w:rsidRPr="00016EC3">
              <w:rPr>
                <w:rFonts w:ascii="Verdana" w:eastAsia="Times New Roman" w:hAnsi="Verdana" w:cs="Times New Roman"/>
                <w:color w:val="000000"/>
                <w:sz w:val="17"/>
                <w:szCs w:val="17"/>
                <w:lang w:eastAsia="pt-BR"/>
              </w:rPr>
              <w:t>07/2019</w:t>
            </w:r>
          </w:p>
        </w:tc>
        <w:tc>
          <w:tcPr>
            <w:tcW w:w="1118" w:type="dxa"/>
            <w:tcBorders>
              <w:top w:val="nil"/>
              <w:left w:val="nil"/>
              <w:bottom w:val="single" w:sz="4" w:space="0" w:color="auto"/>
              <w:right w:val="single" w:sz="4" w:space="0" w:color="auto"/>
            </w:tcBorders>
            <w:shd w:val="clear" w:color="auto" w:fill="auto"/>
            <w:vAlign w:val="center"/>
            <w:hideMark/>
          </w:tcPr>
          <w:p w:rsidR="00016EC3" w:rsidRPr="00016EC3" w:rsidRDefault="00016EC3" w:rsidP="00016EC3">
            <w:pPr>
              <w:spacing w:after="0" w:line="240" w:lineRule="auto"/>
              <w:rPr>
                <w:rFonts w:ascii="Verdana" w:eastAsia="Times New Roman" w:hAnsi="Verdana" w:cs="Times New Roman"/>
                <w:color w:val="000000"/>
                <w:sz w:val="17"/>
                <w:szCs w:val="17"/>
                <w:lang w:eastAsia="pt-BR"/>
              </w:rPr>
            </w:pPr>
            <w:r w:rsidRPr="00016EC3">
              <w:rPr>
                <w:rFonts w:ascii="Verdana" w:eastAsia="Times New Roman" w:hAnsi="Verdana" w:cs="Times New Roman"/>
                <w:color w:val="000000"/>
                <w:sz w:val="17"/>
                <w:szCs w:val="17"/>
                <w:lang w:eastAsia="pt-BR"/>
              </w:rPr>
              <w:t>258/2019</w:t>
            </w:r>
          </w:p>
        </w:tc>
        <w:tc>
          <w:tcPr>
            <w:tcW w:w="6220" w:type="dxa"/>
            <w:tcBorders>
              <w:top w:val="nil"/>
              <w:left w:val="nil"/>
              <w:bottom w:val="single" w:sz="4" w:space="0" w:color="auto"/>
              <w:right w:val="single" w:sz="4" w:space="0" w:color="auto"/>
            </w:tcBorders>
            <w:shd w:val="clear" w:color="auto" w:fill="auto"/>
            <w:vAlign w:val="center"/>
            <w:hideMark/>
          </w:tcPr>
          <w:p w:rsidR="00016EC3" w:rsidRPr="00016EC3" w:rsidRDefault="00016EC3" w:rsidP="00016EC3">
            <w:pPr>
              <w:spacing w:after="0" w:line="240" w:lineRule="auto"/>
              <w:jc w:val="both"/>
              <w:rPr>
                <w:rFonts w:ascii="Verdana" w:eastAsia="Times New Roman" w:hAnsi="Verdana" w:cs="Times New Roman"/>
                <w:color w:val="000000"/>
                <w:sz w:val="17"/>
                <w:szCs w:val="17"/>
                <w:lang w:eastAsia="pt-BR"/>
              </w:rPr>
            </w:pPr>
            <w:r w:rsidRPr="00016EC3">
              <w:rPr>
                <w:rFonts w:ascii="Verdana" w:eastAsia="Times New Roman" w:hAnsi="Verdana" w:cs="Times New Roman"/>
                <w:color w:val="000000"/>
                <w:sz w:val="17"/>
                <w:szCs w:val="17"/>
                <w:lang w:eastAsia="pt-BR"/>
              </w:rPr>
              <w:t xml:space="preserve">16024621353 - DEUSOLINDA TEIXEIRA SOARES MENDES </w:t>
            </w:r>
          </w:p>
        </w:tc>
        <w:tc>
          <w:tcPr>
            <w:tcW w:w="1842" w:type="dxa"/>
            <w:tcBorders>
              <w:top w:val="nil"/>
              <w:left w:val="nil"/>
              <w:bottom w:val="single" w:sz="4" w:space="0" w:color="auto"/>
              <w:right w:val="single" w:sz="4" w:space="0" w:color="auto"/>
            </w:tcBorders>
            <w:shd w:val="clear" w:color="auto" w:fill="auto"/>
            <w:vAlign w:val="center"/>
            <w:hideMark/>
          </w:tcPr>
          <w:p w:rsidR="00016EC3" w:rsidRPr="00016EC3" w:rsidRDefault="00016EC3" w:rsidP="00016EC3">
            <w:pPr>
              <w:spacing w:after="0" w:line="240" w:lineRule="auto"/>
              <w:jc w:val="right"/>
              <w:rPr>
                <w:rFonts w:ascii="Verdana" w:eastAsia="Times New Roman" w:hAnsi="Verdana" w:cs="Times New Roman"/>
                <w:color w:val="000000"/>
                <w:sz w:val="17"/>
                <w:szCs w:val="17"/>
                <w:lang w:eastAsia="pt-BR"/>
              </w:rPr>
            </w:pPr>
            <w:r w:rsidRPr="00016EC3">
              <w:rPr>
                <w:rFonts w:ascii="Verdana" w:eastAsia="Times New Roman" w:hAnsi="Verdana" w:cs="Times New Roman"/>
                <w:color w:val="000000"/>
                <w:sz w:val="17"/>
                <w:szCs w:val="17"/>
                <w:lang w:eastAsia="pt-BR"/>
              </w:rPr>
              <w:t>R$ 30.000,00</w:t>
            </w:r>
          </w:p>
        </w:tc>
      </w:tr>
    </w:tbl>
    <w:p w:rsidR="00016EC3" w:rsidRDefault="00016EC3" w:rsidP="00016EC3">
      <w:pPr>
        <w:spacing w:line="0" w:lineRule="atLeast"/>
        <w:ind w:left="-851"/>
        <w:rPr>
          <w:rFonts w:ascii="Verdana" w:eastAsia="Verdana" w:hAnsi="Verdana"/>
          <w:sz w:val="17"/>
        </w:rPr>
      </w:pPr>
    </w:p>
    <w:p w:rsidR="00016EC3" w:rsidRPr="002A58A5" w:rsidRDefault="002A58A5" w:rsidP="002A58A5">
      <w:pPr>
        <w:spacing w:line="0" w:lineRule="atLeast"/>
        <w:ind w:left="-851"/>
        <w:jc w:val="both"/>
        <w:rPr>
          <w:rFonts w:ascii="Verdana" w:eastAsia="Verdana" w:hAnsi="Verdana"/>
          <w:b/>
          <w:sz w:val="17"/>
        </w:rPr>
      </w:pPr>
      <w:r w:rsidRPr="002A58A5">
        <w:rPr>
          <w:rFonts w:ascii="Century Schoolbook" w:hAnsi="Century Schoolbook"/>
          <w:b/>
          <w:bCs/>
        </w:rPr>
        <w:t xml:space="preserve">O Contrato nº. 258/2019 em favor de </w:t>
      </w:r>
      <w:proofErr w:type="spellStart"/>
      <w:r w:rsidRPr="002A58A5">
        <w:rPr>
          <w:rFonts w:ascii="Century Schoolbook" w:hAnsi="Century Schoolbook"/>
          <w:b/>
          <w:bCs/>
        </w:rPr>
        <w:t>Deusolinda</w:t>
      </w:r>
      <w:proofErr w:type="spellEnd"/>
      <w:r w:rsidRPr="002A58A5">
        <w:rPr>
          <w:rFonts w:ascii="Century Schoolbook" w:hAnsi="Century Schoolbook"/>
          <w:b/>
          <w:bCs/>
        </w:rPr>
        <w:t xml:space="preserve"> Teixeira Soares Mendes, na </w:t>
      </w:r>
      <w:r w:rsidRPr="002A58A5">
        <w:rPr>
          <w:rFonts w:ascii="Century Schoolbook" w:hAnsi="Century Schoolbook"/>
          <w:b/>
          <w:bCs/>
          <w:caps/>
        </w:rPr>
        <w:t xml:space="preserve">Cláusula décima sexta – do executor, </w:t>
      </w:r>
      <w:r w:rsidRPr="002A58A5">
        <w:rPr>
          <w:rFonts w:ascii="Century Schoolbook" w:hAnsi="Century Schoolbook"/>
          <w:b/>
          <w:bCs/>
        </w:rPr>
        <w:t xml:space="preserve">designa o servidor Ivo </w:t>
      </w:r>
      <w:proofErr w:type="spellStart"/>
      <w:r w:rsidRPr="002A58A5">
        <w:rPr>
          <w:rFonts w:ascii="Century Schoolbook" w:hAnsi="Century Schoolbook"/>
          <w:b/>
          <w:bCs/>
        </w:rPr>
        <w:t>Cesár</w:t>
      </w:r>
      <w:proofErr w:type="spellEnd"/>
      <w:r w:rsidRPr="002A58A5">
        <w:rPr>
          <w:rFonts w:ascii="Century Schoolbook" w:hAnsi="Century Schoolbook"/>
          <w:b/>
          <w:bCs/>
        </w:rPr>
        <w:t xml:space="preserve"> de Morais para fiscalização da execução do presente contrato</w:t>
      </w:r>
    </w:p>
    <w:p w:rsidR="00016EC3" w:rsidRDefault="00016EC3" w:rsidP="00016EC3">
      <w:pPr>
        <w:spacing w:line="0" w:lineRule="atLeast"/>
        <w:ind w:left="-851"/>
        <w:rPr>
          <w:rFonts w:ascii="Verdana" w:eastAsia="Verdana" w:hAnsi="Verdana"/>
          <w:sz w:val="17"/>
        </w:rPr>
      </w:pPr>
    </w:p>
    <w:p w:rsidR="00016EC3" w:rsidRDefault="00802CEB" w:rsidP="00016EC3">
      <w:pPr>
        <w:spacing w:line="0" w:lineRule="atLeast"/>
        <w:ind w:left="-851"/>
        <w:rPr>
          <w:rFonts w:ascii="Verdana" w:eastAsia="Verdana" w:hAnsi="Verdana"/>
          <w:w w:val="92"/>
          <w:sz w:val="17"/>
        </w:rPr>
      </w:pPr>
      <w:r>
        <w:rPr>
          <w:rFonts w:ascii="Verdana" w:eastAsia="Verdana" w:hAnsi="Verdana"/>
          <w:b/>
          <w:w w:val="92"/>
          <w:sz w:val="17"/>
        </w:rPr>
        <w:t xml:space="preserve">CA.CNT.GV.001264 </w:t>
      </w:r>
      <w:r>
        <w:rPr>
          <w:rFonts w:ascii="Verdana" w:eastAsia="Verdana" w:hAnsi="Verdana"/>
          <w:w w:val="92"/>
          <w:sz w:val="17"/>
        </w:rPr>
        <w:t>- Observações e/ou questionamentos sobre contratos</w:t>
      </w:r>
    </w:p>
    <w:tbl>
      <w:tblPr>
        <w:tblW w:w="10719" w:type="dxa"/>
        <w:tblInd w:w="-1064" w:type="dxa"/>
        <w:tblCellMar>
          <w:left w:w="70" w:type="dxa"/>
          <w:right w:w="70" w:type="dxa"/>
        </w:tblCellMar>
        <w:tblLook w:val="04A0"/>
      </w:tblPr>
      <w:tblGrid>
        <w:gridCol w:w="1594"/>
        <w:gridCol w:w="1118"/>
        <w:gridCol w:w="4237"/>
        <w:gridCol w:w="1489"/>
        <w:gridCol w:w="2281"/>
      </w:tblGrid>
      <w:tr w:rsidR="00802CEB" w:rsidRPr="00802CEB" w:rsidTr="009F098C">
        <w:trPr>
          <w:trHeight w:val="510"/>
        </w:trPr>
        <w:tc>
          <w:tcPr>
            <w:tcW w:w="15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2CEB" w:rsidRPr="00802CEB" w:rsidRDefault="00802CEB" w:rsidP="00802CEB">
            <w:pPr>
              <w:spacing w:after="0" w:line="240" w:lineRule="auto"/>
              <w:rPr>
                <w:rFonts w:ascii="Verdana" w:eastAsia="Times New Roman" w:hAnsi="Verdana" w:cs="Times New Roman"/>
                <w:b/>
                <w:bCs/>
                <w:color w:val="000000"/>
                <w:sz w:val="20"/>
                <w:szCs w:val="20"/>
                <w:lang w:eastAsia="pt-BR"/>
              </w:rPr>
            </w:pPr>
            <w:r w:rsidRPr="00802CEB">
              <w:rPr>
                <w:rFonts w:ascii="Verdana" w:eastAsia="Times New Roman" w:hAnsi="Verdana" w:cs="Times New Roman"/>
                <w:b/>
                <w:bCs/>
                <w:color w:val="000000"/>
                <w:sz w:val="20"/>
                <w:szCs w:val="20"/>
                <w:lang w:eastAsia="pt-BR"/>
              </w:rPr>
              <w:t>Competência</w:t>
            </w:r>
          </w:p>
        </w:tc>
        <w:tc>
          <w:tcPr>
            <w:tcW w:w="1118" w:type="dxa"/>
            <w:tcBorders>
              <w:top w:val="single" w:sz="4" w:space="0" w:color="auto"/>
              <w:left w:val="nil"/>
              <w:bottom w:val="single" w:sz="4" w:space="0" w:color="auto"/>
              <w:right w:val="single" w:sz="4" w:space="0" w:color="auto"/>
            </w:tcBorders>
            <w:shd w:val="clear" w:color="auto" w:fill="auto"/>
            <w:vAlign w:val="center"/>
            <w:hideMark/>
          </w:tcPr>
          <w:p w:rsidR="00802CEB" w:rsidRPr="00802CEB" w:rsidRDefault="00802CEB" w:rsidP="00802CEB">
            <w:pPr>
              <w:spacing w:after="0" w:line="240" w:lineRule="auto"/>
              <w:rPr>
                <w:rFonts w:ascii="Verdana" w:eastAsia="Times New Roman" w:hAnsi="Verdana" w:cs="Times New Roman"/>
                <w:b/>
                <w:bCs/>
                <w:color w:val="000000"/>
                <w:sz w:val="20"/>
                <w:szCs w:val="20"/>
                <w:lang w:eastAsia="pt-BR"/>
              </w:rPr>
            </w:pPr>
            <w:r w:rsidRPr="00802CEB">
              <w:rPr>
                <w:rFonts w:ascii="Verdana" w:eastAsia="Times New Roman" w:hAnsi="Verdana" w:cs="Times New Roman"/>
                <w:b/>
                <w:bCs/>
                <w:color w:val="000000"/>
                <w:sz w:val="20"/>
                <w:szCs w:val="20"/>
                <w:lang w:eastAsia="pt-BR"/>
              </w:rPr>
              <w:t>Contrato nº</w:t>
            </w:r>
          </w:p>
        </w:tc>
        <w:tc>
          <w:tcPr>
            <w:tcW w:w="4237" w:type="dxa"/>
            <w:tcBorders>
              <w:top w:val="single" w:sz="4" w:space="0" w:color="auto"/>
              <w:left w:val="nil"/>
              <w:bottom w:val="single" w:sz="4" w:space="0" w:color="auto"/>
              <w:right w:val="single" w:sz="4" w:space="0" w:color="auto"/>
            </w:tcBorders>
            <w:shd w:val="clear" w:color="auto" w:fill="auto"/>
            <w:vAlign w:val="center"/>
            <w:hideMark/>
          </w:tcPr>
          <w:p w:rsidR="00802CEB" w:rsidRPr="00802CEB" w:rsidRDefault="00802CEB" w:rsidP="00802CEB">
            <w:pPr>
              <w:spacing w:after="0" w:line="240" w:lineRule="auto"/>
              <w:jc w:val="center"/>
              <w:rPr>
                <w:rFonts w:ascii="Verdana" w:eastAsia="Times New Roman" w:hAnsi="Verdana" w:cs="Times New Roman"/>
                <w:b/>
                <w:bCs/>
                <w:color w:val="000000"/>
                <w:sz w:val="20"/>
                <w:szCs w:val="20"/>
                <w:lang w:eastAsia="pt-BR"/>
              </w:rPr>
            </w:pPr>
            <w:r w:rsidRPr="00802CEB">
              <w:rPr>
                <w:rFonts w:ascii="Verdana" w:eastAsia="Times New Roman" w:hAnsi="Verdana" w:cs="Times New Roman"/>
                <w:b/>
                <w:bCs/>
                <w:color w:val="000000"/>
                <w:sz w:val="20"/>
                <w:szCs w:val="20"/>
                <w:lang w:eastAsia="pt-BR"/>
              </w:rPr>
              <w:t>Contratado (CPF/CNPJ - Nome)</w:t>
            </w:r>
          </w:p>
        </w:tc>
        <w:tc>
          <w:tcPr>
            <w:tcW w:w="1489" w:type="dxa"/>
            <w:tcBorders>
              <w:top w:val="single" w:sz="4" w:space="0" w:color="auto"/>
              <w:left w:val="nil"/>
              <w:bottom w:val="single" w:sz="4" w:space="0" w:color="auto"/>
              <w:right w:val="single" w:sz="4" w:space="0" w:color="auto"/>
            </w:tcBorders>
            <w:shd w:val="clear" w:color="auto" w:fill="auto"/>
            <w:vAlign w:val="center"/>
            <w:hideMark/>
          </w:tcPr>
          <w:p w:rsidR="00802CEB" w:rsidRPr="00802CEB" w:rsidRDefault="00802CEB" w:rsidP="00802CEB">
            <w:pPr>
              <w:spacing w:after="0" w:line="240" w:lineRule="auto"/>
              <w:jc w:val="center"/>
              <w:rPr>
                <w:rFonts w:ascii="Verdana" w:eastAsia="Times New Roman" w:hAnsi="Verdana" w:cs="Times New Roman"/>
                <w:b/>
                <w:bCs/>
                <w:color w:val="000000"/>
                <w:sz w:val="20"/>
                <w:szCs w:val="20"/>
                <w:lang w:eastAsia="pt-BR"/>
              </w:rPr>
            </w:pPr>
            <w:r w:rsidRPr="00802CEB">
              <w:rPr>
                <w:rFonts w:ascii="Verdana" w:eastAsia="Times New Roman" w:hAnsi="Verdana" w:cs="Times New Roman"/>
                <w:b/>
                <w:bCs/>
                <w:color w:val="000000"/>
                <w:sz w:val="20"/>
                <w:szCs w:val="20"/>
                <w:lang w:eastAsia="pt-BR"/>
              </w:rPr>
              <w:t>Valor</w:t>
            </w:r>
          </w:p>
        </w:tc>
        <w:tc>
          <w:tcPr>
            <w:tcW w:w="2281" w:type="dxa"/>
            <w:tcBorders>
              <w:top w:val="single" w:sz="4" w:space="0" w:color="auto"/>
              <w:left w:val="nil"/>
              <w:bottom w:val="single" w:sz="4" w:space="0" w:color="auto"/>
              <w:right w:val="single" w:sz="4" w:space="0" w:color="auto"/>
            </w:tcBorders>
            <w:shd w:val="clear" w:color="auto" w:fill="auto"/>
            <w:vAlign w:val="center"/>
            <w:hideMark/>
          </w:tcPr>
          <w:p w:rsidR="00802CEB" w:rsidRPr="00802CEB" w:rsidRDefault="00802CEB" w:rsidP="00802CEB">
            <w:pPr>
              <w:spacing w:after="0" w:line="240" w:lineRule="auto"/>
              <w:jc w:val="center"/>
              <w:rPr>
                <w:rFonts w:ascii="Verdana" w:eastAsia="Times New Roman" w:hAnsi="Verdana" w:cs="Times New Roman"/>
                <w:b/>
                <w:bCs/>
                <w:color w:val="000000"/>
                <w:sz w:val="20"/>
                <w:szCs w:val="20"/>
                <w:lang w:eastAsia="pt-BR"/>
              </w:rPr>
            </w:pPr>
            <w:r w:rsidRPr="00802CEB">
              <w:rPr>
                <w:rFonts w:ascii="Verdana" w:eastAsia="Times New Roman" w:hAnsi="Verdana" w:cs="Times New Roman"/>
                <w:b/>
                <w:bCs/>
                <w:color w:val="000000"/>
                <w:sz w:val="20"/>
                <w:szCs w:val="20"/>
                <w:lang w:eastAsia="pt-BR"/>
              </w:rPr>
              <w:t>Observação</w:t>
            </w:r>
          </w:p>
        </w:tc>
      </w:tr>
      <w:tr w:rsidR="00802CEB" w:rsidRPr="00802CEB" w:rsidTr="009F098C">
        <w:trPr>
          <w:trHeight w:val="630"/>
        </w:trPr>
        <w:tc>
          <w:tcPr>
            <w:tcW w:w="1594" w:type="dxa"/>
            <w:tcBorders>
              <w:top w:val="nil"/>
              <w:left w:val="single" w:sz="4" w:space="0" w:color="auto"/>
              <w:bottom w:val="single" w:sz="4" w:space="0" w:color="auto"/>
              <w:right w:val="single" w:sz="4" w:space="0" w:color="auto"/>
            </w:tcBorders>
            <w:shd w:val="clear" w:color="auto" w:fill="auto"/>
            <w:noWrap/>
            <w:vAlign w:val="center"/>
            <w:hideMark/>
          </w:tcPr>
          <w:p w:rsidR="00802CEB" w:rsidRPr="00802CEB" w:rsidRDefault="00802CEB" w:rsidP="00802CEB">
            <w:pPr>
              <w:spacing w:after="0" w:line="240" w:lineRule="auto"/>
              <w:rPr>
                <w:rFonts w:ascii="Verdana" w:eastAsia="Times New Roman" w:hAnsi="Verdana" w:cs="Times New Roman"/>
                <w:color w:val="000000"/>
                <w:sz w:val="17"/>
                <w:szCs w:val="17"/>
                <w:lang w:eastAsia="pt-BR"/>
              </w:rPr>
            </w:pPr>
            <w:r w:rsidRPr="00802CEB">
              <w:rPr>
                <w:rFonts w:ascii="Verdana" w:eastAsia="Times New Roman" w:hAnsi="Verdana" w:cs="Times New Roman"/>
                <w:color w:val="000000"/>
                <w:sz w:val="17"/>
                <w:szCs w:val="17"/>
                <w:lang w:eastAsia="pt-BR"/>
              </w:rPr>
              <w:t>07/2019</w:t>
            </w:r>
          </w:p>
        </w:tc>
        <w:tc>
          <w:tcPr>
            <w:tcW w:w="1118" w:type="dxa"/>
            <w:tcBorders>
              <w:top w:val="nil"/>
              <w:left w:val="nil"/>
              <w:bottom w:val="single" w:sz="4" w:space="0" w:color="auto"/>
              <w:right w:val="single" w:sz="4" w:space="0" w:color="auto"/>
            </w:tcBorders>
            <w:shd w:val="clear" w:color="auto" w:fill="auto"/>
            <w:vAlign w:val="center"/>
            <w:hideMark/>
          </w:tcPr>
          <w:p w:rsidR="00802CEB" w:rsidRPr="00802CEB" w:rsidRDefault="00802CEB" w:rsidP="00802CEB">
            <w:pPr>
              <w:spacing w:after="0" w:line="240" w:lineRule="auto"/>
              <w:rPr>
                <w:rFonts w:ascii="Verdana" w:eastAsia="Times New Roman" w:hAnsi="Verdana" w:cs="Times New Roman"/>
                <w:color w:val="000000"/>
                <w:sz w:val="17"/>
                <w:szCs w:val="17"/>
                <w:lang w:eastAsia="pt-BR"/>
              </w:rPr>
            </w:pPr>
            <w:r w:rsidRPr="00802CEB">
              <w:rPr>
                <w:rFonts w:ascii="Verdana" w:eastAsia="Times New Roman" w:hAnsi="Verdana" w:cs="Times New Roman"/>
                <w:color w:val="000000"/>
                <w:sz w:val="17"/>
                <w:szCs w:val="17"/>
                <w:lang w:eastAsia="pt-BR"/>
              </w:rPr>
              <w:t>258/2019</w:t>
            </w:r>
          </w:p>
        </w:tc>
        <w:tc>
          <w:tcPr>
            <w:tcW w:w="4237" w:type="dxa"/>
            <w:tcBorders>
              <w:top w:val="nil"/>
              <w:left w:val="nil"/>
              <w:bottom w:val="single" w:sz="4" w:space="0" w:color="auto"/>
              <w:right w:val="single" w:sz="4" w:space="0" w:color="auto"/>
            </w:tcBorders>
            <w:shd w:val="clear" w:color="auto" w:fill="auto"/>
            <w:vAlign w:val="center"/>
            <w:hideMark/>
          </w:tcPr>
          <w:p w:rsidR="00802CEB" w:rsidRPr="00802CEB" w:rsidRDefault="00802CEB" w:rsidP="00802CEB">
            <w:pPr>
              <w:spacing w:after="0" w:line="240" w:lineRule="auto"/>
              <w:jc w:val="both"/>
              <w:rPr>
                <w:rFonts w:ascii="Verdana" w:eastAsia="Times New Roman" w:hAnsi="Verdana" w:cs="Times New Roman"/>
                <w:color w:val="000000"/>
                <w:sz w:val="17"/>
                <w:szCs w:val="17"/>
                <w:lang w:eastAsia="pt-BR"/>
              </w:rPr>
            </w:pPr>
            <w:r w:rsidRPr="00802CEB">
              <w:rPr>
                <w:rFonts w:ascii="Verdana" w:eastAsia="Times New Roman" w:hAnsi="Verdana" w:cs="Times New Roman"/>
                <w:color w:val="000000"/>
                <w:sz w:val="17"/>
                <w:szCs w:val="17"/>
                <w:lang w:eastAsia="pt-BR"/>
              </w:rPr>
              <w:t xml:space="preserve">16024621353 - DEUSOLINDA TEIXEIRA SOARES MENDES </w:t>
            </w:r>
          </w:p>
        </w:tc>
        <w:tc>
          <w:tcPr>
            <w:tcW w:w="1489" w:type="dxa"/>
            <w:tcBorders>
              <w:top w:val="nil"/>
              <w:left w:val="nil"/>
              <w:bottom w:val="single" w:sz="4" w:space="0" w:color="auto"/>
              <w:right w:val="single" w:sz="4" w:space="0" w:color="auto"/>
            </w:tcBorders>
            <w:shd w:val="clear" w:color="auto" w:fill="auto"/>
            <w:vAlign w:val="center"/>
            <w:hideMark/>
          </w:tcPr>
          <w:p w:rsidR="00802CEB" w:rsidRPr="00802CEB" w:rsidRDefault="00802CEB" w:rsidP="00802CEB">
            <w:pPr>
              <w:spacing w:after="0" w:line="240" w:lineRule="auto"/>
              <w:jc w:val="right"/>
              <w:rPr>
                <w:rFonts w:ascii="Verdana" w:eastAsia="Times New Roman" w:hAnsi="Verdana" w:cs="Times New Roman"/>
                <w:color w:val="000000"/>
                <w:sz w:val="17"/>
                <w:szCs w:val="17"/>
                <w:lang w:eastAsia="pt-BR"/>
              </w:rPr>
            </w:pPr>
            <w:r w:rsidRPr="00802CEB">
              <w:rPr>
                <w:rFonts w:ascii="Verdana" w:eastAsia="Times New Roman" w:hAnsi="Verdana" w:cs="Times New Roman"/>
                <w:color w:val="000000"/>
                <w:sz w:val="17"/>
                <w:szCs w:val="17"/>
                <w:lang w:eastAsia="pt-BR"/>
              </w:rPr>
              <w:t>R$ 30.000,00</w:t>
            </w:r>
          </w:p>
        </w:tc>
        <w:tc>
          <w:tcPr>
            <w:tcW w:w="2281" w:type="dxa"/>
            <w:tcBorders>
              <w:top w:val="nil"/>
              <w:left w:val="nil"/>
              <w:bottom w:val="single" w:sz="4" w:space="0" w:color="auto"/>
              <w:right w:val="single" w:sz="4" w:space="0" w:color="auto"/>
            </w:tcBorders>
            <w:shd w:val="clear" w:color="auto" w:fill="auto"/>
            <w:vAlign w:val="center"/>
            <w:hideMark/>
          </w:tcPr>
          <w:p w:rsidR="00802CEB" w:rsidRPr="00802CEB" w:rsidRDefault="00802CEB" w:rsidP="00802CEB">
            <w:pPr>
              <w:spacing w:after="0" w:line="240" w:lineRule="auto"/>
              <w:jc w:val="both"/>
              <w:rPr>
                <w:rFonts w:ascii="Verdana" w:eastAsia="Times New Roman" w:hAnsi="Verdana" w:cs="Times New Roman"/>
                <w:color w:val="000000"/>
                <w:sz w:val="17"/>
                <w:szCs w:val="17"/>
                <w:lang w:eastAsia="pt-BR"/>
              </w:rPr>
            </w:pPr>
            <w:proofErr w:type="spellStart"/>
            <w:r w:rsidRPr="00802CEB">
              <w:rPr>
                <w:rFonts w:ascii="Verdana" w:eastAsia="Times New Roman" w:hAnsi="Verdana" w:cs="Times New Roman"/>
                <w:color w:val="000000"/>
                <w:sz w:val="17"/>
                <w:szCs w:val="17"/>
                <w:lang w:eastAsia="pt-BR"/>
              </w:rPr>
              <w:t>Ausencia</w:t>
            </w:r>
            <w:proofErr w:type="spellEnd"/>
            <w:r w:rsidRPr="00802CEB">
              <w:rPr>
                <w:rFonts w:ascii="Verdana" w:eastAsia="Times New Roman" w:hAnsi="Verdana" w:cs="Times New Roman"/>
                <w:color w:val="000000"/>
                <w:sz w:val="17"/>
                <w:szCs w:val="17"/>
                <w:lang w:eastAsia="pt-BR"/>
              </w:rPr>
              <w:t xml:space="preserve"> de laudo de avaliação de </w:t>
            </w:r>
            <w:proofErr w:type="spellStart"/>
            <w:r w:rsidRPr="00802CEB">
              <w:rPr>
                <w:rFonts w:ascii="Verdana" w:eastAsia="Times New Roman" w:hAnsi="Verdana" w:cs="Times New Roman"/>
                <w:color w:val="000000"/>
                <w:sz w:val="17"/>
                <w:szCs w:val="17"/>
                <w:lang w:eastAsia="pt-BR"/>
              </w:rPr>
              <w:t>imoveis</w:t>
            </w:r>
            <w:proofErr w:type="spellEnd"/>
            <w:r w:rsidRPr="00802CEB">
              <w:rPr>
                <w:rFonts w:ascii="Verdana" w:eastAsia="Times New Roman" w:hAnsi="Verdana" w:cs="Times New Roman"/>
                <w:color w:val="000000"/>
                <w:sz w:val="17"/>
                <w:szCs w:val="17"/>
                <w:lang w:eastAsia="pt-BR"/>
              </w:rPr>
              <w:t xml:space="preserve"> alugado </w:t>
            </w:r>
          </w:p>
        </w:tc>
      </w:tr>
    </w:tbl>
    <w:p w:rsidR="00802CEB" w:rsidRDefault="00802CEB" w:rsidP="00016EC3">
      <w:pPr>
        <w:spacing w:line="0" w:lineRule="atLeast"/>
        <w:ind w:left="-851"/>
        <w:rPr>
          <w:rFonts w:ascii="Verdana" w:eastAsia="Verdana" w:hAnsi="Verdana"/>
          <w:sz w:val="17"/>
        </w:rPr>
      </w:pPr>
    </w:p>
    <w:p w:rsidR="00C63573" w:rsidRPr="00C63573" w:rsidRDefault="00C63573" w:rsidP="00C63573">
      <w:pPr>
        <w:pStyle w:val="Corpodetexto"/>
        <w:spacing w:line="360" w:lineRule="auto"/>
        <w:ind w:left="-851"/>
        <w:rPr>
          <w:rFonts w:ascii="Century Schoolbook" w:hAnsi="Century Schoolbook"/>
          <w:b/>
          <w:bCs/>
          <w:sz w:val="24"/>
          <w:szCs w:val="24"/>
        </w:rPr>
      </w:pPr>
      <w:r w:rsidRPr="00C63573">
        <w:rPr>
          <w:rFonts w:ascii="Century Schoolbook" w:hAnsi="Century Schoolbook"/>
          <w:b/>
          <w:bCs/>
          <w:sz w:val="24"/>
          <w:szCs w:val="24"/>
        </w:rPr>
        <w:t xml:space="preserve">O laudo de avaliação do imóvel alugado foi encaminhado junto ao procedimento que deu origem a contratação, favor verificar no E-TCM competência 07, o Processo </w:t>
      </w:r>
      <w:r w:rsidRPr="00C63573">
        <w:rPr>
          <w:rFonts w:ascii="Century Schoolbook" w:hAnsi="Century Schoolbook"/>
          <w:b/>
          <w:bCs/>
          <w:sz w:val="24"/>
          <w:szCs w:val="24"/>
        </w:rPr>
        <w:lastRenderedPageBreak/>
        <w:t>de Dispensa de Licitação nº.043/2019 páginas 08 a 10. Solicitamos revê o item e sanar o apontamento.</w:t>
      </w:r>
    </w:p>
    <w:p w:rsidR="00C63573" w:rsidRDefault="00C63573" w:rsidP="00016EC3">
      <w:pPr>
        <w:spacing w:line="0" w:lineRule="atLeast"/>
        <w:ind w:left="-851"/>
        <w:rPr>
          <w:rFonts w:ascii="Verdana" w:eastAsia="Verdana" w:hAnsi="Verdana"/>
          <w:sz w:val="17"/>
        </w:rPr>
      </w:pPr>
    </w:p>
    <w:p w:rsidR="00005454" w:rsidRDefault="00C63573" w:rsidP="00F86301">
      <w:pPr>
        <w:spacing w:line="206" w:lineRule="auto"/>
        <w:ind w:left="-851" w:right="120"/>
        <w:jc w:val="both"/>
        <w:rPr>
          <w:rFonts w:ascii="Verdana" w:eastAsia="Verdana" w:hAnsi="Verdana"/>
          <w:sz w:val="17"/>
        </w:rPr>
      </w:pPr>
      <w:r>
        <w:rPr>
          <w:rFonts w:ascii="Verdana" w:eastAsia="Verdana" w:hAnsi="Verdana"/>
          <w:b/>
        </w:rPr>
        <w:t>3) Despesa</w:t>
      </w:r>
    </w:p>
    <w:p w:rsidR="00005454" w:rsidRDefault="00C63573" w:rsidP="00F86301">
      <w:pPr>
        <w:spacing w:line="206" w:lineRule="auto"/>
        <w:ind w:left="-851" w:right="120"/>
        <w:jc w:val="both"/>
        <w:rPr>
          <w:rFonts w:ascii="Verdana" w:eastAsia="Verdana" w:hAnsi="Verdana"/>
          <w:sz w:val="17"/>
        </w:rPr>
      </w:pPr>
      <w:r>
        <w:rPr>
          <w:rFonts w:ascii="Verdana" w:eastAsia="Verdana" w:hAnsi="Verdana"/>
          <w:b/>
          <w:w w:val="93"/>
          <w:sz w:val="17"/>
        </w:rPr>
        <w:t>CA.</w:t>
      </w:r>
      <w:proofErr w:type="spellStart"/>
      <w:r>
        <w:rPr>
          <w:rFonts w:ascii="Verdana" w:eastAsia="Verdana" w:hAnsi="Verdana"/>
          <w:b/>
          <w:w w:val="93"/>
          <w:sz w:val="17"/>
        </w:rPr>
        <w:t>DES.GV.000967</w:t>
      </w:r>
      <w:proofErr w:type="spellEnd"/>
      <w:r>
        <w:rPr>
          <w:rFonts w:ascii="Verdana" w:eastAsia="Verdana" w:hAnsi="Verdana"/>
          <w:b/>
          <w:w w:val="93"/>
          <w:sz w:val="17"/>
        </w:rPr>
        <w:t xml:space="preserve"> </w:t>
      </w:r>
      <w:r>
        <w:rPr>
          <w:rFonts w:ascii="Verdana" w:eastAsia="Verdana" w:hAnsi="Verdana"/>
          <w:w w:val="93"/>
          <w:sz w:val="17"/>
        </w:rPr>
        <w:t>- Observações e/ou questionamentos sobre fases da despesa</w:t>
      </w:r>
    </w:p>
    <w:p w:rsidR="00005454" w:rsidRDefault="00005454" w:rsidP="00F86301">
      <w:pPr>
        <w:spacing w:line="206" w:lineRule="auto"/>
        <w:ind w:left="-851" w:right="120"/>
        <w:jc w:val="both"/>
        <w:rPr>
          <w:rFonts w:ascii="Verdana" w:eastAsia="Verdana" w:hAnsi="Verdana"/>
          <w:sz w:val="17"/>
        </w:rPr>
      </w:pPr>
    </w:p>
    <w:tbl>
      <w:tblPr>
        <w:tblW w:w="11032" w:type="dxa"/>
        <w:tblInd w:w="-1064" w:type="dxa"/>
        <w:tblCellMar>
          <w:left w:w="70" w:type="dxa"/>
          <w:right w:w="70" w:type="dxa"/>
        </w:tblCellMar>
        <w:tblLook w:val="04A0"/>
      </w:tblPr>
      <w:tblGrid>
        <w:gridCol w:w="1593"/>
        <w:gridCol w:w="1248"/>
        <w:gridCol w:w="1380"/>
        <w:gridCol w:w="1218"/>
        <w:gridCol w:w="1603"/>
        <w:gridCol w:w="2900"/>
        <w:gridCol w:w="1090"/>
      </w:tblGrid>
      <w:tr w:rsidR="00005454" w:rsidRPr="00005454" w:rsidTr="00005454">
        <w:trPr>
          <w:trHeight w:val="525"/>
        </w:trPr>
        <w:tc>
          <w:tcPr>
            <w:tcW w:w="14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05454" w:rsidRPr="00005454" w:rsidRDefault="00005454" w:rsidP="00005454">
            <w:pPr>
              <w:spacing w:after="0" w:line="240" w:lineRule="auto"/>
              <w:rPr>
                <w:rFonts w:ascii="Verdana" w:eastAsia="Times New Roman" w:hAnsi="Verdana" w:cs="Times New Roman"/>
                <w:b/>
                <w:bCs/>
                <w:color w:val="000000"/>
                <w:sz w:val="20"/>
                <w:szCs w:val="20"/>
                <w:lang w:eastAsia="pt-BR"/>
              </w:rPr>
            </w:pPr>
            <w:r w:rsidRPr="00005454">
              <w:rPr>
                <w:rFonts w:ascii="Verdana" w:eastAsia="Times New Roman" w:hAnsi="Verdana" w:cs="Times New Roman"/>
                <w:b/>
                <w:bCs/>
                <w:color w:val="000000"/>
                <w:sz w:val="20"/>
                <w:szCs w:val="20"/>
                <w:lang w:eastAsia="pt-BR"/>
              </w:rPr>
              <w:t>Competência</w:t>
            </w:r>
          </w:p>
        </w:tc>
        <w:tc>
          <w:tcPr>
            <w:tcW w:w="1248" w:type="dxa"/>
            <w:tcBorders>
              <w:top w:val="single" w:sz="4" w:space="0" w:color="auto"/>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rPr>
                <w:rFonts w:ascii="Verdana" w:eastAsia="Times New Roman" w:hAnsi="Verdana" w:cs="Times New Roman"/>
                <w:b/>
                <w:bCs/>
                <w:color w:val="000000"/>
                <w:sz w:val="20"/>
                <w:szCs w:val="20"/>
                <w:lang w:eastAsia="pt-BR"/>
              </w:rPr>
            </w:pPr>
            <w:r w:rsidRPr="00005454">
              <w:rPr>
                <w:rFonts w:ascii="Verdana" w:eastAsia="Times New Roman" w:hAnsi="Verdana" w:cs="Times New Roman"/>
                <w:b/>
                <w:bCs/>
                <w:color w:val="000000"/>
                <w:sz w:val="20"/>
                <w:szCs w:val="20"/>
                <w:lang w:eastAsia="pt-BR"/>
              </w:rPr>
              <w:t>Nº do Processo</w:t>
            </w: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rsidR="00005454" w:rsidRPr="00005454" w:rsidRDefault="00005454" w:rsidP="00005454">
            <w:pPr>
              <w:spacing w:after="0" w:line="240" w:lineRule="auto"/>
              <w:rPr>
                <w:rFonts w:ascii="Verdana" w:eastAsia="Times New Roman" w:hAnsi="Verdana" w:cs="Times New Roman"/>
                <w:b/>
                <w:bCs/>
                <w:color w:val="000000"/>
                <w:sz w:val="20"/>
                <w:szCs w:val="20"/>
                <w:lang w:eastAsia="pt-BR"/>
              </w:rPr>
            </w:pPr>
            <w:r w:rsidRPr="00005454">
              <w:rPr>
                <w:rFonts w:ascii="Verdana" w:eastAsia="Times New Roman" w:hAnsi="Verdana" w:cs="Times New Roman"/>
                <w:b/>
                <w:bCs/>
                <w:color w:val="000000"/>
                <w:sz w:val="20"/>
                <w:szCs w:val="20"/>
                <w:lang w:eastAsia="pt-BR"/>
              </w:rPr>
              <w:t>Credor</w:t>
            </w:r>
          </w:p>
        </w:tc>
        <w:tc>
          <w:tcPr>
            <w:tcW w:w="1261" w:type="dxa"/>
            <w:tcBorders>
              <w:top w:val="single" w:sz="4" w:space="0" w:color="auto"/>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right"/>
              <w:rPr>
                <w:rFonts w:ascii="Verdana" w:eastAsia="Times New Roman" w:hAnsi="Verdana" w:cs="Times New Roman"/>
                <w:b/>
                <w:bCs/>
                <w:color w:val="000000"/>
                <w:sz w:val="20"/>
                <w:szCs w:val="20"/>
                <w:lang w:eastAsia="pt-BR"/>
              </w:rPr>
            </w:pPr>
            <w:r w:rsidRPr="00005454">
              <w:rPr>
                <w:rFonts w:ascii="Verdana" w:eastAsia="Times New Roman" w:hAnsi="Verdana" w:cs="Times New Roman"/>
                <w:b/>
                <w:bCs/>
                <w:color w:val="000000"/>
                <w:sz w:val="20"/>
                <w:szCs w:val="20"/>
                <w:lang w:eastAsia="pt-BR"/>
              </w:rPr>
              <w:t>Valor</w:t>
            </w:r>
          </w:p>
        </w:tc>
        <w:tc>
          <w:tcPr>
            <w:tcW w:w="1603" w:type="dxa"/>
            <w:tcBorders>
              <w:top w:val="single" w:sz="4" w:space="0" w:color="auto"/>
              <w:left w:val="nil"/>
              <w:bottom w:val="single" w:sz="4" w:space="0" w:color="auto"/>
              <w:right w:val="single" w:sz="4" w:space="0" w:color="auto"/>
            </w:tcBorders>
            <w:shd w:val="clear" w:color="auto" w:fill="auto"/>
            <w:noWrap/>
            <w:vAlign w:val="bottom"/>
            <w:hideMark/>
          </w:tcPr>
          <w:p w:rsidR="00005454" w:rsidRPr="00005454" w:rsidRDefault="00005454" w:rsidP="00005454">
            <w:pPr>
              <w:spacing w:after="0" w:line="240" w:lineRule="auto"/>
              <w:rPr>
                <w:rFonts w:ascii="Verdana" w:eastAsia="Times New Roman" w:hAnsi="Verdana" w:cs="Times New Roman"/>
                <w:b/>
                <w:bCs/>
                <w:color w:val="000000"/>
                <w:sz w:val="20"/>
                <w:szCs w:val="20"/>
                <w:lang w:eastAsia="pt-BR"/>
              </w:rPr>
            </w:pPr>
            <w:r w:rsidRPr="00005454">
              <w:rPr>
                <w:rFonts w:ascii="Verdana" w:eastAsia="Times New Roman" w:hAnsi="Verdana" w:cs="Times New Roman"/>
                <w:b/>
                <w:bCs/>
                <w:color w:val="000000"/>
                <w:sz w:val="20"/>
                <w:szCs w:val="20"/>
                <w:lang w:eastAsia="pt-BR"/>
              </w:rPr>
              <w:t>Achado</w:t>
            </w:r>
          </w:p>
        </w:tc>
        <w:tc>
          <w:tcPr>
            <w:tcW w:w="2900" w:type="dxa"/>
            <w:tcBorders>
              <w:top w:val="single" w:sz="4" w:space="0" w:color="auto"/>
              <w:left w:val="nil"/>
              <w:bottom w:val="single" w:sz="4" w:space="0" w:color="auto"/>
              <w:right w:val="single" w:sz="4" w:space="0" w:color="auto"/>
            </w:tcBorders>
            <w:shd w:val="clear" w:color="auto" w:fill="auto"/>
            <w:noWrap/>
            <w:vAlign w:val="bottom"/>
            <w:hideMark/>
          </w:tcPr>
          <w:p w:rsidR="00005454" w:rsidRPr="00005454" w:rsidRDefault="00005454" w:rsidP="00005454">
            <w:pPr>
              <w:spacing w:after="0" w:line="240" w:lineRule="auto"/>
              <w:rPr>
                <w:rFonts w:ascii="Verdana" w:eastAsia="Times New Roman" w:hAnsi="Verdana" w:cs="Times New Roman"/>
                <w:b/>
                <w:bCs/>
                <w:color w:val="000000"/>
                <w:sz w:val="20"/>
                <w:szCs w:val="20"/>
                <w:lang w:eastAsia="pt-BR"/>
              </w:rPr>
            </w:pPr>
            <w:r w:rsidRPr="00005454">
              <w:rPr>
                <w:rFonts w:ascii="Verdana" w:eastAsia="Times New Roman" w:hAnsi="Verdana" w:cs="Times New Roman"/>
                <w:b/>
                <w:bCs/>
                <w:color w:val="000000"/>
                <w:sz w:val="20"/>
                <w:szCs w:val="20"/>
                <w:lang w:eastAsia="pt-BR"/>
              </w:rPr>
              <w:t>Observação</w:t>
            </w:r>
          </w:p>
        </w:tc>
        <w:tc>
          <w:tcPr>
            <w:tcW w:w="1148" w:type="dxa"/>
            <w:tcBorders>
              <w:top w:val="single" w:sz="4" w:space="0" w:color="auto"/>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rPr>
                <w:rFonts w:ascii="Verdana" w:eastAsia="Times New Roman" w:hAnsi="Verdana" w:cs="Times New Roman"/>
                <w:b/>
                <w:bCs/>
                <w:color w:val="000000"/>
                <w:sz w:val="20"/>
                <w:szCs w:val="20"/>
                <w:lang w:eastAsia="pt-BR"/>
              </w:rPr>
            </w:pPr>
            <w:r w:rsidRPr="00005454">
              <w:rPr>
                <w:rFonts w:ascii="Verdana" w:eastAsia="Times New Roman" w:hAnsi="Verdana" w:cs="Times New Roman"/>
                <w:b/>
                <w:bCs/>
                <w:color w:val="000000"/>
                <w:sz w:val="20"/>
                <w:szCs w:val="20"/>
                <w:lang w:eastAsia="pt-BR"/>
              </w:rPr>
              <w:t>Cód. Achado</w:t>
            </w:r>
          </w:p>
        </w:tc>
      </w:tr>
      <w:tr w:rsidR="00005454" w:rsidRPr="00005454" w:rsidTr="00005454">
        <w:trPr>
          <w:trHeight w:val="7185"/>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07/2019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2746</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R$ 137.903,03</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7155"/>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05/2019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2165</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R$ 161.674,98</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729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06/2019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2314</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R$ 41.576,42</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759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07/2019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2742</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R$ 381.980,47</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714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05/2019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2142</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R$ 349.943,34</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7245"/>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06/2019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2315</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R$ 365.078,12</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07/2019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3183</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R$ 26.221,62</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08/2019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3431</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R$ 381.351,99</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6975"/>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05/2019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2160</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R$ 22.910,40</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06/2019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2489</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R$ 23.763,90</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07/2019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2741</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R$ 21.553,34</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08/2019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3582</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R$ 31.362,99</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05/2019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1927</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R$ 426.553,75</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06/2019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2491</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R$ 31.362,99</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07/2019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2743</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R$ 11.863,67</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08/2019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3428</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R$ 92.845,43</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05/2019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1928</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R$ 255.226,42</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06/2019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2316</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R$ 264.897,92</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07/2019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2744</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R$ 81.126,70</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08/2019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3429</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R$ 258.520,57</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05/2019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2154</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R$ 12.554,61</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06/2019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2403</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R$ 463.192,02</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07/2019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2743</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24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R$ 25.345,74</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08/2019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3430</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R$ 30.763,76</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05/2019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2155</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R$ 13.343,71</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06/2019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2404</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R$ 96.557,42</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07/2019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3173</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R$ 12.005,21</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08/2019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3581</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R$ 450.784,60</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05/2019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2156</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R$ 24.340,04</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06/2019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2490</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R$ 221.829,71</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07/2019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3174</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R$ 17.184,43</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08/2019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2162</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R$ 15.419,03</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07/2019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2750</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R$ 11.525,23</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05/2019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2164</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R$ 16.394,53</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07/2019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2752</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R$ 16.082,19</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05/2019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2159</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R$ 8.655,83</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07/2019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3184</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R$ 13.437,74</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07/2019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3186</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R$ 12.670,46</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07/2019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2748</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R$ 8.655,83</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r w:rsidR="00005454" w:rsidRPr="00005454" w:rsidTr="00005454">
        <w:trPr>
          <w:trHeight w:val="8010"/>
        </w:trPr>
        <w:tc>
          <w:tcPr>
            <w:tcW w:w="1492" w:type="dxa"/>
            <w:tcBorders>
              <w:top w:val="nil"/>
              <w:left w:val="single" w:sz="4" w:space="0" w:color="auto"/>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lastRenderedPageBreak/>
              <w:t>07/2019</w:t>
            </w:r>
          </w:p>
        </w:tc>
        <w:tc>
          <w:tcPr>
            <w:tcW w:w="1248" w:type="dxa"/>
            <w:tcBorders>
              <w:top w:val="nil"/>
              <w:left w:val="nil"/>
              <w:bottom w:val="single" w:sz="4" w:space="0" w:color="auto"/>
              <w:right w:val="single" w:sz="4" w:space="0" w:color="auto"/>
            </w:tcBorders>
            <w:shd w:val="clear" w:color="auto" w:fill="auto"/>
            <w:noWrap/>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3188</w:t>
            </w:r>
          </w:p>
        </w:tc>
        <w:tc>
          <w:tcPr>
            <w:tcW w:w="1380"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UNIBRASIL SAUDE COOPERATIVA DE TRABALHO DOS PROFIS </w:t>
            </w:r>
          </w:p>
        </w:tc>
        <w:tc>
          <w:tcPr>
            <w:tcW w:w="1261"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right"/>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R$ 8.655,83</w:t>
            </w:r>
          </w:p>
        </w:tc>
        <w:tc>
          <w:tcPr>
            <w:tcW w:w="1603"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967 - Observações e/ou questionamentos sobre fases da despesa </w:t>
            </w:r>
          </w:p>
        </w:tc>
        <w:tc>
          <w:tcPr>
            <w:tcW w:w="2900" w:type="dxa"/>
            <w:tcBorders>
              <w:top w:val="nil"/>
              <w:left w:val="nil"/>
              <w:bottom w:val="single" w:sz="4" w:space="0" w:color="auto"/>
              <w:right w:val="single" w:sz="4" w:space="0" w:color="auto"/>
            </w:tcBorders>
            <w:shd w:val="clear" w:color="auto" w:fill="auto"/>
            <w:vAlign w:val="bottom"/>
            <w:hideMark/>
          </w:tcPr>
          <w:p w:rsidR="00005454" w:rsidRPr="00005454" w:rsidRDefault="00005454" w:rsidP="00005454">
            <w:pPr>
              <w:spacing w:after="0" w:line="240" w:lineRule="auto"/>
              <w:jc w:val="both"/>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 xml:space="preserve">De acordo com o Processo de Pagamento em análise, verifica-se que o seu objeto de despesa compreende serviços de organização e de direção de assistência à saúde, prestados por profissionais de nível médio e superior, por intermédio da Cooperativa denominada UNIBRASIL  SAUDE - COOPERATIVA DE TRABALHO, contratada em 08/01/2016, mediante o Contrato nºFMS010/2016, firmado no valor de R$ 34.037.082,93 com base no Pregão Presencial nºFMS001/2015-CNS, homologado em 01/01/2016, no valor global de R$34.037.082,96. Conforme se nota, a despesa decorre da intermediação de mão de obra de atividades </w:t>
            </w:r>
            <w:proofErr w:type="spellStart"/>
            <w:r w:rsidRPr="00005454">
              <w:rPr>
                <w:rFonts w:ascii="Verdana" w:eastAsia="Times New Roman" w:hAnsi="Verdana" w:cs="Times New Roman"/>
                <w:color w:val="000000"/>
                <w:sz w:val="17"/>
                <w:szCs w:val="17"/>
                <w:lang w:eastAsia="pt-BR"/>
              </w:rPr>
              <w:t>finalísticas</w:t>
            </w:r>
            <w:proofErr w:type="spellEnd"/>
            <w:r w:rsidRPr="00005454">
              <w:rPr>
                <w:rFonts w:ascii="Verdana" w:eastAsia="Times New Roman" w:hAnsi="Verdana" w:cs="Times New Roman"/>
                <w:color w:val="000000"/>
                <w:sz w:val="17"/>
                <w:szCs w:val="17"/>
                <w:lang w:eastAsia="pt-BR"/>
              </w:rPr>
              <w:t xml:space="preserve"> do Ente Municipal e/ou de Profissionais de Saúde de nível médio e de nível superior, o que demonstra indício de burla à regra do concurso público, previsto no art. 37, II da  Constituição  Federal, situação essa já abordada no Parecer Prévio da Prestação de Contas Anual de 2016 – Processo TCM nº 07587e17.       </w:t>
            </w:r>
          </w:p>
        </w:tc>
        <w:tc>
          <w:tcPr>
            <w:tcW w:w="1148" w:type="dxa"/>
            <w:tcBorders>
              <w:top w:val="nil"/>
              <w:left w:val="nil"/>
              <w:bottom w:val="single" w:sz="4" w:space="0" w:color="auto"/>
              <w:right w:val="single" w:sz="4" w:space="0" w:color="auto"/>
            </w:tcBorders>
            <w:shd w:val="clear" w:color="auto" w:fill="auto"/>
            <w:vAlign w:val="center"/>
            <w:hideMark/>
          </w:tcPr>
          <w:p w:rsidR="00005454" w:rsidRPr="00005454" w:rsidRDefault="00005454" w:rsidP="00005454">
            <w:pPr>
              <w:spacing w:after="0" w:line="240" w:lineRule="auto"/>
              <w:jc w:val="center"/>
              <w:rPr>
                <w:rFonts w:ascii="Verdana" w:eastAsia="Times New Roman" w:hAnsi="Verdana" w:cs="Times New Roman"/>
                <w:color w:val="000000"/>
                <w:sz w:val="17"/>
                <w:szCs w:val="17"/>
                <w:lang w:eastAsia="pt-BR"/>
              </w:rPr>
            </w:pPr>
            <w:r w:rsidRPr="00005454">
              <w:rPr>
                <w:rFonts w:ascii="Verdana" w:eastAsia="Times New Roman" w:hAnsi="Verdana" w:cs="Times New Roman"/>
                <w:color w:val="000000"/>
                <w:sz w:val="17"/>
                <w:szCs w:val="17"/>
                <w:lang w:eastAsia="pt-BR"/>
              </w:rPr>
              <w:t>725</w:t>
            </w:r>
          </w:p>
        </w:tc>
      </w:tr>
    </w:tbl>
    <w:p w:rsidR="00005454" w:rsidRDefault="00005454" w:rsidP="00F86301">
      <w:pPr>
        <w:spacing w:line="206" w:lineRule="auto"/>
        <w:ind w:left="-851" w:right="120"/>
        <w:jc w:val="both"/>
        <w:rPr>
          <w:rFonts w:ascii="Verdana" w:eastAsia="Verdana" w:hAnsi="Verdana"/>
          <w:sz w:val="17"/>
        </w:rPr>
      </w:pPr>
    </w:p>
    <w:p w:rsidR="00005454" w:rsidRDefault="00005454" w:rsidP="00F86301">
      <w:pPr>
        <w:spacing w:line="206" w:lineRule="auto"/>
        <w:ind w:left="-851" w:right="120"/>
        <w:jc w:val="both"/>
        <w:rPr>
          <w:rFonts w:ascii="Verdana" w:eastAsia="Verdana" w:hAnsi="Verdana"/>
          <w:sz w:val="17"/>
        </w:rPr>
      </w:pPr>
    </w:p>
    <w:p w:rsidR="00C63573" w:rsidRPr="00C63573" w:rsidRDefault="00C63573" w:rsidP="00C63573">
      <w:pPr>
        <w:pStyle w:val="Corpodetexto"/>
        <w:spacing w:line="360" w:lineRule="auto"/>
        <w:ind w:left="-851"/>
        <w:jc w:val="both"/>
        <w:rPr>
          <w:rFonts w:ascii="Century Schoolbook" w:hAnsi="Century Schoolbook"/>
          <w:b/>
          <w:bCs/>
          <w:sz w:val="24"/>
          <w:szCs w:val="24"/>
        </w:rPr>
      </w:pPr>
      <w:r w:rsidRPr="00C63573">
        <w:rPr>
          <w:rFonts w:ascii="Century Schoolbook" w:hAnsi="Century Schoolbook"/>
          <w:b/>
          <w:bCs/>
          <w:sz w:val="24"/>
          <w:szCs w:val="24"/>
        </w:rPr>
        <w:t>A notificação indica ter havido o pagamento despesas decorrente da prestação de serviços de organização e de direção de assistência à saúde, prestados por profissionais de nível médio e superior, por intermédio da Cooperativa denominada UNIBRASIL SAUDE - COOPERATIVA DE TRABALHO.</w:t>
      </w:r>
    </w:p>
    <w:p w:rsidR="00C63573" w:rsidRPr="00C63573" w:rsidRDefault="00C63573" w:rsidP="00C63573">
      <w:pPr>
        <w:pStyle w:val="Corpodetexto"/>
        <w:spacing w:line="360" w:lineRule="auto"/>
        <w:ind w:left="-851"/>
        <w:jc w:val="both"/>
        <w:rPr>
          <w:rFonts w:ascii="Century Schoolbook" w:hAnsi="Century Schoolbook"/>
          <w:b/>
          <w:bCs/>
          <w:sz w:val="24"/>
          <w:szCs w:val="24"/>
        </w:rPr>
      </w:pPr>
      <w:r w:rsidRPr="00C63573">
        <w:rPr>
          <w:rFonts w:ascii="Century Schoolbook" w:hAnsi="Century Schoolbook"/>
          <w:b/>
          <w:bCs/>
          <w:sz w:val="24"/>
          <w:szCs w:val="24"/>
        </w:rPr>
        <w:t xml:space="preserve">Aduz que “a despesa decorre da intermediação de mão de obra de atividades </w:t>
      </w:r>
      <w:proofErr w:type="spellStart"/>
      <w:r w:rsidRPr="00C63573">
        <w:rPr>
          <w:rFonts w:ascii="Century Schoolbook" w:hAnsi="Century Schoolbook"/>
          <w:b/>
          <w:bCs/>
          <w:sz w:val="24"/>
          <w:szCs w:val="24"/>
        </w:rPr>
        <w:t>finalísticas</w:t>
      </w:r>
      <w:proofErr w:type="spellEnd"/>
      <w:r w:rsidRPr="00C63573">
        <w:rPr>
          <w:rFonts w:ascii="Century Schoolbook" w:hAnsi="Century Schoolbook"/>
          <w:b/>
          <w:bCs/>
          <w:sz w:val="24"/>
          <w:szCs w:val="24"/>
        </w:rPr>
        <w:t xml:space="preserve"> do Ente Municipal e/ou de Profissionais de Saúde de nível médio e de nível superior, o que demonstra indício de burla à regra do concurso público, previsto no art. 37, II da Constituição Federal”</w:t>
      </w:r>
    </w:p>
    <w:p w:rsidR="00C63573" w:rsidRPr="00C63573" w:rsidRDefault="00C63573" w:rsidP="00C63573">
      <w:pPr>
        <w:pStyle w:val="Corpodetexto"/>
        <w:spacing w:line="360" w:lineRule="auto"/>
        <w:ind w:left="-851"/>
        <w:jc w:val="both"/>
        <w:rPr>
          <w:rFonts w:ascii="Century Schoolbook" w:hAnsi="Century Schoolbook"/>
          <w:b/>
          <w:bCs/>
          <w:sz w:val="24"/>
          <w:szCs w:val="24"/>
        </w:rPr>
      </w:pPr>
      <w:r w:rsidRPr="00C63573">
        <w:rPr>
          <w:rFonts w:ascii="Century Schoolbook" w:hAnsi="Century Schoolbook"/>
          <w:b/>
          <w:bCs/>
          <w:sz w:val="24"/>
          <w:szCs w:val="24"/>
        </w:rPr>
        <w:t xml:space="preserve">A contratação da aludida cooperativa decorreu do Pregão Presencial nº 01/2015, cujo objeto foi a “CONTRATAÇÃO DE EMPRESA ESPECIALIZADA EM SERVIÇOS DE ORGANIZAÇÃO. DIREÇÃO E SERVIÇOS ASSISTENCIAIS DE SAÚDE. </w:t>
      </w:r>
      <w:r w:rsidRPr="00C63573">
        <w:rPr>
          <w:rFonts w:ascii="Century Schoolbook" w:hAnsi="Century Schoolbook"/>
          <w:b/>
          <w:bCs/>
          <w:sz w:val="24"/>
          <w:szCs w:val="24"/>
        </w:rPr>
        <w:lastRenderedPageBreak/>
        <w:t>ATRAVÉS DE PROFISSIONAIS DE NIVEL MÉDIO E SUPERIOR QUE ASSEGURE DE FORMA A AMPLIAR A ASSISTÊNCIA UNIVERSAL E GRATUITA A POPULAÇÃO A SER ATENDIDA DENTRO DAS UNIDADES DE SAÚDE DESTE MUNICÍPIO”.</w:t>
      </w:r>
    </w:p>
    <w:p w:rsidR="00C63573" w:rsidRPr="00C63573" w:rsidRDefault="00C63573" w:rsidP="00C63573">
      <w:pPr>
        <w:pStyle w:val="Corpodetexto"/>
        <w:spacing w:line="360" w:lineRule="auto"/>
        <w:ind w:left="-851"/>
        <w:jc w:val="both"/>
        <w:rPr>
          <w:rFonts w:ascii="Century Schoolbook" w:hAnsi="Century Schoolbook"/>
          <w:b/>
          <w:bCs/>
          <w:sz w:val="24"/>
          <w:szCs w:val="24"/>
        </w:rPr>
      </w:pPr>
      <w:r w:rsidRPr="00C63573">
        <w:rPr>
          <w:rFonts w:ascii="Century Schoolbook" w:hAnsi="Century Schoolbook"/>
          <w:b/>
          <w:bCs/>
          <w:sz w:val="24"/>
          <w:szCs w:val="24"/>
        </w:rPr>
        <w:t>Com as vênias de estilo, entendemos que a contratação em tela encontra amparo no texto constitucional, notadamente, na disposição contida no art. 199, § 1º, segundo o qual “as instituições privadas poderão participar de forma complementar do sistema único de saúde, segundo diretrizes deste, mediante contrato de direito público ou convênio, tendo preferência as entidades filantrópicas e as sem fins lucrativos”.</w:t>
      </w:r>
    </w:p>
    <w:p w:rsidR="00C63573" w:rsidRPr="00C63573" w:rsidRDefault="00C63573" w:rsidP="00C63573">
      <w:pPr>
        <w:pStyle w:val="Corpodetexto"/>
        <w:spacing w:line="360" w:lineRule="auto"/>
        <w:ind w:left="-851"/>
        <w:jc w:val="both"/>
        <w:rPr>
          <w:rFonts w:ascii="Century Schoolbook" w:hAnsi="Century Schoolbook"/>
          <w:b/>
          <w:bCs/>
          <w:sz w:val="24"/>
          <w:szCs w:val="24"/>
        </w:rPr>
      </w:pPr>
      <w:r w:rsidRPr="00C63573">
        <w:rPr>
          <w:rFonts w:ascii="Century Schoolbook" w:hAnsi="Century Schoolbook"/>
          <w:b/>
          <w:bCs/>
          <w:sz w:val="24"/>
          <w:szCs w:val="24"/>
        </w:rPr>
        <w:t>É salutar ponderar que o Município de Barreiras não possui qualquer vínculo com os profissionais contratados pela empresa UNIBRASIL, cuja atribuição e gestão competem exclusivamente à empresa contratada.</w:t>
      </w:r>
    </w:p>
    <w:p w:rsidR="00C63573" w:rsidRPr="00C63573" w:rsidRDefault="00C63573" w:rsidP="00C63573">
      <w:pPr>
        <w:pStyle w:val="Corpodetexto"/>
        <w:spacing w:line="360" w:lineRule="auto"/>
        <w:ind w:left="-851"/>
        <w:jc w:val="both"/>
        <w:rPr>
          <w:rFonts w:ascii="Century Schoolbook" w:hAnsi="Century Schoolbook"/>
          <w:b/>
          <w:bCs/>
          <w:sz w:val="24"/>
          <w:szCs w:val="24"/>
        </w:rPr>
      </w:pPr>
      <w:r w:rsidRPr="00C63573">
        <w:rPr>
          <w:rFonts w:ascii="Century Schoolbook" w:hAnsi="Century Schoolbook"/>
          <w:b/>
          <w:bCs/>
          <w:sz w:val="24"/>
          <w:szCs w:val="24"/>
        </w:rPr>
        <w:t>Não há, portanto, que se falar em violação ou burla ao princípio do concurso público (art. 37, II, da Constituição Federal), vez que a Administração Municipal não firmou contratos administrativos ou de prestação de serviços diretamente com as pessoas físicas envolvidas na execução do contrato.</w:t>
      </w:r>
    </w:p>
    <w:p w:rsidR="00C63573" w:rsidRPr="00C63573" w:rsidRDefault="00C63573" w:rsidP="00C63573">
      <w:pPr>
        <w:pStyle w:val="Corpodetexto"/>
        <w:spacing w:line="360" w:lineRule="auto"/>
        <w:ind w:left="-851"/>
        <w:jc w:val="both"/>
        <w:rPr>
          <w:rFonts w:ascii="Century Schoolbook" w:hAnsi="Century Schoolbook"/>
          <w:b/>
          <w:bCs/>
          <w:sz w:val="24"/>
          <w:szCs w:val="24"/>
        </w:rPr>
      </w:pPr>
      <w:r w:rsidRPr="00C63573">
        <w:rPr>
          <w:rFonts w:ascii="Century Schoolbook" w:hAnsi="Century Schoolbook"/>
          <w:b/>
          <w:bCs/>
          <w:sz w:val="24"/>
          <w:szCs w:val="24"/>
        </w:rPr>
        <w:t>A situação deste processo não se diferencia daqueles casos de contratação de serviços médicos, mediante prévio credenciamento feito pelo ente público, cuja legalidade já foi objeto de apreciação por diversos órgãos de controle. Inclusive o próprio TCU tem entendimento no sentido de que o credenciamento poderá ser feito inclusive para atuação do profissional médico para as unidades públicas de saúde do SUS, desde que devidamente regulamentado, sem que isso possa caracterizar burla ao princípio constitucional retrocitado, vez que tais profissionais não serão considerados servidores públicos, a luz do entendimento daquele Tribunal.</w:t>
      </w:r>
    </w:p>
    <w:p w:rsidR="00C63573" w:rsidRPr="00C63573" w:rsidRDefault="00C63573" w:rsidP="00C63573">
      <w:pPr>
        <w:pStyle w:val="Corpodetexto"/>
        <w:spacing w:line="360" w:lineRule="auto"/>
        <w:ind w:left="-851"/>
        <w:jc w:val="both"/>
        <w:rPr>
          <w:rFonts w:ascii="Century Schoolbook" w:hAnsi="Century Schoolbook"/>
          <w:b/>
          <w:bCs/>
          <w:sz w:val="24"/>
          <w:szCs w:val="24"/>
        </w:rPr>
      </w:pPr>
      <w:r w:rsidRPr="00C63573">
        <w:rPr>
          <w:rFonts w:ascii="Century Schoolbook" w:hAnsi="Century Schoolbook"/>
          <w:b/>
          <w:bCs/>
          <w:sz w:val="24"/>
          <w:szCs w:val="24"/>
        </w:rPr>
        <w:t>Desta feita, temos como regular a contratação da aludida cooperativa, para atuar de modo complementar à prestação dos serviços de saúde de forma a ampliar a assistência universal e gratuita a população a ser atendida dentro das unidades de saúde deste município.</w:t>
      </w:r>
    </w:p>
    <w:p w:rsidR="00C63573" w:rsidRDefault="00C63573" w:rsidP="00F86301">
      <w:pPr>
        <w:spacing w:line="206" w:lineRule="auto"/>
        <w:ind w:left="-851" w:right="120"/>
        <w:jc w:val="both"/>
        <w:rPr>
          <w:rFonts w:ascii="Verdana" w:eastAsia="Verdana" w:hAnsi="Verdana"/>
          <w:sz w:val="17"/>
        </w:rPr>
      </w:pPr>
    </w:p>
    <w:p w:rsidR="0008796E" w:rsidRDefault="0008796E" w:rsidP="0008796E">
      <w:pPr>
        <w:spacing w:line="206" w:lineRule="auto"/>
        <w:ind w:left="-851"/>
        <w:jc w:val="both"/>
        <w:rPr>
          <w:rFonts w:ascii="Verdana" w:eastAsia="Verdana" w:hAnsi="Verdana"/>
          <w:sz w:val="17"/>
        </w:rPr>
      </w:pPr>
      <w:r>
        <w:rPr>
          <w:rFonts w:ascii="Verdana" w:eastAsia="Verdana" w:hAnsi="Verdana"/>
          <w:b/>
          <w:sz w:val="17"/>
        </w:rPr>
        <w:lastRenderedPageBreak/>
        <w:t>CS.</w:t>
      </w:r>
      <w:proofErr w:type="spellStart"/>
      <w:r>
        <w:rPr>
          <w:rFonts w:ascii="Verdana" w:eastAsia="Verdana" w:hAnsi="Verdana"/>
          <w:b/>
          <w:sz w:val="17"/>
        </w:rPr>
        <w:t>DES.GV.001055</w:t>
      </w:r>
      <w:proofErr w:type="spellEnd"/>
      <w:r>
        <w:rPr>
          <w:rFonts w:ascii="Verdana" w:eastAsia="Verdana" w:hAnsi="Verdana"/>
          <w:b/>
          <w:sz w:val="17"/>
        </w:rPr>
        <w:t xml:space="preserve"> </w:t>
      </w:r>
      <w:r>
        <w:rPr>
          <w:rFonts w:ascii="Verdana" w:eastAsia="Verdana" w:hAnsi="Verdana"/>
          <w:sz w:val="17"/>
        </w:rPr>
        <w:t>- A fonte de recurso utilizada no pagamento da despesa informado no SIGA diverge da fonte constante da dotação</w:t>
      </w:r>
      <w:r>
        <w:rPr>
          <w:rFonts w:ascii="Verdana" w:eastAsia="Verdana" w:hAnsi="Verdana"/>
          <w:b/>
          <w:sz w:val="17"/>
        </w:rPr>
        <w:t xml:space="preserve"> </w:t>
      </w:r>
      <w:r>
        <w:rPr>
          <w:rFonts w:ascii="Verdana" w:eastAsia="Verdana" w:hAnsi="Verdana"/>
          <w:sz w:val="17"/>
        </w:rPr>
        <w:t>orçamentária autorizada para o empenho informado no SIGA.</w:t>
      </w:r>
    </w:p>
    <w:p w:rsidR="0008796E" w:rsidRDefault="0008796E" w:rsidP="00F86301">
      <w:pPr>
        <w:spacing w:line="206" w:lineRule="auto"/>
        <w:ind w:left="-851" w:right="120"/>
        <w:jc w:val="both"/>
        <w:rPr>
          <w:rFonts w:ascii="Verdana" w:eastAsia="Verdana" w:hAnsi="Verdana"/>
          <w:sz w:val="17"/>
        </w:rPr>
      </w:pPr>
      <w:r>
        <w:rPr>
          <w:rFonts w:ascii="Verdana" w:eastAsia="Verdana" w:hAnsi="Verdana"/>
          <w:b/>
          <w:sz w:val="17"/>
        </w:rPr>
        <w:t xml:space="preserve">Fonte de Critério </w:t>
      </w:r>
      <w:r>
        <w:rPr>
          <w:rFonts w:ascii="Verdana" w:eastAsia="Verdana" w:hAnsi="Verdana"/>
          <w:sz w:val="17"/>
        </w:rPr>
        <w:t>- Verificar se a fonte de recurso indicada na conta contábil (bancária) coincide com a fonte constante na dotação</w:t>
      </w:r>
      <w:r>
        <w:rPr>
          <w:rFonts w:ascii="Verdana" w:eastAsia="Verdana" w:hAnsi="Verdana"/>
          <w:b/>
          <w:sz w:val="17"/>
        </w:rPr>
        <w:t xml:space="preserve"> </w:t>
      </w:r>
      <w:r>
        <w:rPr>
          <w:rFonts w:ascii="Verdana" w:eastAsia="Verdana" w:hAnsi="Verdana"/>
          <w:sz w:val="17"/>
        </w:rPr>
        <w:t>orçamentária do empenho da despesa.</w:t>
      </w:r>
    </w:p>
    <w:p w:rsidR="0008796E" w:rsidRDefault="0008796E" w:rsidP="00F86301">
      <w:pPr>
        <w:spacing w:line="206" w:lineRule="auto"/>
        <w:ind w:left="-851" w:right="120"/>
        <w:jc w:val="both"/>
        <w:rPr>
          <w:rFonts w:ascii="Verdana" w:eastAsia="Verdana" w:hAnsi="Verdana"/>
          <w:sz w:val="17"/>
        </w:rPr>
      </w:pPr>
    </w:p>
    <w:tbl>
      <w:tblPr>
        <w:tblpPr w:leftFromText="141" w:rightFromText="141" w:vertAnchor="text" w:horzAnchor="margin" w:tblpXSpec="right" w:tblpY="247"/>
        <w:tblW w:w="10915" w:type="dxa"/>
        <w:tblCellMar>
          <w:left w:w="70" w:type="dxa"/>
          <w:right w:w="70" w:type="dxa"/>
        </w:tblCellMar>
        <w:tblLook w:val="04A0"/>
      </w:tblPr>
      <w:tblGrid>
        <w:gridCol w:w="1593"/>
        <w:gridCol w:w="1266"/>
        <w:gridCol w:w="1648"/>
        <w:gridCol w:w="1409"/>
        <w:gridCol w:w="2318"/>
        <w:gridCol w:w="2681"/>
      </w:tblGrid>
      <w:tr w:rsidR="0008796E" w:rsidRPr="0008796E" w:rsidTr="009515C9">
        <w:trPr>
          <w:trHeight w:val="510"/>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796E" w:rsidRPr="0008796E" w:rsidRDefault="0008796E" w:rsidP="0008796E">
            <w:pPr>
              <w:spacing w:after="0" w:line="240" w:lineRule="auto"/>
              <w:rPr>
                <w:rFonts w:ascii="Verdana" w:eastAsia="Times New Roman" w:hAnsi="Verdana" w:cs="Times New Roman"/>
                <w:b/>
                <w:bCs/>
                <w:color w:val="000000"/>
                <w:sz w:val="20"/>
                <w:szCs w:val="20"/>
                <w:lang w:eastAsia="pt-BR"/>
              </w:rPr>
            </w:pPr>
            <w:r w:rsidRPr="0008796E">
              <w:rPr>
                <w:rFonts w:ascii="Verdana" w:eastAsia="Times New Roman" w:hAnsi="Verdana" w:cs="Times New Roman"/>
                <w:b/>
                <w:bCs/>
                <w:color w:val="000000"/>
                <w:sz w:val="20"/>
                <w:szCs w:val="20"/>
                <w:lang w:eastAsia="pt-BR"/>
              </w:rPr>
              <w:t>Competência</w:t>
            </w:r>
          </w:p>
        </w:tc>
        <w:tc>
          <w:tcPr>
            <w:tcW w:w="1266" w:type="dxa"/>
            <w:tcBorders>
              <w:top w:val="single" w:sz="4" w:space="0" w:color="auto"/>
              <w:left w:val="nil"/>
              <w:bottom w:val="single" w:sz="4" w:space="0" w:color="auto"/>
              <w:right w:val="single" w:sz="4" w:space="0" w:color="auto"/>
            </w:tcBorders>
            <w:shd w:val="clear" w:color="auto" w:fill="auto"/>
            <w:vAlign w:val="center"/>
            <w:hideMark/>
          </w:tcPr>
          <w:p w:rsidR="0008796E" w:rsidRPr="0008796E" w:rsidRDefault="0008796E" w:rsidP="0008796E">
            <w:pPr>
              <w:spacing w:after="0" w:line="240" w:lineRule="auto"/>
              <w:rPr>
                <w:rFonts w:ascii="Verdana" w:eastAsia="Times New Roman" w:hAnsi="Verdana" w:cs="Times New Roman"/>
                <w:b/>
                <w:bCs/>
                <w:color w:val="000000"/>
                <w:sz w:val="20"/>
                <w:szCs w:val="20"/>
                <w:lang w:eastAsia="pt-BR"/>
              </w:rPr>
            </w:pPr>
            <w:r w:rsidRPr="0008796E">
              <w:rPr>
                <w:rFonts w:ascii="Verdana" w:eastAsia="Times New Roman" w:hAnsi="Verdana" w:cs="Times New Roman"/>
                <w:b/>
                <w:bCs/>
                <w:color w:val="000000"/>
                <w:sz w:val="20"/>
                <w:szCs w:val="20"/>
                <w:lang w:eastAsia="pt-BR"/>
              </w:rPr>
              <w:t>Empenho nº</w:t>
            </w:r>
          </w:p>
        </w:tc>
        <w:tc>
          <w:tcPr>
            <w:tcW w:w="1648" w:type="dxa"/>
            <w:tcBorders>
              <w:top w:val="single" w:sz="4" w:space="0" w:color="auto"/>
              <w:left w:val="nil"/>
              <w:bottom w:val="single" w:sz="4" w:space="0" w:color="auto"/>
              <w:right w:val="single" w:sz="4" w:space="0" w:color="auto"/>
            </w:tcBorders>
            <w:shd w:val="clear" w:color="auto" w:fill="auto"/>
            <w:vAlign w:val="center"/>
            <w:hideMark/>
          </w:tcPr>
          <w:p w:rsidR="0008796E" w:rsidRPr="0008796E" w:rsidRDefault="0008796E" w:rsidP="0008796E">
            <w:pPr>
              <w:spacing w:after="0" w:line="240" w:lineRule="auto"/>
              <w:rPr>
                <w:rFonts w:ascii="Verdana" w:eastAsia="Times New Roman" w:hAnsi="Verdana" w:cs="Times New Roman"/>
                <w:b/>
                <w:bCs/>
                <w:color w:val="000000"/>
                <w:sz w:val="20"/>
                <w:szCs w:val="20"/>
                <w:lang w:eastAsia="pt-BR"/>
              </w:rPr>
            </w:pPr>
            <w:r w:rsidRPr="0008796E">
              <w:rPr>
                <w:rFonts w:ascii="Verdana" w:eastAsia="Times New Roman" w:hAnsi="Verdana" w:cs="Times New Roman"/>
                <w:b/>
                <w:bCs/>
                <w:color w:val="000000"/>
                <w:sz w:val="20"/>
                <w:szCs w:val="20"/>
                <w:lang w:eastAsia="pt-BR"/>
              </w:rPr>
              <w:t>Fonte na Dotação</w:t>
            </w:r>
          </w:p>
        </w:tc>
        <w:tc>
          <w:tcPr>
            <w:tcW w:w="1409" w:type="dxa"/>
            <w:tcBorders>
              <w:top w:val="single" w:sz="4" w:space="0" w:color="auto"/>
              <w:left w:val="nil"/>
              <w:bottom w:val="single" w:sz="4" w:space="0" w:color="auto"/>
              <w:right w:val="single" w:sz="4" w:space="0" w:color="auto"/>
            </w:tcBorders>
            <w:shd w:val="clear" w:color="auto" w:fill="auto"/>
            <w:vAlign w:val="center"/>
            <w:hideMark/>
          </w:tcPr>
          <w:p w:rsidR="0008796E" w:rsidRPr="0008796E" w:rsidRDefault="0008796E" w:rsidP="0008796E">
            <w:pPr>
              <w:spacing w:after="0" w:line="240" w:lineRule="auto"/>
              <w:jc w:val="center"/>
              <w:rPr>
                <w:rFonts w:ascii="Verdana" w:eastAsia="Times New Roman" w:hAnsi="Verdana" w:cs="Times New Roman"/>
                <w:b/>
                <w:bCs/>
                <w:color w:val="000000"/>
                <w:sz w:val="20"/>
                <w:szCs w:val="20"/>
                <w:lang w:eastAsia="pt-BR"/>
              </w:rPr>
            </w:pPr>
            <w:r w:rsidRPr="0008796E">
              <w:rPr>
                <w:rFonts w:ascii="Verdana" w:eastAsia="Times New Roman" w:hAnsi="Verdana" w:cs="Times New Roman"/>
                <w:b/>
                <w:bCs/>
                <w:color w:val="000000"/>
                <w:sz w:val="20"/>
                <w:szCs w:val="20"/>
                <w:lang w:eastAsia="pt-BR"/>
              </w:rPr>
              <w:t>Pagamento nº</w:t>
            </w:r>
          </w:p>
        </w:tc>
        <w:tc>
          <w:tcPr>
            <w:tcW w:w="2318" w:type="dxa"/>
            <w:tcBorders>
              <w:top w:val="single" w:sz="4" w:space="0" w:color="auto"/>
              <w:left w:val="nil"/>
              <w:bottom w:val="single" w:sz="4" w:space="0" w:color="auto"/>
              <w:right w:val="single" w:sz="4" w:space="0" w:color="auto"/>
            </w:tcBorders>
            <w:shd w:val="clear" w:color="auto" w:fill="auto"/>
            <w:vAlign w:val="center"/>
            <w:hideMark/>
          </w:tcPr>
          <w:p w:rsidR="0008796E" w:rsidRPr="0008796E" w:rsidRDefault="0008796E" w:rsidP="0008796E">
            <w:pPr>
              <w:spacing w:after="0" w:line="240" w:lineRule="auto"/>
              <w:jc w:val="center"/>
              <w:rPr>
                <w:rFonts w:ascii="Verdana" w:eastAsia="Times New Roman" w:hAnsi="Verdana" w:cs="Times New Roman"/>
                <w:b/>
                <w:bCs/>
                <w:color w:val="000000"/>
                <w:sz w:val="20"/>
                <w:szCs w:val="20"/>
                <w:lang w:eastAsia="pt-BR"/>
              </w:rPr>
            </w:pPr>
            <w:r w:rsidRPr="0008796E">
              <w:rPr>
                <w:rFonts w:ascii="Verdana" w:eastAsia="Times New Roman" w:hAnsi="Verdana" w:cs="Times New Roman"/>
                <w:b/>
                <w:bCs/>
                <w:color w:val="000000"/>
                <w:sz w:val="20"/>
                <w:szCs w:val="20"/>
                <w:lang w:eastAsia="pt-BR"/>
              </w:rPr>
              <w:t>Conta Bancária</w:t>
            </w:r>
          </w:p>
        </w:tc>
        <w:tc>
          <w:tcPr>
            <w:tcW w:w="2681" w:type="dxa"/>
            <w:tcBorders>
              <w:top w:val="single" w:sz="4" w:space="0" w:color="auto"/>
              <w:left w:val="nil"/>
              <w:bottom w:val="single" w:sz="4" w:space="0" w:color="auto"/>
              <w:right w:val="single" w:sz="4" w:space="0" w:color="auto"/>
            </w:tcBorders>
            <w:shd w:val="clear" w:color="auto" w:fill="auto"/>
            <w:vAlign w:val="center"/>
            <w:hideMark/>
          </w:tcPr>
          <w:p w:rsidR="0008796E" w:rsidRPr="0008796E" w:rsidRDefault="0008796E" w:rsidP="0008796E">
            <w:pPr>
              <w:spacing w:after="0" w:line="240" w:lineRule="auto"/>
              <w:rPr>
                <w:rFonts w:ascii="Verdana" w:eastAsia="Times New Roman" w:hAnsi="Verdana" w:cs="Times New Roman"/>
                <w:b/>
                <w:bCs/>
                <w:color w:val="000000"/>
                <w:sz w:val="20"/>
                <w:szCs w:val="20"/>
                <w:lang w:eastAsia="pt-BR"/>
              </w:rPr>
            </w:pPr>
            <w:r w:rsidRPr="0008796E">
              <w:rPr>
                <w:rFonts w:ascii="Verdana" w:eastAsia="Times New Roman" w:hAnsi="Verdana" w:cs="Times New Roman"/>
                <w:b/>
                <w:bCs/>
                <w:color w:val="000000"/>
                <w:sz w:val="20"/>
                <w:szCs w:val="20"/>
                <w:lang w:eastAsia="pt-BR"/>
              </w:rPr>
              <w:t>Fonte Financeira</w:t>
            </w:r>
          </w:p>
        </w:tc>
      </w:tr>
      <w:tr w:rsidR="0008796E" w:rsidRPr="0008796E" w:rsidTr="009515C9">
        <w:trPr>
          <w:trHeight w:val="1029"/>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08796E" w:rsidRPr="0008796E" w:rsidRDefault="0008796E" w:rsidP="0008796E">
            <w:pPr>
              <w:spacing w:after="0" w:line="240" w:lineRule="auto"/>
              <w:rPr>
                <w:rFonts w:ascii="Verdana" w:eastAsia="Times New Roman" w:hAnsi="Verdana" w:cs="Times New Roman"/>
                <w:color w:val="000000"/>
                <w:sz w:val="17"/>
                <w:szCs w:val="17"/>
                <w:lang w:eastAsia="pt-BR"/>
              </w:rPr>
            </w:pPr>
            <w:r w:rsidRPr="0008796E">
              <w:rPr>
                <w:rFonts w:ascii="Verdana" w:eastAsia="Times New Roman" w:hAnsi="Verdana" w:cs="Times New Roman"/>
                <w:color w:val="000000"/>
                <w:sz w:val="17"/>
                <w:szCs w:val="17"/>
                <w:lang w:eastAsia="pt-BR"/>
              </w:rPr>
              <w:t>07/2019</w:t>
            </w:r>
          </w:p>
        </w:tc>
        <w:tc>
          <w:tcPr>
            <w:tcW w:w="1266" w:type="dxa"/>
            <w:tcBorders>
              <w:top w:val="nil"/>
              <w:left w:val="nil"/>
              <w:bottom w:val="single" w:sz="4" w:space="0" w:color="auto"/>
              <w:right w:val="single" w:sz="4" w:space="0" w:color="auto"/>
            </w:tcBorders>
            <w:shd w:val="clear" w:color="auto" w:fill="auto"/>
            <w:noWrap/>
            <w:vAlign w:val="center"/>
            <w:hideMark/>
          </w:tcPr>
          <w:p w:rsidR="0008796E" w:rsidRPr="0008796E" w:rsidRDefault="0008796E" w:rsidP="0008796E">
            <w:pPr>
              <w:spacing w:after="0" w:line="240" w:lineRule="auto"/>
              <w:jc w:val="right"/>
              <w:rPr>
                <w:rFonts w:ascii="Verdana" w:eastAsia="Times New Roman" w:hAnsi="Verdana" w:cs="Times New Roman"/>
                <w:color w:val="000000"/>
                <w:sz w:val="17"/>
                <w:szCs w:val="17"/>
                <w:lang w:eastAsia="pt-BR"/>
              </w:rPr>
            </w:pPr>
            <w:r w:rsidRPr="0008796E">
              <w:rPr>
                <w:rFonts w:ascii="Verdana" w:eastAsia="Times New Roman" w:hAnsi="Verdana" w:cs="Times New Roman"/>
                <w:color w:val="000000"/>
                <w:sz w:val="17"/>
                <w:szCs w:val="17"/>
                <w:lang w:eastAsia="pt-BR"/>
              </w:rPr>
              <w:t>3000000488</w:t>
            </w:r>
          </w:p>
        </w:tc>
        <w:tc>
          <w:tcPr>
            <w:tcW w:w="1648" w:type="dxa"/>
            <w:tcBorders>
              <w:top w:val="nil"/>
              <w:left w:val="nil"/>
              <w:bottom w:val="single" w:sz="4" w:space="0" w:color="auto"/>
              <w:right w:val="single" w:sz="4" w:space="0" w:color="auto"/>
            </w:tcBorders>
            <w:shd w:val="clear" w:color="auto" w:fill="auto"/>
            <w:vAlign w:val="center"/>
            <w:hideMark/>
          </w:tcPr>
          <w:p w:rsidR="0008796E" w:rsidRPr="0008796E" w:rsidRDefault="0008796E" w:rsidP="0008796E">
            <w:pPr>
              <w:spacing w:after="0" w:line="240" w:lineRule="auto"/>
              <w:rPr>
                <w:rFonts w:ascii="Verdana" w:eastAsia="Times New Roman" w:hAnsi="Verdana" w:cs="Times New Roman"/>
                <w:color w:val="000000"/>
                <w:sz w:val="17"/>
                <w:szCs w:val="17"/>
                <w:lang w:eastAsia="pt-BR"/>
              </w:rPr>
            </w:pPr>
            <w:r w:rsidRPr="0008796E">
              <w:rPr>
                <w:rFonts w:ascii="Verdana" w:eastAsia="Times New Roman" w:hAnsi="Verdana" w:cs="Times New Roman"/>
                <w:color w:val="000000"/>
                <w:sz w:val="17"/>
                <w:szCs w:val="17"/>
                <w:lang w:eastAsia="pt-BR"/>
              </w:rPr>
              <w:t xml:space="preserve">14 - Transferências de Recursos do Sistema Único de Saúde - SUS </w:t>
            </w:r>
          </w:p>
        </w:tc>
        <w:tc>
          <w:tcPr>
            <w:tcW w:w="1409" w:type="dxa"/>
            <w:tcBorders>
              <w:top w:val="nil"/>
              <w:left w:val="nil"/>
              <w:bottom w:val="single" w:sz="4" w:space="0" w:color="auto"/>
              <w:right w:val="single" w:sz="4" w:space="0" w:color="auto"/>
            </w:tcBorders>
            <w:shd w:val="clear" w:color="auto" w:fill="auto"/>
            <w:vAlign w:val="center"/>
            <w:hideMark/>
          </w:tcPr>
          <w:p w:rsidR="0008796E" w:rsidRPr="0008796E" w:rsidRDefault="0008796E" w:rsidP="0008796E">
            <w:pPr>
              <w:spacing w:after="0" w:line="240" w:lineRule="auto"/>
              <w:rPr>
                <w:rFonts w:ascii="Verdana" w:eastAsia="Times New Roman" w:hAnsi="Verdana" w:cs="Times New Roman"/>
                <w:color w:val="000000"/>
                <w:sz w:val="17"/>
                <w:szCs w:val="17"/>
                <w:lang w:eastAsia="pt-BR"/>
              </w:rPr>
            </w:pPr>
            <w:r w:rsidRPr="0008796E">
              <w:rPr>
                <w:rFonts w:ascii="Verdana" w:eastAsia="Times New Roman" w:hAnsi="Verdana" w:cs="Times New Roman"/>
                <w:color w:val="000000"/>
                <w:sz w:val="17"/>
                <w:szCs w:val="17"/>
                <w:lang w:eastAsia="pt-BR"/>
              </w:rPr>
              <w:t>2737</w:t>
            </w:r>
          </w:p>
        </w:tc>
        <w:tc>
          <w:tcPr>
            <w:tcW w:w="2318" w:type="dxa"/>
            <w:tcBorders>
              <w:top w:val="nil"/>
              <w:left w:val="nil"/>
              <w:bottom w:val="single" w:sz="4" w:space="0" w:color="auto"/>
              <w:right w:val="single" w:sz="4" w:space="0" w:color="auto"/>
            </w:tcBorders>
            <w:shd w:val="clear" w:color="auto" w:fill="auto"/>
            <w:vAlign w:val="center"/>
            <w:hideMark/>
          </w:tcPr>
          <w:p w:rsidR="0008796E" w:rsidRPr="0008796E" w:rsidRDefault="0008796E" w:rsidP="0008796E">
            <w:pPr>
              <w:spacing w:after="240" w:line="240" w:lineRule="auto"/>
              <w:rPr>
                <w:rFonts w:ascii="Verdana" w:eastAsia="Times New Roman" w:hAnsi="Verdana" w:cs="Times New Roman"/>
                <w:color w:val="000000"/>
                <w:sz w:val="17"/>
                <w:szCs w:val="17"/>
                <w:lang w:val="en-US" w:eastAsia="pt-BR"/>
              </w:rPr>
            </w:pPr>
            <w:r w:rsidRPr="0008796E">
              <w:rPr>
                <w:rFonts w:ascii="Verdana" w:eastAsia="Times New Roman" w:hAnsi="Verdana" w:cs="Times New Roman"/>
                <w:color w:val="000000"/>
                <w:sz w:val="17"/>
                <w:szCs w:val="17"/>
                <w:lang w:val="en-US" w:eastAsia="pt-BR"/>
              </w:rPr>
              <w:t>1.1.1.1.1.19.02.00.00.01 /1/02313 /321273/ BB C/C 32127 3 FMS 15% FMS</w:t>
            </w:r>
          </w:p>
        </w:tc>
        <w:tc>
          <w:tcPr>
            <w:tcW w:w="2681" w:type="dxa"/>
            <w:tcBorders>
              <w:top w:val="nil"/>
              <w:left w:val="nil"/>
              <w:bottom w:val="single" w:sz="4" w:space="0" w:color="auto"/>
              <w:right w:val="single" w:sz="4" w:space="0" w:color="auto"/>
            </w:tcBorders>
            <w:shd w:val="clear" w:color="auto" w:fill="auto"/>
            <w:vAlign w:val="center"/>
            <w:hideMark/>
          </w:tcPr>
          <w:p w:rsidR="0008796E" w:rsidRPr="0008796E" w:rsidRDefault="0008796E" w:rsidP="0008796E">
            <w:pPr>
              <w:spacing w:after="0" w:line="240" w:lineRule="auto"/>
              <w:jc w:val="both"/>
              <w:rPr>
                <w:rFonts w:ascii="Verdana" w:eastAsia="Times New Roman" w:hAnsi="Verdana" w:cs="Times New Roman"/>
                <w:color w:val="000000"/>
                <w:sz w:val="17"/>
                <w:szCs w:val="17"/>
                <w:lang w:eastAsia="pt-BR"/>
              </w:rPr>
            </w:pPr>
            <w:r w:rsidRPr="0008796E">
              <w:rPr>
                <w:rFonts w:ascii="Verdana" w:eastAsia="Times New Roman" w:hAnsi="Verdana" w:cs="Times New Roman"/>
                <w:color w:val="000000"/>
                <w:sz w:val="17"/>
                <w:szCs w:val="17"/>
                <w:lang w:eastAsia="pt-BR"/>
              </w:rPr>
              <w:t xml:space="preserve">2 - Receitas de Impostos e Transferências de Impostos - Saúde - 15% </w:t>
            </w:r>
            <w:r w:rsidRPr="0008796E">
              <w:rPr>
                <w:rFonts w:ascii="Verdana" w:eastAsia="Times New Roman" w:hAnsi="Verdana" w:cs="Times New Roman"/>
                <w:color w:val="000000"/>
                <w:sz w:val="17"/>
                <w:szCs w:val="17"/>
                <w:lang w:eastAsia="pt-BR"/>
              </w:rPr>
              <w:br/>
              <w:t xml:space="preserve"> </w:t>
            </w:r>
          </w:p>
        </w:tc>
      </w:tr>
    </w:tbl>
    <w:p w:rsidR="009515C9" w:rsidRDefault="009515C9" w:rsidP="009515C9">
      <w:pPr>
        <w:spacing w:line="0" w:lineRule="atLeast"/>
        <w:ind w:left="-851"/>
        <w:rPr>
          <w:rFonts w:ascii="Verdana" w:eastAsia="Verdana" w:hAnsi="Verdana"/>
          <w:sz w:val="17"/>
        </w:rPr>
      </w:pPr>
      <w:r>
        <w:rPr>
          <w:rFonts w:ascii="Verdana" w:eastAsia="Verdana" w:hAnsi="Verdana"/>
          <w:sz w:val="17"/>
        </w:rPr>
        <w:t>Achado Automático - O achado será sanado mediante correção do dado no sistema SIGA.</w:t>
      </w:r>
    </w:p>
    <w:p w:rsidR="007104A7" w:rsidRPr="007104A7" w:rsidRDefault="007104A7" w:rsidP="007104A7">
      <w:pPr>
        <w:pStyle w:val="Corpodetexto"/>
        <w:spacing w:line="360" w:lineRule="auto"/>
        <w:ind w:left="-851"/>
        <w:jc w:val="both"/>
        <w:rPr>
          <w:rFonts w:ascii="Century Schoolbook" w:hAnsi="Century Schoolbook"/>
          <w:b/>
          <w:sz w:val="24"/>
          <w:szCs w:val="24"/>
        </w:rPr>
      </w:pPr>
      <w:r w:rsidRPr="007104A7">
        <w:rPr>
          <w:rFonts w:ascii="Century Schoolbook" w:hAnsi="Century Schoolbook"/>
          <w:b/>
          <w:sz w:val="24"/>
          <w:szCs w:val="24"/>
        </w:rPr>
        <w:t>Trata-se de equívoco por parte do financeiro ao efetuar o pagamento de uma despesa escriturada em fonte vinculada, quando do pagamento foram pagas com recursos livres, não havendo irregularidade no procedimento, e sim uma falha formal com a divergência entre fontes. O fato apontado não trouxe qualquer prejuízo ou irregularidade às despesas realizadas.</w:t>
      </w:r>
    </w:p>
    <w:p w:rsidR="007104A7" w:rsidRDefault="007104A7" w:rsidP="009515C9">
      <w:pPr>
        <w:spacing w:line="0" w:lineRule="atLeast"/>
        <w:ind w:left="-851"/>
        <w:rPr>
          <w:rFonts w:ascii="Verdana" w:eastAsia="Verdana" w:hAnsi="Verdana"/>
          <w:sz w:val="17"/>
        </w:rPr>
      </w:pPr>
    </w:p>
    <w:p w:rsidR="00D55D97" w:rsidRDefault="00D55D97" w:rsidP="009515C9">
      <w:pPr>
        <w:spacing w:line="0" w:lineRule="atLeast"/>
        <w:ind w:left="-851"/>
        <w:rPr>
          <w:rFonts w:ascii="Verdana" w:eastAsia="Verdana" w:hAnsi="Verdana"/>
          <w:sz w:val="17"/>
        </w:rPr>
      </w:pPr>
    </w:p>
    <w:p w:rsidR="00D55D97" w:rsidRDefault="00D55D97" w:rsidP="00D55D97">
      <w:pPr>
        <w:spacing w:line="0" w:lineRule="atLeast"/>
        <w:ind w:left="-851"/>
        <w:rPr>
          <w:rFonts w:ascii="Verdana" w:eastAsia="Verdana" w:hAnsi="Verdana"/>
          <w:b/>
        </w:rPr>
      </w:pPr>
      <w:r>
        <w:rPr>
          <w:rFonts w:ascii="Verdana" w:eastAsia="Verdana" w:hAnsi="Verdana"/>
          <w:b/>
        </w:rPr>
        <w:t>4) Pessoal</w:t>
      </w:r>
    </w:p>
    <w:p w:rsidR="00D55D97" w:rsidRDefault="00D55D97" w:rsidP="00D55D97">
      <w:pPr>
        <w:spacing w:line="202" w:lineRule="auto"/>
        <w:ind w:left="-851"/>
        <w:jc w:val="both"/>
        <w:rPr>
          <w:rFonts w:ascii="Verdana" w:eastAsia="Verdana" w:hAnsi="Verdana"/>
          <w:sz w:val="17"/>
        </w:rPr>
      </w:pPr>
      <w:r>
        <w:rPr>
          <w:rFonts w:ascii="Verdana" w:eastAsia="Verdana" w:hAnsi="Verdana"/>
          <w:b/>
          <w:sz w:val="17"/>
        </w:rPr>
        <w:t xml:space="preserve">CS.PES.GV.000755 </w:t>
      </w:r>
      <w:r>
        <w:rPr>
          <w:rFonts w:ascii="Verdana" w:eastAsia="Verdana" w:hAnsi="Verdana"/>
          <w:sz w:val="17"/>
        </w:rPr>
        <w:t>- Outras despesas efetivamente pagas com pessoal, decorrentes de contratação de pessoa física ou terceirização de</w:t>
      </w:r>
      <w:r>
        <w:rPr>
          <w:rFonts w:ascii="Verdana" w:eastAsia="Verdana" w:hAnsi="Verdana"/>
          <w:b/>
          <w:sz w:val="17"/>
        </w:rPr>
        <w:t xml:space="preserve"> </w:t>
      </w:r>
      <w:r>
        <w:rPr>
          <w:rFonts w:ascii="Verdana" w:eastAsia="Verdana" w:hAnsi="Verdana"/>
          <w:sz w:val="17"/>
        </w:rPr>
        <w:t>mão de obra através de sociedades e empresas para consultoria ou atividades permanentes e pertinentes ao funcionamento da administração pública</w:t>
      </w:r>
    </w:p>
    <w:p w:rsidR="00D55D97" w:rsidRDefault="00D55D97" w:rsidP="00D55D97">
      <w:pPr>
        <w:spacing w:line="0" w:lineRule="atLeast"/>
        <w:ind w:left="-851"/>
        <w:rPr>
          <w:rFonts w:ascii="Verdana" w:eastAsia="Verdana" w:hAnsi="Verdana"/>
          <w:sz w:val="17"/>
        </w:rPr>
      </w:pPr>
      <w:r>
        <w:rPr>
          <w:rFonts w:ascii="Verdana" w:eastAsia="Verdana" w:hAnsi="Verdana"/>
          <w:b/>
          <w:sz w:val="17"/>
        </w:rPr>
        <w:t xml:space="preserve">Fonte de Critério </w:t>
      </w:r>
      <w:r>
        <w:rPr>
          <w:rFonts w:ascii="Verdana" w:eastAsia="Verdana" w:hAnsi="Verdana"/>
          <w:sz w:val="17"/>
        </w:rPr>
        <w:t>- Esse achado tem origem da análise de terceirização de mão de obra</w:t>
      </w:r>
    </w:p>
    <w:tbl>
      <w:tblPr>
        <w:tblpPr w:leftFromText="141" w:rightFromText="141" w:vertAnchor="text" w:horzAnchor="margin" w:tblpXSpec="right" w:tblpY="322"/>
        <w:tblW w:w="10702" w:type="dxa"/>
        <w:tblCellMar>
          <w:left w:w="70" w:type="dxa"/>
          <w:right w:w="70" w:type="dxa"/>
        </w:tblCellMar>
        <w:tblLook w:val="04A0"/>
      </w:tblPr>
      <w:tblGrid>
        <w:gridCol w:w="1593"/>
        <w:gridCol w:w="1221"/>
        <w:gridCol w:w="1944"/>
        <w:gridCol w:w="1299"/>
        <w:gridCol w:w="1637"/>
        <w:gridCol w:w="3008"/>
      </w:tblGrid>
      <w:tr w:rsidR="004B1005" w:rsidRPr="004B1005" w:rsidTr="004B1005">
        <w:trPr>
          <w:trHeight w:val="510"/>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b/>
                <w:bCs/>
                <w:color w:val="000000"/>
                <w:sz w:val="20"/>
                <w:szCs w:val="20"/>
                <w:lang w:eastAsia="pt-BR"/>
              </w:rPr>
            </w:pPr>
            <w:r w:rsidRPr="004B1005">
              <w:rPr>
                <w:rFonts w:ascii="Verdana" w:eastAsia="Times New Roman" w:hAnsi="Verdana" w:cs="Times New Roman"/>
                <w:b/>
                <w:bCs/>
                <w:color w:val="000000"/>
                <w:sz w:val="20"/>
                <w:szCs w:val="20"/>
                <w:lang w:eastAsia="pt-BR"/>
              </w:rPr>
              <w:t>Competência</w:t>
            </w:r>
          </w:p>
        </w:tc>
        <w:tc>
          <w:tcPr>
            <w:tcW w:w="1221" w:type="dxa"/>
            <w:tcBorders>
              <w:top w:val="single" w:sz="4" w:space="0" w:color="auto"/>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b/>
                <w:bCs/>
                <w:color w:val="000000"/>
                <w:sz w:val="20"/>
                <w:szCs w:val="20"/>
                <w:lang w:eastAsia="pt-BR"/>
              </w:rPr>
            </w:pPr>
            <w:r w:rsidRPr="004B1005">
              <w:rPr>
                <w:rFonts w:ascii="Verdana" w:eastAsia="Times New Roman" w:hAnsi="Verdana" w:cs="Times New Roman"/>
                <w:b/>
                <w:bCs/>
                <w:color w:val="000000"/>
                <w:sz w:val="20"/>
                <w:szCs w:val="20"/>
                <w:lang w:eastAsia="pt-BR"/>
              </w:rPr>
              <w:t xml:space="preserve">Processo -Empenho </w:t>
            </w:r>
          </w:p>
        </w:tc>
        <w:tc>
          <w:tcPr>
            <w:tcW w:w="1944" w:type="dxa"/>
            <w:tcBorders>
              <w:top w:val="single" w:sz="4" w:space="0" w:color="auto"/>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b/>
                <w:bCs/>
                <w:color w:val="000000"/>
                <w:sz w:val="20"/>
                <w:szCs w:val="20"/>
                <w:lang w:eastAsia="pt-BR"/>
              </w:rPr>
            </w:pPr>
            <w:r w:rsidRPr="004B1005">
              <w:rPr>
                <w:rFonts w:ascii="Verdana" w:eastAsia="Times New Roman" w:hAnsi="Verdana" w:cs="Times New Roman"/>
                <w:b/>
                <w:bCs/>
                <w:color w:val="000000"/>
                <w:sz w:val="20"/>
                <w:szCs w:val="20"/>
                <w:lang w:eastAsia="pt-BR"/>
              </w:rPr>
              <w:t>Credor</w:t>
            </w:r>
          </w:p>
        </w:tc>
        <w:tc>
          <w:tcPr>
            <w:tcW w:w="1299" w:type="dxa"/>
            <w:tcBorders>
              <w:top w:val="single" w:sz="4" w:space="0" w:color="auto"/>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b/>
                <w:bCs/>
                <w:color w:val="000000"/>
                <w:sz w:val="20"/>
                <w:szCs w:val="20"/>
                <w:lang w:eastAsia="pt-BR"/>
              </w:rPr>
            </w:pPr>
            <w:r w:rsidRPr="004B1005">
              <w:rPr>
                <w:rFonts w:ascii="Verdana" w:eastAsia="Times New Roman" w:hAnsi="Verdana" w:cs="Times New Roman"/>
                <w:b/>
                <w:bCs/>
                <w:color w:val="000000"/>
                <w:sz w:val="20"/>
                <w:szCs w:val="20"/>
                <w:lang w:eastAsia="pt-BR"/>
              </w:rPr>
              <w:t>Valor</w:t>
            </w:r>
          </w:p>
        </w:tc>
        <w:tc>
          <w:tcPr>
            <w:tcW w:w="1637" w:type="dxa"/>
            <w:tcBorders>
              <w:top w:val="single" w:sz="4" w:space="0" w:color="auto"/>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b/>
                <w:bCs/>
                <w:color w:val="000000"/>
                <w:sz w:val="20"/>
                <w:szCs w:val="20"/>
                <w:lang w:eastAsia="pt-BR"/>
              </w:rPr>
            </w:pPr>
            <w:r w:rsidRPr="004B1005">
              <w:rPr>
                <w:rFonts w:ascii="Verdana" w:eastAsia="Times New Roman" w:hAnsi="Verdana" w:cs="Times New Roman"/>
                <w:b/>
                <w:bCs/>
                <w:color w:val="000000"/>
                <w:sz w:val="20"/>
                <w:szCs w:val="20"/>
                <w:lang w:eastAsia="pt-BR"/>
              </w:rPr>
              <w:t>Valor Terceirização</w:t>
            </w:r>
          </w:p>
        </w:tc>
        <w:tc>
          <w:tcPr>
            <w:tcW w:w="3008" w:type="dxa"/>
            <w:tcBorders>
              <w:top w:val="single" w:sz="4" w:space="0" w:color="auto"/>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b/>
                <w:bCs/>
                <w:color w:val="000000"/>
                <w:sz w:val="20"/>
                <w:szCs w:val="20"/>
                <w:lang w:eastAsia="pt-BR"/>
              </w:rPr>
            </w:pPr>
            <w:r w:rsidRPr="004B1005">
              <w:rPr>
                <w:rFonts w:ascii="Verdana" w:eastAsia="Times New Roman" w:hAnsi="Verdana" w:cs="Times New Roman"/>
                <w:b/>
                <w:bCs/>
                <w:color w:val="000000"/>
                <w:sz w:val="20"/>
                <w:szCs w:val="20"/>
                <w:lang w:eastAsia="pt-BR"/>
              </w:rPr>
              <w:t>Motivo</w:t>
            </w:r>
          </w:p>
        </w:tc>
      </w:tr>
      <w:tr w:rsidR="004B1005" w:rsidRPr="004B1005" w:rsidTr="007104A7">
        <w:trPr>
          <w:trHeight w:val="1575"/>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05/2019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2159 - 3000001259</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R$ 8.655,83</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R$ 8.655,83</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PRESTAÇÃO DE SERVIÇOS por COOPERADOS profissionais de saúde na unidade da CENTRAL DE ABASTECIMENTO FARMACÊUTICA-CAF, deste município,  de  forma  a  ampliar  a  assistência universal e gratuita à população a ser atendida, dentro das Unidades de Saúde do </w:t>
            </w:r>
            <w:proofErr w:type="spellStart"/>
            <w:r w:rsidRPr="004B1005">
              <w:rPr>
                <w:rFonts w:ascii="Verdana" w:eastAsia="Times New Roman" w:hAnsi="Verdana" w:cs="Times New Roman"/>
                <w:color w:val="000000"/>
                <w:sz w:val="16"/>
                <w:szCs w:val="16"/>
                <w:lang w:eastAsia="pt-BR"/>
              </w:rPr>
              <w:t>Municí</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7104A7">
        <w:trPr>
          <w:trHeight w:val="1635"/>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05/2019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1139 - 1000000194</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05989906000102 - BAGDEDE,TANAJURA &amp; ADVOGADOS ASSOCIADOS   </w:t>
            </w:r>
          </w:p>
        </w:tc>
        <w:tc>
          <w:tcPr>
            <w:tcW w:w="1299" w:type="dxa"/>
            <w:tcBorders>
              <w:top w:val="single" w:sz="4" w:space="0" w:color="auto"/>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R$ 21.000,00</w:t>
            </w:r>
          </w:p>
        </w:tc>
        <w:tc>
          <w:tcPr>
            <w:tcW w:w="1637" w:type="dxa"/>
            <w:tcBorders>
              <w:top w:val="single" w:sz="4" w:space="0" w:color="auto"/>
              <w:left w:val="nil"/>
              <w:bottom w:val="single" w:sz="4" w:space="0" w:color="auto"/>
              <w:right w:val="nil"/>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R$ 21.000,00</w:t>
            </w:r>
          </w:p>
        </w:tc>
        <w:tc>
          <w:tcPr>
            <w:tcW w:w="30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Contratação  de  Empresa  para  prestação  de serviços técnicos especializados de Consultoria e Assessoria  Jurídica  na  área  de Direito Público Municipal, para desenvolvimento de todos os atos necessários,  administrativos,  judiciais  e  demais serviços conforme t </w:t>
            </w:r>
          </w:p>
        </w:tc>
      </w:tr>
      <w:tr w:rsidR="004B1005" w:rsidRPr="004B1005" w:rsidTr="007104A7">
        <w:trPr>
          <w:trHeight w:val="1425"/>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lastRenderedPageBreak/>
              <w:t>05/2019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1378 - 1000000519</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06050189000103 - MM CONSULTORIA CONSTRUCOES  E SERVICOS LTDA  </w:t>
            </w:r>
            <w:r w:rsidRPr="004B1005">
              <w:rPr>
                <w:rFonts w:ascii="Verdana" w:eastAsia="Times New Roman" w:hAnsi="Verdana" w:cs="Times New Roman"/>
                <w:color w:val="000000"/>
                <w:sz w:val="17"/>
                <w:szCs w:val="17"/>
                <w:lang w:eastAsia="pt-BR"/>
              </w:rPr>
              <w:br/>
              <w:t xml:space="preserve">  </w:t>
            </w:r>
          </w:p>
        </w:tc>
        <w:tc>
          <w:tcPr>
            <w:tcW w:w="1299" w:type="dxa"/>
            <w:tcBorders>
              <w:top w:val="single" w:sz="4" w:space="0" w:color="auto"/>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R$ 1.038.741,14</w:t>
            </w:r>
          </w:p>
        </w:tc>
        <w:tc>
          <w:tcPr>
            <w:tcW w:w="1637" w:type="dxa"/>
            <w:tcBorders>
              <w:top w:val="single" w:sz="4" w:space="0" w:color="auto"/>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R$ 1.038.741,14</w:t>
            </w:r>
          </w:p>
        </w:tc>
        <w:tc>
          <w:tcPr>
            <w:tcW w:w="3008" w:type="dxa"/>
            <w:tcBorders>
              <w:top w:val="single" w:sz="4" w:space="0" w:color="auto"/>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Referente contratação de empresa especializada na  prestação  de  serviços  de Limpeza Pública urbana, abrangendo  Coleta, Transporte  de  Lixo domiciliar e  comercial, conforme Segundo  Termo Aditivo ao Contrato n°024/2017.  </w:t>
            </w:r>
          </w:p>
        </w:tc>
      </w:tr>
      <w:tr w:rsidR="004B1005" w:rsidRPr="004B1005" w:rsidTr="004B1005">
        <w:trPr>
          <w:trHeight w:val="141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05/2019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1538 - 1000000519</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06050189000103 - MM CONSULTORIA CONSTRUCOES  E SERVICOS LTDA  </w:t>
            </w:r>
            <w:r w:rsidRPr="004B1005">
              <w:rPr>
                <w:rFonts w:ascii="Verdana" w:eastAsia="Times New Roman" w:hAnsi="Verdana" w:cs="Times New Roman"/>
                <w:color w:val="000000"/>
                <w:sz w:val="17"/>
                <w:szCs w:val="17"/>
                <w:lang w:eastAsia="pt-BR"/>
              </w:rPr>
              <w:br/>
              <w:t xml:space="preserve">  </w:t>
            </w:r>
          </w:p>
        </w:tc>
        <w:tc>
          <w:tcPr>
            <w:tcW w:w="1299" w:type="dxa"/>
            <w:tcBorders>
              <w:top w:val="nil"/>
              <w:left w:val="nil"/>
              <w:bottom w:val="single" w:sz="4" w:space="0" w:color="auto"/>
              <w:right w:val="single" w:sz="4" w:space="0" w:color="auto"/>
            </w:tcBorders>
            <w:shd w:val="clear" w:color="auto" w:fill="auto"/>
            <w:vAlign w:val="bottom"/>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R$ 575.849,19</w:t>
            </w:r>
          </w:p>
        </w:tc>
        <w:tc>
          <w:tcPr>
            <w:tcW w:w="1637" w:type="dxa"/>
            <w:tcBorders>
              <w:top w:val="nil"/>
              <w:left w:val="nil"/>
              <w:bottom w:val="single" w:sz="4" w:space="0" w:color="auto"/>
              <w:right w:val="single" w:sz="4" w:space="0" w:color="auto"/>
            </w:tcBorders>
            <w:shd w:val="clear" w:color="auto" w:fill="auto"/>
            <w:vAlign w:val="bottom"/>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R$ 575.849,19</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Referente contratação de empresa especializada na  prestação  de  serviços  de Limpeza Pública urbana, abrangendo  Coleta, Transporte  de  Lixo domiciliar e  comercial, conforme Segundo  Termo Aditivo ao Contrato n°024/2017.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05/2019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1927 - 3000000493</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bottom"/>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R$ 426.553,75</w:t>
            </w:r>
          </w:p>
        </w:tc>
        <w:tc>
          <w:tcPr>
            <w:tcW w:w="1637" w:type="dxa"/>
            <w:tcBorders>
              <w:top w:val="nil"/>
              <w:left w:val="nil"/>
              <w:bottom w:val="single" w:sz="4" w:space="0" w:color="auto"/>
              <w:right w:val="single" w:sz="4" w:space="0" w:color="auto"/>
            </w:tcBorders>
            <w:shd w:val="clear" w:color="auto" w:fill="auto"/>
            <w:vAlign w:val="bottom"/>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R$ 426.553,75</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05/2019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1928 - 3000000493</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bottom"/>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R$ 255.226,42</w:t>
            </w:r>
          </w:p>
        </w:tc>
        <w:tc>
          <w:tcPr>
            <w:tcW w:w="1637" w:type="dxa"/>
            <w:tcBorders>
              <w:top w:val="nil"/>
              <w:left w:val="nil"/>
              <w:bottom w:val="single" w:sz="4" w:space="0" w:color="auto"/>
              <w:right w:val="single" w:sz="4" w:space="0" w:color="auto"/>
            </w:tcBorders>
            <w:shd w:val="clear" w:color="auto" w:fill="auto"/>
            <w:vAlign w:val="bottom"/>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R$ 255.226,42</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05/2019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2142 - 3000000489</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R$ 349.943,34</w:t>
            </w:r>
          </w:p>
        </w:tc>
        <w:tc>
          <w:tcPr>
            <w:tcW w:w="1637" w:type="dxa"/>
            <w:tcBorders>
              <w:top w:val="nil"/>
              <w:left w:val="nil"/>
              <w:bottom w:val="single" w:sz="4" w:space="0" w:color="auto"/>
              <w:right w:val="single" w:sz="4" w:space="0" w:color="auto"/>
            </w:tcBorders>
            <w:shd w:val="clear" w:color="auto" w:fill="auto"/>
            <w:vAlign w:val="bottom"/>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R$ 349.943,34</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05/2019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2154 - 3000000493</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R$ 12.554,61</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R$ 12.554,61</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68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05/2019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2155 - 3000000493</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R$ 13.343,71</w:t>
            </w:r>
          </w:p>
        </w:tc>
        <w:tc>
          <w:tcPr>
            <w:tcW w:w="1637" w:type="dxa"/>
            <w:tcBorders>
              <w:top w:val="nil"/>
              <w:left w:val="nil"/>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R$ 13.343,71</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68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05/2019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2156 - 3000000493</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R$ 24.340,04</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R$ 24.340,04</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68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lastRenderedPageBreak/>
              <w:t>05/2019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2157 - 3000001261</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R$ 2.106,48</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R$ 2.106,48</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05/2019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2158 - 3000000496</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R$ 6.547,98</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R$ 6.547,98</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05/2019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2160 - 3000000489</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R$ 22.910,40</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R$ 22.910,40</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05/2019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2161 - 3000000499</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R$ 4.327,91</w:t>
            </w:r>
          </w:p>
        </w:tc>
        <w:tc>
          <w:tcPr>
            <w:tcW w:w="1637" w:type="dxa"/>
            <w:tcBorders>
              <w:top w:val="nil"/>
              <w:left w:val="nil"/>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R$ 4.327,91</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05/2019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2162 - 3000000499</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R$ 15.419,03</w:t>
            </w:r>
          </w:p>
        </w:tc>
        <w:tc>
          <w:tcPr>
            <w:tcW w:w="1637" w:type="dxa"/>
            <w:tcBorders>
              <w:top w:val="nil"/>
              <w:left w:val="nil"/>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R$ 15.419,03</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05/2019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2162 - 3000000499</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R$ 15.419,03</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R$ 15.419,03</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05/2019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2163 - 3000000499</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R$ 4.822,52</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R$ 4.822,52</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05/2019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2164 - 3000000499</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R$ 16.394,53</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R$ 16.394,53</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lastRenderedPageBreak/>
              <w:t>05/2019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2165 - 3000000487</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R$ 161.674,98</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R$ 161.674,98</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05/2019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318 - 4000000033</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26761800000119  - ACIMA ASSESSORIA E CONSULTORIA PUBLICA LTDA</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5.000,00</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3.000,00</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Referente a prestação de serviço de assessoria e consultoria    técnica    na    especialidade    de Contabilidade Publica Municipal nas áreas. contábil, patrimonial, financeira e controladoria , no   Fundo   Municipal   de   Assistência   Social, conforme Tomada de Preço n°00    </w:t>
            </w:r>
          </w:p>
        </w:tc>
      </w:tr>
      <w:tr w:rsidR="004B1005" w:rsidRPr="004B1005" w:rsidTr="004B1005">
        <w:trPr>
          <w:trHeight w:val="156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05/2019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404 - 6000000057</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26761800000119  - ACIMA ASSESSORIA E CONSULTORIA PUBLICA LTDA</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Calibri" w:eastAsia="Times New Roman" w:hAnsi="Calibri" w:cs="Times New Roman"/>
                <w:color w:val="000000"/>
                <w:sz w:val="17"/>
                <w:szCs w:val="17"/>
                <w:lang w:eastAsia="pt-BR"/>
              </w:rPr>
            </w:pPr>
            <w:r w:rsidRPr="004B1005">
              <w:rPr>
                <w:rFonts w:ascii="Calibri" w:eastAsia="Times New Roman" w:hAnsi="Calibri" w:cs="Times New Roman"/>
                <w:color w:val="000000"/>
                <w:sz w:val="17"/>
                <w:szCs w:val="17"/>
                <w:lang w:eastAsia="pt-BR"/>
              </w:rPr>
              <w:t>R$ 6.000,00</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Calibri" w:eastAsia="Times New Roman" w:hAnsi="Calibri" w:cs="Times New Roman"/>
                <w:color w:val="000000"/>
                <w:sz w:val="17"/>
                <w:szCs w:val="17"/>
                <w:lang w:eastAsia="pt-BR"/>
              </w:rPr>
            </w:pPr>
            <w:r w:rsidRPr="004B1005">
              <w:rPr>
                <w:rFonts w:ascii="Calibri" w:eastAsia="Times New Roman" w:hAnsi="Calibri" w:cs="Times New Roman"/>
                <w:color w:val="000000"/>
                <w:sz w:val="17"/>
                <w:szCs w:val="17"/>
                <w:lang w:eastAsia="pt-BR"/>
              </w:rPr>
              <w:t>R$ 3.600,00</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Referente  assessoria  e  consultoria  técnica  na especialidade de  Contabilidade  Pública. contábil, patrimonial, financeira e controladoria, prestações de conta  dos  programas da Secretaria de Educação  e  demais  serviços  Conforme  Primeiro Termo Aditivo, Tomada </w:t>
            </w:r>
          </w:p>
        </w:tc>
      </w:tr>
      <w:tr w:rsidR="004B1005" w:rsidRPr="004B1005" w:rsidTr="004B1005">
        <w:trPr>
          <w:trHeight w:val="150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05/2019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1337 - 1000000510</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26761800000119  - ACIMA ASSESSORIA E CONSULTORIA PUBLICA LTDA</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R$ 26.000,00</w:t>
            </w:r>
          </w:p>
        </w:tc>
        <w:tc>
          <w:tcPr>
            <w:tcW w:w="1637" w:type="dxa"/>
            <w:tcBorders>
              <w:top w:val="nil"/>
              <w:left w:val="nil"/>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R$ 15.600,00</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Referente  assessoria  e  consultoria  técnica  na especialidade de  Contabilidade  Publica. contábil, patrimonial, financeira e controladoria, prestações de conta dos  programas da Secretaria de Educação e demais serviços Conforme termo de Referência. Conforme T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05/2019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1904 - 3000000745</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26761800000119  - ACIMA ASSESSORIA E CONSULTORIA PUBLICA LTDA</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R$ 11.000,00</w:t>
            </w:r>
          </w:p>
        </w:tc>
        <w:tc>
          <w:tcPr>
            <w:tcW w:w="1637" w:type="dxa"/>
            <w:tcBorders>
              <w:top w:val="nil"/>
              <w:left w:val="nil"/>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R$ 6.600,00</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Contratação de empresa do ramo para prestação de serviços de assessoria e consultoria técnica na especialidade de Contabilidade Pública Municipal, alcançando as áreas. contábil, patrimonial, financeira, e controladoria. acrescendo em razão das </w:t>
            </w:r>
            <w:proofErr w:type="spellStart"/>
            <w:r w:rsidRPr="004B1005">
              <w:rPr>
                <w:rFonts w:ascii="Verdana" w:eastAsia="Times New Roman" w:hAnsi="Verdana" w:cs="Times New Roman"/>
                <w:color w:val="000000"/>
                <w:sz w:val="16"/>
                <w:szCs w:val="16"/>
                <w:lang w:eastAsia="pt-BR"/>
              </w:rPr>
              <w:t>característ</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06/2019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1587 - 1000000194</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05989906000102 - BAGDEDE,TANAJURA &amp; ADVOGADOS ASSOCIADOS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R$ 21.000,00</w:t>
            </w:r>
          </w:p>
        </w:tc>
        <w:tc>
          <w:tcPr>
            <w:tcW w:w="1637" w:type="dxa"/>
            <w:tcBorders>
              <w:top w:val="nil"/>
              <w:left w:val="nil"/>
              <w:bottom w:val="nil"/>
              <w:right w:val="nil"/>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R$ 21.000,00</w:t>
            </w:r>
          </w:p>
        </w:tc>
        <w:tc>
          <w:tcPr>
            <w:tcW w:w="3008" w:type="dxa"/>
            <w:tcBorders>
              <w:top w:val="nil"/>
              <w:left w:val="single" w:sz="4" w:space="0" w:color="auto"/>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Contratação  de  Empresa  para  prestação  de serviços técnicos especializados de Consultoria e Assessoria  Jurídica  na  área  de Direito Público Municipal, para desenvolvimento de todos os atos necessários,  administrativos,  judiciais  e  demais serviços conforme t </w:t>
            </w:r>
          </w:p>
        </w:tc>
      </w:tr>
      <w:tr w:rsidR="004B1005" w:rsidRPr="004B1005" w:rsidTr="004B1005">
        <w:trPr>
          <w:trHeight w:val="1485"/>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06/2019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1753 - 1000000797</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15239049000179 - RHS CONSTRUCOES E SERVICOS IMOBILIARIOS LTDA - ME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R$ 46.417,14</w:t>
            </w:r>
          </w:p>
        </w:tc>
        <w:tc>
          <w:tcPr>
            <w:tcW w:w="1637" w:type="dxa"/>
            <w:tcBorders>
              <w:top w:val="single" w:sz="4" w:space="0" w:color="auto"/>
              <w:left w:val="nil"/>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R$ 46.417,14</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Referente a prestação de serviços de limpeza das áreas comuns internas (</w:t>
            </w:r>
            <w:proofErr w:type="spellStart"/>
            <w:r w:rsidRPr="004B1005">
              <w:rPr>
                <w:rFonts w:ascii="Verdana" w:eastAsia="Times New Roman" w:hAnsi="Verdana" w:cs="Times New Roman"/>
                <w:color w:val="000000"/>
                <w:sz w:val="16"/>
                <w:szCs w:val="16"/>
                <w:lang w:eastAsia="pt-BR"/>
              </w:rPr>
              <w:t>Capinagem</w:t>
            </w:r>
            <w:proofErr w:type="spellEnd"/>
            <w:r w:rsidRPr="004B1005">
              <w:rPr>
                <w:rFonts w:ascii="Verdana" w:eastAsia="Times New Roman" w:hAnsi="Verdana" w:cs="Times New Roman"/>
                <w:color w:val="000000"/>
                <w:sz w:val="16"/>
                <w:szCs w:val="16"/>
                <w:lang w:eastAsia="pt-BR"/>
              </w:rPr>
              <w:t xml:space="preserve"> Manual) dos prédios  públicos  e  cemitérios Atendendo as necessidades da Secretaria Municipal de Infraestrutura e Obras, Conforme Carta Convite N. 009/2019, p</w:t>
            </w:r>
          </w:p>
        </w:tc>
      </w:tr>
      <w:tr w:rsidR="004B1005" w:rsidRPr="004B1005" w:rsidTr="004B1005">
        <w:trPr>
          <w:trHeight w:val="1365"/>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06/2019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1705 - 1000000519</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06050189000103 - MM CONSULTORIA CONSTRUCOES  E SERVICOS LTDA  </w:t>
            </w:r>
            <w:r w:rsidRPr="004B1005">
              <w:rPr>
                <w:rFonts w:ascii="Verdana" w:eastAsia="Times New Roman" w:hAnsi="Verdana" w:cs="Times New Roman"/>
                <w:color w:val="000000"/>
                <w:sz w:val="17"/>
                <w:szCs w:val="17"/>
                <w:lang w:eastAsia="pt-BR"/>
              </w:rPr>
              <w:br/>
              <w:t xml:space="preserve">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R$ 1.678.804,07</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R$ 1.678.804,07</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Referente contratação de empresa especializada na  prestação  de  serviços  de Limpeza Pública urbana, abrangendo  Coleta, Transporte  de  Lixo domiciliar e  comercial, conforme Segundo  Termo Aditivo ao Contrato </w:t>
            </w:r>
            <w:r w:rsidRPr="004B1005">
              <w:rPr>
                <w:rFonts w:ascii="Verdana" w:eastAsia="Times New Roman" w:hAnsi="Verdana" w:cs="Times New Roman"/>
                <w:color w:val="000000"/>
                <w:sz w:val="16"/>
                <w:szCs w:val="16"/>
                <w:lang w:eastAsia="pt-BR"/>
              </w:rPr>
              <w:lastRenderedPageBreak/>
              <w:t xml:space="preserve">n°024/2017.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lastRenderedPageBreak/>
              <w:t>06/2019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2314 - 3000000489</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R$ 41.576,42</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R$ 41.576,42</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06/2019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2315 - 3000000489</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R$ 365.078,12</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R$ 365.078,12</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06/2019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2316 - 3000000493</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R$ 264.897,92</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R$ 264.897,92</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PRESTAÇÃO DE SERVIÇOS por COOPERADOS profissionais de saúde na unidade da CENTRAL DE ABASTECIMENTO FARMACÊUTICA-CAF, deste município,  de  forma  a  ampliar  a  assistência universal e gratuita à população a ser atendida, dentro das Unidades de Saúde do </w:t>
            </w:r>
            <w:proofErr w:type="spellStart"/>
            <w:r w:rsidRPr="004B1005">
              <w:rPr>
                <w:rFonts w:ascii="Verdana" w:eastAsia="Times New Roman" w:hAnsi="Verdana" w:cs="Times New Roman"/>
                <w:color w:val="000000"/>
                <w:sz w:val="16"/>
                <w:szCs w:val="16"/>
                <w:lang w:eastAsia="pt-BR"/>
              </w:rPr>
              <w:t>Municí</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06/2019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2403 - 3000000493</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R$ 463.192,02</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R$ 463.192,02</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06/2019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2404 - 3000000493</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R$ 96.557,42</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R$ 96.557,42</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06/2019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2489 - 3000000489</w:t>
            </w:r>
            <w:r w:rsidRPr="004B1005">
              <w:rPr>
                <w:rFonts w:ascii="Verdana" w:eastAsia="Times New Roman" w:hAnsi="Verdana" w:cs="Times New Roman"/>
                <w:color w:val="000000"/>
                <w:sz w:val="17"/>
                <w:szCs w:val="17"/>
                <w:lang w:eastAsia="pt-BR"/>
              </w:rPr>
              <w:br/>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R$ 23.763,90</w:t>
            </w:r>
          </w:p>
        </w:tc>
        <w:tc>
          <w:tcPr>
            <w:tcW w:w="1637" w:type="dxa"/>
            <w:tcBorders>
              <w:top w:val="nil"/>
              <w:left w:val="nil"/>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R$ 23.763,90</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06/2019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2490 - 3000000493</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R$ 221.829,71</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R$ 221.829,71</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lastRenderedPageBreak/>
              <w:t>06/2019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2491 - 3000000489</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R$ 31.362,99</w:t>
            </w:r>
          </w:p>
        </w:tc>
        <w:tc>
          <w:tcPr>
            <w:tcW w:w="1637" w:type="dxa"/>
            <w:tcBorders>
              <w:top w:val="nil"/>
              <w:left w:val="nil"/>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R$ 31.362,99</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06/2019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416 - 4000000033</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26761800000119  - ACIMA ASSESSORIA E CONSULTORIA PUBLICA LTDA</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5.000,00</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3.000,00</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Referente a prestação de serviço de assessoria e consultoria    técnica    na    especialidade    de Contabilidade Publica Municipal nas áreas. contábil, patrimonial, financeira e controladoria , no   Fundo   Municipal   de   Assistência   Social, conforme Tomada de Preço n°00    </w:t>
            </w:r>
          </w:p>
        </w:tc>
      </w:tr>
      <w:tr w:rsidR="004B1005" w:rsidRPr="004B1005" w:rsidTr="004B1005">
        <w:trPr>
          <w:trHeight w:val="1485"/>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06/2019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508 - 6000000057</w:t>
            </w:r>
            <w:r w:rsidRPr="004B1005">
              <w:rPr>
                <w:rFonts w:ascii="Verdana" w:eastAsia="Times New Roman" w:hAnsi="Verdana" w:cs="Times New Roman"/>
                <w:color w:val="000000"/>
                <w:sz w:val="17"/>
                <w:szCs w:val="17"/>
                <w:lang w:eastAsia="pt-BR"/>
              </w:rPr>
              <w:br/>
              <w:t xml:space="preserve"> </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26761800000119  - ACIMA ASSESSORIA E CONSULTORIA PUBLICA LTDA</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Calibri" w:eastAsia="Times New Roman" w:hAnsi="Calibri" w:cs="Times New Roman"/>
                <w:color w:val="000000"/>
                <w:sz w:val="17"/>
                <w:szCs w:val="17"/>
                <w:lang w:eastAsia="pt-BR"/>
              </w:rPr>
            </w:pPr>
            <w:r w:rsidRPr="004B1005">
              <w:rPr>
                <w:rFonts w:ascii="Calibri" w:eastAsia="Times New Roman" w:hAnsi="Calibri" w:cs="Times New Roman"/>
                <w:color w:val="000000"/>
                <w:sz w:val="17"/>
                <w:szCs w:val="17"/>
                <w:lang w:eastAsia="pt-BR"/>
              </w:rPr>
              <w:t>R$ 6.000,00</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Calibri" w:eastAsia="Times New Roman" w:hAnsi="Calibri" w:cs="Times New Roman"/>
                <w:color w:val="000000"/>
                <w:sz w:val="17"/>
                <w:szCs w:val="17"/>
                <w:lang w:eastAsia="pt-BR"/>
              </w:rPr>
            </w:pPr>
            <w:r w:rsidRPr="004B1005">
              <w:rPr>
                <w:rFonts w:ascii="Calibri" w:eastAsia="Times New Roman" w:hAnsi="Calibri" w:cs="Times New Roman"/>
                <w:color w:val="000000"/>
                <w:sz w:val="17"/>
                <w:szCs w:val="17"/>
                <w:lang w:eastAsia="pt-BR"/>
              </w:rPr>
              <w:t>R$ 3.600,00</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Referente  assessoria  e  consultoria  técnica  na especialidade de  Contabilidade  Pública. contábil, patrimonial, financeira e controladoria, prestações de conta  dos  programas da Secretaria de Educação  e  demais  serviços  Conforme  Primeiro Termo Aditivo, Tomada </w:t>
            </w:r>
          </w:p>
        </w:tc>
      </w:tr>
      <w:tr w:rsidR="004B1005" w:rsidRPr="004B1005" w:rsidTr="004B1005">
        <w:trPr>
          <w:trHeight w:val="138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06/2019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1633 - 1000000510</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26761800000119  - ACIMA ASSESSORIA E CONSULTORIA PUBLICA LTDA</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R$ 26.000,00</w:t>
            </w:r>
          </w:p>
        </w:tc>
        <w:tc>
          <w:tcPr>
            <w:tcW w:w="1637" w:type="dxa"/>
            <w:tcBorders>
              <w:top w:val="nil"/>
              <w:left w:val="nil"/>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R$ 15.600,00</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Referente  assessoria  e  consultoria  técnica  na especialidade de  Contabilidade  Publica. contábil, patrimonial, financeira e controladoria, prestações de conta dos  programas da Secretaria de Educação e demais serviços Conforme termo de Referência. Conforme T </w:t>
            </w:r>
          </w:p>
        </w:tc>
      </w:tr>
      <w:tr w:rsidR="004B1005" w:rsidRPr="004B1005" w:rsidTr="004B1005">
        <w:trPr>
          <w:trHeight w:val="1455"/>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06/2019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493 - 6000000436</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21438561000147 - GN LOCAÇÃO DE MÃO DE OBRA LTDA</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R$ 243.970,05</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R$ 243.970,05</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Referente Contratação de empresa para a prestação de serviços terceirizados, para os postos de Motorista de Transp. Escolar, Monitor de transp. Escolar e Supervisor, sem </w:t>
            </w:r>
            <w:proofErr w:type="spellStart"/>
            <w:r w:rsidRPr="004B1005">
              <w:rPr>
                <w:rFonts w:ascii="Verdana" w:eastAsia="Times New Roman" w:hAnsi="Verdana" w:cs="Times New Roman"/>
                <w:color w:val="000000"/>
                <w:sz w:val="16"/>
                <w:szCs w:val="16"/>
                <w:lang w:eastAsia="pt-BR"/>
              </w:rPr>
              <w:t>fornec</w:t>
            </w:r>
            <w:proofErr w:type="spellEnd"/>
            <w:r w:rsidRPr="004B1005">
              <w:rPr>
                <w:rFonts w:ascii="Verdana" w:eastAsia="Times New Roman" w:hAnsi="Verdana" w:cs="Times New Roman"/>
                <w:color w:val="000000"/>
                <w:sz w:val="16"/>
                <w:szCs w:val="16"/>
                <w:lang w:eastAsia="pt-BR"/>
              </w:rPr>
              <w:t xml:space="preserve">. dos veículos, incluindo apenas a mão de obra e os </w:t>
            </w:r>
            <w:proofErr w:type="spellStart"/>
            <w:r w:rsidRPr="004B1005">
              <w:rPr>
                <w:rFonts w:ascii="Verdana" w:eastAsia="Times New Roman" w:hAnsi="Verdana" w:cs="Times New Roman"/>
                <w:color w:val="000000"/>
                <w:sz w:val="16"/>
                <w:szCs w:val="16"/>
                <w:lang w:eastAsia="pt-BR"/>
              </w:rPr>
              <w:t>Equip</w:t>
            </w:r>
            <w:proofErr w:type="spellEnd"/>
            <w:r w:rsidRPr="004B1005">
              <w:rPr>
                <w:rFonts w:ascii="Verdana" w:eastAsia="Times New Roman" w:hAnsi="Verdana" w:cs="Times New Roman"/>
                <w:color w:val="000000"/>
                <w:sz w:val="16"/>
                <w:szCs w:val="16"/>
                <w:lang w:eastAsia="pt-BR"/>
              </w:rPr>
              <w:t xml:space="preserve">. de Proteção </w:t>
            </w:r>
            <w:proofErr w:type="spellStart"/>
            <w:r w:rsidRPr="004B1005">
              <w:rPr>
                <w:rFonts w:ascii="Verdana" w:eastAsia="Times New Roman" w:hAnsi="Verdana" w:cs="Times New Roman"/>
                <w:color w:val="000000"/>
                <w:sz w:val="16"/>
                <w:szCs w:val="16"/>
                <w:lang w:eastAsia="pt-BR"/>
              </w:rPr>
              <w:t>Individu</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07/2019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2748 - 3000001259</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R$ 8.655,83</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R$ 8.655,83</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PRESTAÇÃO DE SERVIÇOS por COOPERADOS profissionais de saúde na unidade da CENTRAL DE ABASTECIMENTO FARMACÊUTICA-CAF, deste município,  de  forma  a  ampliar  a  assistência universal e gratuita à população a ser atendida, dentro das Unidades de Saúde do </w:t>
            </w:r>
            <w:proofErr w:type="spellStart"/>
            <w:r w:rsidRPr="004B1005">
              <w:rPr>
                <w:rFonts w:ascii="Verdana" w:eastAsia="Times New Roman" w:hAnsi="Verdana" w:cs="Times New Roman"/>
                <w:color w:val="000000"/>
                <w:sz w:val="16"/>
                <w:szCs w:val="16"/>
                <w:lang w:eastAsia="pt-BR"/>
              </w:rPr>
              <w:t>Municí</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07/2019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2142 - 1000000194</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05989906000102 - BAGDEDE,TANAJURA &amp; ADVOGADOS ASSOCIADOS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R$ 21.000,00</w:t>
            </w:r>
          </w:p>
        </w:tc>
        <w:tc>
          <w:tcPr>
            <w:tcW w:w="1637" w:type="dxa"/>
            <w:tcBorders>
              <w:top w:val="nil"/>
              <w:left w:val="nil"/>
              <w:bottom w:val="nil"/>
              <w:right w:val="nil"/>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R$ 21.000,00</w:t>
            </w:r>
          </w:p>
        </w:tc>
        <w:tc>
          <w:tcPr>
            <w:tcW w:w="3008" w:type="dxa"/>
            <w:tcBorders>
              <w:top w:val="nil"/>
              <w:left w:val="single" w:sz="4" w:space="0" w:color="auto"/>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Contratação  de  Empresa  para  prestação  de serviços técnicos especializados de Consultoria e Assessoria  Jurídica  na  área  de Direito Público Municipal, para desenvolvimento de todos os atos necessários,  administrativos,  judiciais  e  demais serviços conforme t </w:t>
            </w:r>
          </w:p>
        </w:tc>
      </w:tr>
      <w:tr w:rsidR="004B1005" w:rsidRPr="004B1005" w:rsidTr="004B1005">
        <w:trPr>
          <w:trHeight w:val="1305"/>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07/2019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2155 - 1000000519</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06050189000103 - MM CONSULTORIA CONSTRUCOES  E SERVICOS LTDA  </w:t>
            </w:r>
            <w:r w:rsidRPr="004B1005">
              <w:rPr>
                <w:rFonts w:ascii="Verdana" w:eastAsia="Times New Roman" w:hAnsi="Verdana" w:cs="Times New Roman"/>
                <w:color w:val="000000"/>
                <w:sz w:val="17"/>
                <w:szCs w:val="17"/>
                <w:lang w:eastAsia="pt-BR"/>
              </w:rPr>
              <w:br/>
              <w:t xml:space="preserve">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R$ 1.640.708,83</w:t>
            </w:r>
          </w:p>
        </w:tc>
        <w:tc>
          <w:tcPr>
            <w:tcW w:w="1637" w:type="dxa"/>
            <w:tcBorders>
              <w:top w:val="single" w:sz="4" w:space="0" w:color="auto"/>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R$ 1.640.708,83</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Referente contratação de empresa especializada na  prestação  de  serviços  de Limpeza Pública urbana, abrangendo  Coleta, Transporte  de  Lixo domiciliar e  comercial, conforme Segundo  Termo Aditivo ao Contrato </w:t>
            </w:r>
            <w:r w:rsidRPr="004B1005">
              <w:rPr>
                <w:rFonts w:ascii="Verdana" w:eastAsia="Times New Roman" w:hAnsi="Verdana" w:cs="Times New Roman"/>
                <w:color w:val="000000"/>
                <w:sz w:val="16"/>
                <w:szCs w:val="16"/>
                <w:lang w:eastAsia="pt-BR"/>
              </w:rPr>
              <w:lastRenderedPageBreak/>
              <w:t xml:space="preserve">n°024/2017.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lastRenderedPageBreak/>
              <w:t>07/2019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2737 - 3000000488</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R$ 80.469,90</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R$ 80.469,90</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07/2019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2741 - 3000000493</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br/>
              <w:t>R$ 21.553,34</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br/>
              <w:t>R$ 21.553,34</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07/2019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2742 - 3000000489</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R$ 381.980,47</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R$ 381.980,47</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07/2019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2743 - 3000000493</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R$ 11.863,67</w:t>
            </w:r>
          </w:p>
        </w:tc>
        <w:tc>
          <w:tcPr>
            <w:tcW w:w="1637" w:type="dxa"/>
            <w:tcBorders>
              <w:top w:val="nil"/>
              <w:left w:val="nil"/>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R$ 11.863,67</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07/2019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2744 - 3000000493</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R$ 81.126,70</w:t>
            </w:r>
          </w:p>
        </w:tc>
        <w:tc>
          <w:tcPr>
            <w:tcW w:w="1637" w:type="dxa"/>
            <w:tcBorders>
              <w:top w:val="nil"/>
              <w:left w:val="nil"/>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R$ 81.126,70</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07/2019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2745 - 3000001261</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R$ 2.106,48</w:t>
            </w:r>
          </w:p>
        </w:tc>
        <w:tc>
          <w:tcPr>
            <w:tcW w:w="1637" w:type="dxa"/>
            <w:tcBorders>
              <w:top w:val="nil"/>
              <w:left w:val="nil"/>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R$ 2.106,48</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07/2019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2746 - 3000000487</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R$ 137.903,03</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R$ 137.903,03</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07/2019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2747 - 3000000496</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R$ 4.247,10</w:t>
            </w:r>
          </w:p>
        </w:tc>
        <w:tc>
          <w:tcPr>
            <w:tcW w:w="1637" w:type="dxa"/>
            <w:tcBorders>
              <w:top w:val="nil"/>
              <w:left w:val="nil"/>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R$ 4.247,10</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lastRenderedPageBreak/>
              <w:t>07/2019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2749 - 3000000499</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R$ 4.327,91</w:t>
            </w:r>
          </w:p>
        </w:tc>
        <w:tc>
          <w:tcPr>
            <w:tcW w:w="1637" w:type="dxa"/>
            <w:tcBorders>
              <w:top w:val="nil"/>
              <w:left w:val="nil"/>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R$ 4.327,91</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PRESTAÇÃO DE SERVIÇOS por COOPERADOS profissionais de saúde na unidade da CENTRAL DE ABASTECIMENTO FARMACÊUTICA-CAF, deste município,  de  forma  a  ampliar  a  assistência universal e gratuita à população a ser atendida, dentro das Unidades de Saúde do </w:t>
            </w:r>
            <w:proofErr w:type="spellStart"/>
            <w:r w:rsidRPr="004B1005">
              <w:rPr>
                <w:rFonts w:ascii="Verdana" w:eastAsia="Times New Roman" w:hAnsi="Verdana" w:cs="Times New Roman"/>
                <w:color w:val="000000"/>
                <w:sz w:val="16"/>
                <w:szCs w:val="16"/>
                <w:lang w:eastAsia="pt-BR"/>
              </w:rPr>
              <w:t>Municí</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07/2019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2750 - 3000000499</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R$ 11.525,23</w:t>
            </w:r>
          </w:p>
        </w:tc>
        <w:tc>
          <w:tcPr>
            <w:tcW w:w="1637" w:type="dxa"/>
            <w:tcBorders>
              <w:top w:val="nil"/>
              <w:left w:val="nil"/>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R$ 11.525,23</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07/2019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2751 - 3000000499</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R$ 4.822,52</w:t>
            </w:r>
          </w:p>
        </w:tc>
        <w:tc>
          <w:tcPr>
            <w:tcW w:w="1637" w:type="dxa"/>
            <w:tcBorders>
              <w:top w:val="nil"/>
              <w:left w:val="nil"/>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R$ 4.822,52</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07/2019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2752 - 3000000499</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R$ 16.082,19</w:t>
            </w:r>
          </w:p>
        </w:tc>
        <w:tc>
          <w:tcPr>
            <w:tcW w:w="1637" w:type="dxa"/>
            <w:tcBorders>
              <w:top w:val="nil"/>
              <w:left w:val="nil"/>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R$ 16.082,19</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07/2019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3173 - 3000000493</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R$ 12.005,21</w:t>
            </w:r>
          </w:p>
        </w:tc>
        <w:tc>
          <w:tcPr>
            <w:tcW w:w="1637" w:type="dxa"/>
            <w:tcBorders>
              <w:top w:val="nil"/>
              <w:left w:val="nil"/>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R$ 12.005,21</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07/2019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3174 - 3000000493</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R$ 17.184,43</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R$ 17.184,43</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07/2019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3183 - 3000000489</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R$ 26.221,62</w:t>
            </w:r>
          </w:p>
        </w:tc>
        <w:tc>
          <w:tcPr>
            <w:tcW w:w="1637" w:type="dxa"/>
            <w:tcBorders>
              <w:top w:val="nil"/>
              <w:left w:val="nil"/>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R$ 26.221,62</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07/2019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3184 - 3000000499</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R$ 13.437,74</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R$ 13.437,74</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lastRenderedPageBreak/>
              <w:t>07/2019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3185 - 3000000499</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R$ 4.822,52</w:t>
            </w:r>
          </w:p>
        </w:tc>
        <w:tc>
          <w:tcPr>
            <w:tcW w:w="1637" w:type="dxa"/>
            <w:tcBorders>
              <w:top w:val="nil"/>
              <w:left w:val="nil"/>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R$ 4.822,52</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07/2019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3186 - 3000000499</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R$ 12.670,46</w:t>
            </w:r>
          </w:p>
        </w:tc>
        <w:tc>
          <w:tcPr>
            <w:tcW w:w="1637" w:type="dxa"/>
            <w:tcBorders>
              <w:top w:val="nil"/>
              <w:left w:val="nil"/>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R$ 12.670,46</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07/2019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3187 - 3000000499</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R$ 7.076,48</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R$ 7.076,48</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07/2019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3188 - 3000001259</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R$ 8.655,83</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R$ 8.655,83</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PRESTAÇÃO DE SERVIÇOS por COOPERADOS profissionais de saúde na unidade da CENTRAL DE ABASTECIMENTO FARMACÊUTICA-CAF, deste município,  de  forma  a  ampliar  a  assistência universal e gratuita à população a ser atendida, dentro das Unidades de Saúde do </w:t>
            </w:r>
            <w:proofErr w:type="spellStart"/>
            <w:r w:rsidRPr="004B1005">
              <w:rPr>
                <w:rFonts w:ascii="Verdana" w:eastAsia="Times New Roman" w:hAnsi="Verdana" w:cs="Times New Roman"/>
                <w:color w:val="000000"/>
                <w:sz w:val="16"/>
                <w:szCs w:val="16"/>
                <w:lang w:eastAsia="pt-BR"/>
              </w:rPr>
              <w:t>Municí</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07/2019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3189 - 3000001261</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R$ 2.106,48</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R$ 2.106,48</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07/2019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3190 -</w:t>
            </w:r>
            <w:r w:rsidRPr="004B1005">
              <w:rPr>
                <w:rFonts w:ascii="Verdana" w:eastAsia="Times New Roman" w:hAnsi="Verdana" w:cs="Times New Roman"/>
                <w:color w:val="000000"/>
                <w:sz w:val="17"/>
                <w:szCs w:val="17"/>
                <w:lang w:eastAsia="pt-BR"/>
              </w:rPr>
              <w:br/>
              <w:t>3000000496</w:t>
            </w:r>
            <w:r w:rsidRPr="004B1005">
              <w:rPr>
                <w:rFonts w:ascii="Verdana" w:eastAsia="Times New Roman" w:hAnsi="Verdana" w:cs="Times New Roman"/>
                <w:color w:val="000000"/>
                <w:sz w:val="17"/>
                <w:szCs w:val="17"/>
                <w:lang w:eastAsia="pt-BR"/>
              </w:rPr>
              <w:br/>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R$ 5.329,08</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R$ 5.329,08</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07/2019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528 - 4000000033</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26761800000119  - ACIMA ASSESSORIA E CONSULTORIA PUBLICA LTDA</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5.000,00</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3.000,00</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Referente a prestação de serviço de assessoria e consultoria    técnica    na    especialidade    de Contabilidade Publica Municipal nas áreas. contábil, patrimonial, financeira e controladoria , no   Fundo   Municipal   de   Assistência   Social, conforme Tomada de Preço n°00    </w:t>
            </w:r>
          </w:p>
        </w:tc>
      </w:tr>
      <w:tr w:rsidR="004B1005" w:rsidRPr="004B1005" w:rsidTr="004B1005">
        <w:trPr>
          <w:trHeight w:val="168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07/2019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665 - 6000000057</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26761800000119  - ACIMA ASSESSORIA E CONSULTORIA PUBLICA LTDA</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R$ 6.000,00</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R$ 3.600,00</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Referente  assessoria  e  consultoria  técnica  na especialidade de  Contabilidade  Pública. contábil, patrimonial, financeira e controladoria, prestações de conta  dos  programas da Secretaria de Educação  e  demais  serviços  Conforme  Primeiro Termo Aditivo, Tomada </w:t>
            </w:r>
          </w:p>
        </w:tc>
      </w:tr>
      <w:tr w:rsidR="004B1005" w:rsidRPr="004B1005" w:rsidTr="004B1005">
        <w:trPr>
          <w:trHeight w:val="168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lastRenderedPageBreak/>
              <w:t>07/2019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2065 - 1000000510</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26761800000119  - ACIMA ASSESSORIA E CONSULTORIA PUBLICA LTDA</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R$ 26.000,00</w:t>
            </w:r>
          </w:p>
        </w:tc>
        <w:tc>
          <w:tcPr>
            <w:tcW w:w="1637" w:type="dxa"/>
            <w:tcBorders>
              <w:top w:val="nil"/>
              <w:left w:val="nil"/>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R$ 15.600,00</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Referente  assessoria  e  consultoria  técnica  na especialidade de  Contabilidade  Publica. contábil, patrimonial, financeira e controladoria, prestações de conta dos  programas da Secretaria de Educação e demais serviços Conforme termo de Referência. Conforme T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07/2019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2614 - 3000000745</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26761800000119  - ACIMA ASSESSORIA E CONSULTORIA PUBLICA LTDA</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R$ 11.000,00</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R$ 6.600,00</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Contratação de empresa do ramo para prestação de serviços de assessoria e consultoria técnica na especialidade de Contabilidade Pública Municipal, alcançando as áreas. contábil, patrimonial, financeira, e controladoria. acrescendo em razão das </w:t>
            </w:r>
            <w:proofErr w:type="spellStart"/>
            <w:r w:rsidRPr="004B1005">
              <w:rPr>
                <w:rFonts w:ascii="Verdana" w:eastAsia="Times New Roman" w:hAnsi="Verdana" w:cs="Times New Roman"/>
                <w:color w:val="000000"/>
                <w:sz w:val="16"/>
                <w:szCs w:val="16"/>
                <w:lang w:eastAsia="pt-BR"/>
              </w:rPr>
              <w:t>característ</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68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07/2019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2705 - 3000000745</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26761800000119  - ACIMA ASSESSORIA E CONSULTORIA PUBLICA LTDA</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R$ 11.000,00</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R$ 6.600,00</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Contratação de empresa do ramo para prestação de serviços de assessoria e consultoria técnica na especialidade de Contabilidade Pública Municipal, alcançando as áreas. contábil, patrimonial, financeira, e controladoria. acrescendo em razão das </w:t>
            </w:r>
            <w:proofErr w:type="spellStart"/>
            <w:r w:rsidRPr="004B1005">
              <w:rPr>
                <w:rFonts w:ascii="Verdana" w:eastAsia="Times New Roman" w:hAnsi="Verdana" w:cs="Times New Roman"/>
                <w:color w:val="000000"/>
                <w:sz w:val="16"/>
                <w:szCs w:val="16"/>
                <w:lang w:eastAsia="pt-BR"/>
              </w:rPr>
              <w:t>característ</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575"/>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07/2019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610 - 6000000436</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21438561000147 - GN LOCAÇÃO DE MÃO DE OBRA LTDA</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R$ 300.784,91</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R$ 300.784,91</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Referente Contratação de empresa para a prestação de serviços terceirizados, para os postos de Motorista de Transp. Escolar, Monitor de transp. Escolar e Supervisor, sem </w:t>
            </w:r>
            <w:proofErr w:type="spellStart"/>
            <w:r w:rsidRPr="004B1005">
              <w:rPr>
                <w:rFonts w:ascii="Verdana" w:eastAsia="Times New Roman" w:hAnsi="Verdana" w:cs="Times New Roman"/>
                <w:color w:val="000000"/>
                <w:sz w:val="16"/>
                <w:szCs w:val="16"/>
                <w:lang w:eastAsia="pt-BR"/>
              </w:rPr>
              <w:t>fornec</w:t>
            </w:r>
            <w:proofErr w:type="spellEnd"/>
            <w:r w:rsidRPr="004B1005">
              <w:rPr>
                <w:rFonts w:ascii="Verdana" w:eastAsia="Times New Roman" w:hAnsi="Verdana" w:cs="Times New Roman"/>
                <w:color w:val="000000"/>
                <w:sz w:val="16"/>
                <w:szCs w:val="16"/>
                <w:lang w:eastAsia="pt-BR"/>
              </w:rPr>
              <w:t xml:space="preserve">. dos veículos, incluindo apenas a mão de obra e os </w:t>
            </w:r>
            <w:proofErr w:type="spellStart"/>
            <w:r w:rsidRPr="004B1005">
              <w:rPr>
                <w:rFonts w:ascii="Verdana" w:eastAsia="Times New Roman" w:hAnsi="Verdana" w:cs="Times New Roman"/>
                <w:color w:val="000000"/>
                <w:sz w:val="16"/>
                <w:szCs w:val="16"/>
                <w:lang w:eastAsia="pt-BR"/>
              </w:rPr>
              <w:t>Equip</w:t>
            </w:r>
            <w:proofErr w:type="spellEnd"/>
            <w:r w:rsidRPr="004B1005">
              <w:rPr>
                <w:rFonts w:ascii="Verdana" w:eastAsia="Times New Roman" w:hAnsi="Verdana" w:cs="Times New Roman"/>
                <w:color w:val="000000"/>
                <w:sz w:val="16"/>
                <w:szCs w:val="16"/>
                <w:lang w:eastAsia="pt-BR"/>
              </w:rPr>
              <w:t xml:space="preserve">. de Proteção </w:t>
            </w:r>
            <w:proofErr w:type="spellStart"/>
            <w:r w:rsidRPr="004B1005">
              <w:rPr>
                <w:rFonts w:ascii="Verdana" w:eastAsia="Times New Roman" w:hAnsi="Verdana" w:cs="Times New Roman"/>
                <w:color w:val="000000"/>
                <w:sz w:val="16"/>
                <w:szCs w:val="16"/>
                <w:lang w:eastAsia="pt-BR"/>
              </w:rPr>
              <w:t>Individu</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1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08/2019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2457 - 1000000519</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06050189000103 - MM CONSULTORIA CONSTRUCOES  E SERVICOS LTDA  </w:t>
            </w:r>
            <w:r w:rsidRPr="004B1005">
              <w:rPr>
                <w:rFonts w:ascii="Verdana" w:eastAsia="Times New Roman" w:hAnsi="Verdana" w:cs="Times New Roman"/>
                <w:color w:val="000000"/>
                <w:sz w:val="17"/>
                <w:szCs w:val="17"/>
                <w:lang w:eastAsia="pt-BR"/>
              </w:rPr>
              <w:br/>
              <w:t xml:space="preserve">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R$ 840.058,36</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R$ 840.058,36</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Referente contratação de empresa especializada na  prestação  de  serviços  de Limpeza Pública urbana, abrangendo  Coleta, Transporte  de  Lixo domiciliar e  comercial, conforme Segundo  Termo Aditivo ao Contrato n°024/2017.  </w:t>
            </w:r>
          </w:p>
        </w:tc>
      </w:tr>
      <w:tr w:rsidR="004B1005" w:rsidRPr="004B1005" w:rsidTr="004B1005">
        <w:trPr>
          <w:trHeight w:val="1395"/>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08/2019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2458 - 1000000519</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06050189000103 - MM CONSULTORIA CONSTRUCOES  E SERVICOS LTDA  </w:t>
            </w:r>
            <w:r w:rsidRPr="004B1005">
              <w:rPr>
                <w:rFonts w:ascii="Verdana" w:eastAsia="Times New Roman" w:hAnsi="Verdana" w:cs="Times New Roman"/>
                <w:color w:val="000000"/>
                <w:sz w:val="17"/>
                <w:szCs w:val="17"/>
                <w:lang w:eastAsia="pt-BR"/>
              </w:rPr>
              <w:br/>
              <w:t xml:space="preserve">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R$ 840.058,37</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R$ 840.058,37</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Referente contratação de empresa especializada na  prestação  de  serviços  de Limpeza Pública urbana, abrangendo  Coleta, Transporte  de  Lixo domiciliar e  comercial, conforme Segundo  Termo Aditivo ao Contrato n°024/2017.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08/2019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3428 - 3000000493</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R$ 92.845,43</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R$ 92.845,43</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08/2019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3429 - 3000000493</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R$ 258.520,57</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R$ 258.520,57</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lastRenderedPageBreak/>
              <w:t>08/2019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3430 - 3000000493</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R$ 30.763,76</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R$ 30.763,76</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08/2019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3431 - 3000000489 </w:t>
            </w:r>
            <w:r w:rsidRPr="004B1005">
              <w:rPr>
                <w:rFonts w:ascii="Verdana" w:eastAsia="Times New Roman" w:hAnsi="Verdana" w:cs="Times New Roman"/>
                <w:color w:val="000000"/>
                <w:sz w:val="17"/>
                <w:szCs w:val="17"/>
                <w:lang w:eastAsia="pt-BR"/>
              </w:rPr>
              <w:br/>
              <w:t xml:space="preserve"> </w:t>
            </w:r>
            <w:r w:rsidRPr="004B1005">
              <w:rPr>
                <w:rFonts w:ascii="Verdana" w:eastAsia="Times New Roman" w:hAnsi="Verdana" w:cs="Times New Roman"/>
                <w:color w:val="000000"/>
                <w:sz w:val="17"/>
                <w:szCs w:val="17"/>
                <w:lang w:eastAsia="pt-BR"/>
              </w:rPr>
              <w:br/>
              <w:t xml:space="preserve">  </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R$ 381.351,99</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R$ 381.351,99</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08/2019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3581 - 3000000493 </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R$ 450.784,60</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R$ 450.784,60</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08/2019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3582 - 3000000489 </w:t>
            </w:r>
            <w:r w:rsidRPr="004B1005">
              <w:rPr>
                <w:rFonts w:ascii="Verdana" w:eastAsia="Times New Roman" w:hAnsi="Verdana" w:cs="Times New Roman"/>
                <w:color w:val="000000"/>
                <w:sz w:val="17"/>
                <w:szCs w:val="17"/>
                <w:lang w:eastAsia="pt-BR"/>
              </w:rPr>
              <w:br/>
              <w:t xml:space="preserve"> </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R$ 31.362,99</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R$ 31.362,99</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08/2019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3685 - 3000000493 </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14111304000130 UNIBRASIL SAUDE COOPERATIVA DE TRABALHO  DOS PROFIS  </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R$ 426.631,44</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R$ 426.631,44</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Despesa  com  contratação  de ESPECIALIZADA PARA PRESTAÇÃO  DE  SERVIÇOS de  organização, direção e  serviços assistenciais de saúde, através de profissionais de nível médio e  superior que  assegure  de  forma  a  ampliar a assistência universal e </w:t>
            </w:r>
            <w:proofErr w:type="spellStart"/>
            <w:r w:rsidRPr="004B1005">
              <w:rPr>
                <w:rFonts w:ascii="Verdana" w:eastAsia="Times New Roman" w:hAnsi="Verdana" w:cs="Times New Roman"/>
                <w:color w:val="000000"/>
                <w:sz w:val="16"/>
                <w:szCs w:val="16"/>
                <w:lang w:eastAsia="pt-BR"/>
              </w:rPr>
              <w:t>gr</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47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08/2019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620 - 4000000033</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26761800000119  - ACIMA ASSESSORIA E CONSULTORIA PUBLICA LTDA</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5.000,00</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3.000,00</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Referente a prestação de serviço de assessoria e consultoria    técnica    na    especialidade    de Contabilidade Publica Municipal nas áreas. contábil, patrimonial, financeira e controladoria , no   Fundo   Municipal   de   Assistência   Social, conforme Tomada de Preço n°00    </w:t>
            </w:r>
          </w:p>
        </w:tc>
      </w:tr>
      <w:tr w:rsidR="004B1005" w:rsidRPr="004B1005" w:rsidTr="004B1005">
        <w:trPr>
          <w:trHeight w:val="1545"/>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08/2019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810 - 6000000057 </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26761800000119  - ACIMA ASSESSORIA E CONSULTORIA PUBLICA LTDA</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R$ 6.000,00</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R$ 3.600,00</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Referente  assessoria  e  consultoria  técnica  na especialidade de  Contabilidade  Pública. contábil, patrimonial, financeira e controladoria, prestações de conta  dos  programas da Secretaria de Educação  e  demais  serviços  Conforme  Primeiro Termo Aditivo, Tomada </w:t>
            </w:r>
          </w:p>
        </w:tc>
      </w:tr>
      <w:tr w:rsidR="004B1005" w:rsidRPr="004B1005" w:rsidTr="004B1005">
        <w:trPr>
          <w:trHeight w:val="168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08/2019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2461 - 1000000510 </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26761800000119  - ACIMA ASSESSORIA E CONSULTORIA PUBLICA LTDA</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R$ 26.000,00</w:t>
            </w:r>
          </w:p>
        </w:tc>
        <w:tc>
          <w:tcPr>
            <w:tcW w:w="1637" w:type="dxa"/>
            <w:tcBorders>
              <w:top w:val="nil"/>
              <w:left w:val="nil"/>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R$ 15.600,00</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Referente  assessoria  e  consultoria  técnica  na especialidade de  Contabilidade  Publica. contábil, patrimonial, financeira e controladoria, prestações de conta dos  programas da Secretaria de Educação e demais serviços Conforme termo de Referência. Conforme T </w:t>
            </w:r>
          </w:p>
        </w:tc>
      </w:tr>
      <w:tr w:rsidR="004B1005" w:rsidRPr="004B1005" w:rsidTr="004B1005">
        <w:trPr>
          <w:trHeight w:val="168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lastRenderedPageBreak/>
              <w:t>08/2019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3607 - 3000000745 </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26761800000119  - ACIMA ASSESSORIA E CONSULTORIA PUBLICA LTDA</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R$ 11.000,00</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R$ 6.600,00</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Contratação de empresa do ramo para prestação de serviços de assessoria e consultoria técnica na especialidade de Contabilidade Pública Municipal, alcançando as áreas. contábil, patrimonial, financeira, e controladoria. acrescendo em razão das </w:t>
            </w:r>
            <w:proofErr w:type="spellStart"/>
            <w:r w:rsidRPr="004B1005">
              <w:rPr>
                <w:rFonts w:ascii="Verdana" w:eastAsia="Times New Roman" w:hAnsi="Verdana" w:cs="Times New Roman"/>
                <w:color w:val="000000"/>
                <w:sz w:val="16"/>
                <w:szCs w:val="16"/>
                <w:lang w:eastAsia="pt-BR"/>
              </w:rPr>
              <w:t>característ</w:t>
            </w:r>
            <w:proofErr w:type="spellEnd"/>
            <w:r w:rsidRPr="004B1005">
              <w:rPr>
                <w:rFonts w:ascii="Verdana" w:eastAsia="Times New Roman" w:hAnsi="Verdana" w:cs="Times New Roman"/>
                <w:color w:val="000000"/>
                <w:sz w:val="16"/>
                <w:szCs w:val="16"/>
                <w:lang w:eastAsia="pt-BR"/>
              </w:rPr>
              <w:t xml:space="preserve">        </w:t>
            </w:r>
          </w:p>
        </w:tc>
      </w:tr>
      <w:tr w:rsidR="004B1005" w:rsidRPr="004B1005" w:rsidTr="004B1005">
        <w:trPr>
          <w:trHeight w:val="1515"/>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4B1005" w:rsidRPr="004B1005" w:rsidRDefault="004B1005" w:rsidP="004B1005">
            <w:pPr>
              <w:spacing w:after="0" w:line="240" w:lineRule="auto"/>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08/2019</w:t>
            </w:r>
          </w:p>
        </w:tc>
        <w:tc>
          <w:tcPr>
            <w:tcW w:w="1221"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 xml:space="preserve">746 - 6000000435 </w:t>
            </w:r>
          </w:p>
        </w:tc>
        <w:tc>
          <w:tcPr>
            <w:tcW w:w="1944"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jc w:val="both"/>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21438561000147 - GN LOCAÇÃO DE MÃO DE OBRA LTDA</w:t>
            </w:r>
          </w:p>
        </w:tc>
        <w:tc>
          <w:tcPr>
            <w:tcW w:w="1299"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R$ 307.805,07</w:t>
            </w:r>
          </w:p>
        </w:tc>
        <w:tc>
          <w:tcPr>
            <w:tcW w:w="1637"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240" w:line="240" w:lineRule="auto"/>
              <w:rPr>
                <w:rFonts w:ascii="Verdana" w:eastAsia="Times New Roman" w:hAnsi="Verdana" w:cs="Times New Roman"/>
                <w:color w:val="000000"/>
                <w:sz w:val="17"/>
                <w:szCs w:val="17"/>
                <w:lang w:eastAsia="pt-BR"/>
              </w:rPr>
            </w:pPr>
            <w:r w:rsidRPr="004B1005">
              <w:rPr>
                <w:rFonts w:ascii="Verdana" w:eastAsia="Times New Roman" w:hAnsi="Verdana" w:cs="Times New Roman"/>
                <w:color w:val="000000"/>
                <w:sz w:val="17"/>
                <w:szCs w:val="17"/>
                <w:lang w:eastAsia="pt-BR"/>
              </w:rPr>
              <w:t>R$ 307.805,07</w:t>
            </w:r>
          </w:p>
        </w:tc>
        <w:tc>
          <w:tcPr>
            <w:tcW w:w="3008" w:type="dxa"/>
            <w:tcBorders>
              <w:top w:val="nil"/>
              <w:left w:val="nil"/>
              <w:bottom w:val="single" w:sz="4" w:space="0" w:color="auto"/>
              <w:right w:val="single" w:sz="4" w:space="0" w:color="auto"/>
            </w:tcBorders>
            <w:shd w:val="clear" w:color="auto" w:fill="auto"/>
            <w:vAlign w:val="center"/>
            <w:hideMark/>
          </w:tcPr>
          <w:p w:rsidR="004B1005" w:rsidRPr="004B1005" w:rsidRDefault="004B1005" w:rsidP="004B1005">
            <w:pPr>
              <w:spacing w:after="0" w:line="240" w:lineRule="auto"/>
              <w:jc w:val="both"/>
              <w:rPr>
                <w:rFonts w:ascii="Verdana" w:eastAsia="Times New Roman" w:hAnsi="Verdana" w:cs="Times New Roman"/>
                <w:color w:val="000000"/>
                <w:sz w:val="16"/>
                <w:szCs w:val="16"/>
                <w:lang w:eastAsia="pt-BR"/>
              </w:rPr>
            </w:pPr>
            <w:r w:rsidRPr="004B1005">
              <w:rPr>
                <w:rFonts w:ascii="Verdana" w:eastAsia="Times New Roman" w:hAnsi="Verdana" w:cs="Times New Roman"/>
                <w:color w:val="000000"/>
                <w:sz w:val="16"/>
                <w:szCs w:val="16"/>
                <w:lang w:eastAsia="pt-BR"/>
              </w:rPr>
              <w:t xml:space="preserve">Referente Contratação de empresa para a prestação de serviços terceirizados, para os postos de Motorista de Transp. Escolar, Monitor de transp. Escolar e Supervisor, sem </w:t>
            </w:r>
            <w:proofErr w:type="spellStart"/>
            <w:r w:rsidRPr="004B1005">
              <w:rPr>
                <w:rFonts w:ascii="Verdana" w:eastAsia="Times New Roman" w:hAnsi="Verdana" w:cs="Times New Roman"/>
                <w:color w:val="000000"/>
                <w:sz w:val="16"/>
                <w:szCs w:val="16"/>
                <w:lang w:eastAsia="pt-BR"/>
              </w:rPr>
              <w:t>fornec</w:t>
            </w:r>
            <w:proofErr w:type="spellEnd"/>
            <w:r w:rsidRPr="004B1005">
              <w:rPr>
                <w:rFonts w:ascii="Verdana" w:eastAsia="Times New Roman" w:hAnsi="Verdana" w:cs="Times New Roman"/>
                <w:color w:val="000000"/>
                <w:sz w:val="16"/>
                <w:szCs w:val="16"/>
                <w:lang w:eastAsia="pt-BR"/>
              </w:rPr>
              <w:t xml:space="preserve">. dos veículos, incluindo apenas a mão de obra e os </w:t>
            </w:r>
            <w:proofErr w:type="spellStart"/>
            <w:r w:rsidRPr="004B1005">
              <w:rPr>
                <w:rFonts w:ascii="Verdana" w:eastAsia="Times New Roman" w:hAnsi="Verdana" w:cs="Times New Roman"/>
                <w:color w:val="000000"/>
                <w:sz w:val="16"/>
                <w:szCs w:val="16"/>
                <w:lang w:eastAsia="pt-BR"/>
              </w:rPr>
              <w:t>Equip</w:t>
            </w:r>
            <w:proofErr w:type="spellEnd"/>
            <w:r w:rsidRPr="004B1005">
              <w:rPr>
                <w:rFonts w:ascii="Verdana" w:eastAsia="Times New Roman" w:hAnsi="Verdana" w:cs="Times New Roman"/>
                <w:color w:val="000000"/>
                <w:sz w:val="16"/>
                <w:szCs w:val="16"/>
                <w:lang w:eastAsia="pt-BR"/>
              </w:rPr>
              <w:t xml:space="preserve">. de Proteção </w:t>
            </w:r>
            <w:proofErr w:type="spellStart"/>
            <w:r w:rsidRPr="004B1005">
              <w:rPr>
                <w:rFonts w:ascii="Verdana" w:eastAsia="Times New Roman" w:hAnsi="Verdana" w:cs="Times New Roman"/>
                <w:color w:val="000000"/>
                <w:sz w:val="16"/>
                <w:szCs w:val="16"/>
                <w:lang w:eastAsia="pt-BR"/>
              </w:rPr>
              <w:t>Individu</w:t>
            </w:r>
            <w:proofErr w:type="spellEnd"/>
            <w:r w:rsidRPr="004B1005">
              <w:rPr>
                <w:rFonts w:ascii="Verdana" w:eastAsia="Times New Roman" w:hAnsi="Verdana" w:cs="Times New Roman"/>
                <w:color w:val="000000"/>
                <w:sz w:val="16"/>
                <w:szCs w:val="16"/>
                <w:lang w:eastAsia="pt-BR"/>
              </w:rPr>
              <w:t xml:space="preserve">       </w:t>
            </w:r>
          </w:p>
        </w:tc>
      </w:tr>
    </w:tbl>
    <w:p w:rsidR="00D55D97" w:rsidRDefault="00D55D97" w:rsidP="00D55D97">
      <w:pPr>
        <w:spacing w:line="0" w:lineRule="atLeast"/>
        <w:ind w:left="-851"/>
        <w:rPr>
          <w:rFonts w:ascii="Verdana" w:eastAsia="Verdana" w:hAnsi="Verdana"/>
          <w:sz w:val="17"/>
        </w:rPr>
      </w:pPr>
    </w:p>
    <w:p w:rsidR="007104A7" w:rsidRPr="007104A7" w:rsidRDefault="007104A7" w:rsidP="007104A7">
      <w:pPr>
        <w:spacing w:line="360" w:lineRule="auto"/>
        <w:ind w:left="-851"/>
        <w:jc w:val="both"/>
        <w:rPr>
          <w:rFonts w:ascii="Century Schoolbook" w:hAnsi="Century Schoolbook"/>
          <w:b/>
          <w:bCs/>
          <w:u w:val="single"/>
        </w:rPr>
      </w:pPr>
      <w:r w:rsidRPr="007104A7">
        <w:rPr>
          <w:rFonts w:ascii="Century Schoolbook" w:hAnsi="Century Schoolbook"/>
          <w:b/>
          <w:bCs/>
        </w:rPr>
        <w:t xml:space="preserve">Solicitamos a revisão dos processos abaixo listados, uma vez que os mesmos dispõem de previsão contratual para insumos e mão de obra, e seus processos foram acompanhados de planilhas detalhando os insumos (cópia anexa </w:t>
      </w:r>
      <w:proofErr w:type="spellStart"/>
      <w:r w:rsidRPr="007104A7">
        <w:rPr>
          <w:rFonts w:ascii="Century Schoolbook" w:hAnsi="Century Schoolbook"/>
          <w:b/>
          <w:bCs/>
          <w:color w:val="FF0000"/>
        </w:rPr>
        <w:t>Doc</w:t>
      </w:r>
      <w:proofErr w:type="spellEnd"/>
      <w:r w:rsidRPr="007104A7">
        <w:rPr>
          <w:rFonts w:ascii="Century Schoolbook" w:hAnsi="Century Schoolbook"/>
          <w:b/>
          <w:bCs/>
          <w:color w:val="FF0000"/>
        </w:rPr>
        <w:t>. 07</w:t>
      </w:r>
      <w:r w:rsidRPr="007104A7">
        <w:rPr>
          <w:rFonts w:ascii="Century Schoolbook" w:hAnsi="Century Schoolbook"/>
          <w:b/>
          <w:bCs/>
        </w:rPr>
        <w:t>), respeitando assim os normativos vigentes do TCM. Para facilitar a analise, extraímos os valores das planilhas referentes a mão de obra, conforme planilha abaixo, para a devida apropriação.</w:t>
      </w:r>
    </w:p>
    <w:p w:rsidR="007104A7" w:rsidRPr="0004129C" w:rsidRDefault="007104A7" w:rsidP="007104A7">
      <w:pPr>
        <w:spacing w:line="360" w:lineRule="auto"/>
        <w:jc w:val="both"/>
        <w:rPr>
          <w:rFonts w:ascii="Century Schoolbook" w:hAnsi="Century Schoolbook"/>
          <w:bCs/>
          <w:u w:val="single"/>
        </w:rPr>
      </w:pPr>
    </w:p>
    <w:tbl>
      <w:tblPr>
        <w:tblW w:w="12546" w:type="dxa"/>
        <w:tblInd w:w="80" w:type="dxa"/>
        <w:tblCellMar>
          <w:left w:w="70" w:type="dxa"/>
          <w:right w:w="70" w:type="dxa"/>
        </w:tblCellMar>
        <w:tblLook w:val="04A0"/>
      </w:tblPr>
      <w:tblGrid>
        <w:gridCol w:w="10006"/>
        <w:gridCol w:w="1193"/>
        <w:gridCol w:w="1347"/>
      </w:tblGrid>
      <w:tr w:rsidR="007104A7" w:rsidRPr="0004129C" w:rsidTr="003C7208">
        <w:trPr>
          <w:trHeight w:val="300"/>
        </w:trPr>
        <w:tc>
          <w:tcPr>
            <w:tcW w:w="10006" w:type="dxa"/>
            <w:tcBorders>
              <w:top w:val="nil"/>
              <w:left w:val="nil"/>
              <w:bottom w:val="nil"/>
              <w:right w:val="nil"/>
            </w:tcBorders>
            <w:shd w:val="clear" w:color="auto" w:fill="auto"/>
            <w:noWrap/>
            <w:vAlign w:val="bottom"/>
            <w:hideMark/>
          </w:tcPr>
          <w:tbl>
            <w:tblPr>
              <w:tblW w:w="9766" w:type="dxa"/>
              <w:tblCellMar>
                <w:left w:w="70" w:type="dxa"/>
                <w:right w:w="70" w:type="dxa"/>
              </w:tblCellMar>
              <w:tblLook w:val="04A0"/>
            </w:tblPr>
            <w:tblGrid>
              <w:gridCol w:w="1015"/>
              <w:gridCol w:w="730"/>
              <w:gridCol w:w="4057"/>
              <w:gridCol w:w="1276"/>
              <w:gridCol w:w="148"/>
              <w:gridCol w:w="986"/>
              <w:gridCol w:w="207"/>
              <w:gridCol w:w="1069"/>
              <w:gridCol w:w="278"/>
            </w:tblGrid>
            <w:tr w:rsidR="007104A7" w:rsidRPr="00AF73AA" w:rsidTr="007104A7">
              <w:trPr>
                <w:gridAfter w:val="1"/>
                <w:wAfter w:w="278" w:type="dxa"/>
                <w:trHeight w:val="315"/>
              </w:trPr>
              <w:tc>
                <w:tcPr>
                  <w:tcW w:w="9488" w:type="dxa"/>
                  <w:gridSpan w:val="8"/>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7104A7" w:rsidRPr="00AF73AA" w:rsidRDefault="007104A7" w:rsidP="003C7208">
                  <w:pPr>
                    <w:jc w:val="center"/>
                    <w:rPr>
                      <w:rFonts w:ascii="Calibri" w:hAnsi="Calibri" w:cs="Calibri"/>
                      <w:b/>
                      <w:color w:val="000000"/>
                      <w:sz w:val="22"/>
                    </w:rPr>
                  </w:pPr>
                  <w:r w:rsidRPr="00AF73AA">
                    <w:rPr>
                      <w:rFonts w:ascii="Calibri" w:hAnsi="Calibri" w:cs="Calibri"/>
                      <w:b/>
                      <w:color w:val="000000"/>
                      <w:sz w:val="22"/>
                    </w:rPr>
                    <w:t>QUADRO DE DESPESA  COM PESSOAL</w:t>
                  </w:r>
                </w:p>
              </w:tc>
            </w:tr>
            <w:tr w:rsidR="007104A7" w:rsidRPr="00AF73AA" w:rsidTr="007104A7">
              <w:trPr>
                <w:gridAfter w:val="1"/>
                <w:wAfter w:w="278" w:type="dxa"/>
                <w:trHeight w:val="465"/>
              </w:trPr>
              <w:tc>
                <w:tcPr>
                  <w:tcW w:w="1015" w:type="dxa"/>
                  <w:tcBorders>
                    <w:top w:val="nil"/>
                    <w:left w:val="single" w:sz="8" w:space="0" w:color="auto"/>
                    <w:bottom w:val="single" w:sz="8" w:space="0" w:color="auto"/>
                    <w:right w:val="single" w:sz="8" w:space="0" w:color="auto"/>
                  </w:tcBorders>
                  <w:shd w:val="clear" w:color="auto" w:fill="auto"/>
                  <w:vAlign w:val="center"/>
                  <w:hideMark/>
                </w:tcPr>
                <w:p w:rsidR="007104A7" w:rsidRPr="00AF73AA" w:rsidRDefault="007104A7" w:rsidP="003C7208">
                  <w:pPr>
                    <w:rPr>
                      <w:rFonts w:ascii="Calibri" w:hAnsi="Calibri" w:cs="Calibri"/>
                      <w:b/>
                      <w:color w:val="000000"/>
                      <w:sz w:val="16"/>
                      <w:szCs w:val="16"/>
                    </w:rPr>
                  </w:pPr>
                  <w:r w:rsidRPr="00AF73AA">
                    <w:rPr>
                      <w:rFonts w:ascii="Calibri" w:hAnsi="Calibri" w:cs="Calibri"/>
                      <w:b/>
                      <w:color w:val="000000"/>
                      <w:sz w:val="16"/>
                      <w:szCs w:val="16"/>
                    </w:rPr>
                    <w:t>Competência</w:t>
                  </w:r>
                </w:p>
              </w:tc>
              <w:tc>
                <w:tcPr>
                  <w:tcW w:w="730" w:type="dxa"/>
                  <w:tcBorders>
                    <w:top w:val="nil"/>
                    <w:left w:val="nil"/>
                    <w:bottom w:val="single" w:sz="8" w:space="0" w:color="auto"/>
                    <w:right w:val="single" w:sz="8" w:space="0" w:color="auto"/>
                  </w:tcBorders>
                  <w:shd w:val="clear" w:color="auto" w:fill="auto"/>
                  <w:vAlign w:val="center"/>
                  <w:hideMark/>
                </w:tcPr>
                <w:p w:rsidR="007104A7" w:rsidRPr="00AF73AA" w:rsidRDefault="007104A7" w:rsidP="003C7208">
                  <w:pPr>
                    <w:rPr>
                      <w:rFonts w:ascii="Calibri" w:hAnsi="Calibri" w:cs="Calibri"/>
                      <w:b/>
                      <w:color w:val="000000"/>
                      <w:sz w:val="16"/>
                      <w:szCs w:val="16"/>
                    </w:rPr>
                  </w:pPr>
                  <w:r w:rsidRPr="00AF73AA">
                    <w:rPr>
                      <w:rFonts w:ascii="Calibri" w:hAnsi="Calibri" w:cs="Calibri"/>
                      <w:b/>
                      <w:color w:val="000000"/>
                      <w:sz w:val="16"/>
                      <w:szCs w:val="16"/>
                    </w:rPr>
                    <w:t>Processo</w:t>
                  </w:r>
                </w:p>
              </w:tc>
              <w:tc>
                <w:tcPr>
                  <w:tcW w:w="4057" w:type="dxa"/>
                  <w:tcBorders>
                    <w:top w:val="nil"/>
                    <w:left w:val="nil"/>
                    <w:bottom w:val="single" w:sz="8" w:space="0" w:color="auto"/>
                    <w:right w:val="single" w:sz="8" w:space="0" w:color="auto"/>
                  </w:tcBorders>
                  <w:shd w:val="clear" w:color="auto" w:fill="auto"/>
                  <w:vAlign w:val="center"/>
                  <w:hideMark/>
                </w:tcPr>
                <w:p w:rsidR="007104A7" w:rsidRPr="00AF73AA" w:rsidRDefault="007104A7" w:rsidP="003C7208">
                  <w:pPr>
                    <w:rPr>
                      <w:rFonts w:ascii="Calibri" w:hAnsi="Calibri" w:cs="Calibri"/>
                      <w:b/>
                      <w:color w:val="000000"/>
                      <w:sz w:val="16"/>
                      <w:szCs w:val="16"/>
                    </w:rPr>
                  </w:pPr>
                  <w:r w:rsidRPr="00AF73AA">
                    <w:rPr>
                      <w:rFonts w:ascii="Calibri" w:hAnsi="Calibri" w:cs="Calibri"/>
                      <w:b/>
                      <w:color w:val="000000"/>
                      <w:sz w:val="16"/>
                      <w:szCs w:val="16"/>
                    </w:rPr>
                    <w:t>Credor</w:t>
                  </w:r>
                </w:p>
              </w:tc>
              <w:tc>
                <w:tcPr>
                  <w:tcW w:w="1276" w:type="dxa"/>
                  <w:tcBorders>
                    <w:top w:val="nil"/>
                    <w:left w:val="nil"/>
                    <w:bottom w:val="single" w:sz="8" w:space="0" w:color="auto"/>
                    <w:right w:val="single" w:sz="8" w:space="0" w:color="auto"/>
                  </w:tcBorders>
                  <w:shd w:val="clear" w:color="auto" w:fill="auto"/>
                  <w:vAlign w:val="center"/>
                  <w:hideMark/>
                </w:tcPr>
                <w:p w:rsidR="007104A7" w:rsidRPr="00AF73AA" w:rsidRDefault="007104A7" w:rsidP="003C7208">
                  <w:pPr>
                    <w:jc w:val="center"/>
                    <w:rPr>
                      <w:rFonts w:ascii="Calibri" w:hAnsi="Calibri" w:cs="Calibri"/>
                      <w:b/>
                      <w:color w:val="000000"/>
                      <w:sz w:val="16"/>
                      <w:szCs w:val="16"/>
                    </w:rPr>
                  </w:pPr>
                  <w:r w:rsidRPr="00AF73AA">
                    <w:rPr>
                      <w:rFonts w:ascii="Calibri" w:hAnsi="Calibri" w:cs="Calibri"/>
                      <w:b/>
                      <w:color w:val="000000"/>
                      <w:sz w:val="16"/>
                      <w:szCs w:val="16"/>
                    </w:rPr>
                    <w:t>Valor Total</w:t>
                  </w:r>
                </w:p>
              </w:tc>
              <w:tc>
                <w:tcPr>
                  <w:tcW w:w="1134" w:type="dxa"/>
                  <w:gridSpan w:val="2"/>
                  <w:tcBorders>
                    <w:top w:val="nil"/>
                    <w:left w:val="nil"/>
                    <w:bottom w:val="single" w:sz="8" w:space="0" w:color="auto"/>
                    <w:right w:val="single" w:sz="8" w:space="0" w:color="auto"/>
                  </w:tcBorders>
                  <w:shd w:val="clear" w:color="auto" w:fill="auto"/>
                  <w:vAlign w:val="center"/>
                  <w:hideMark/>
                </w:tcPr>
                <w:p w:rsidR="007104A7" w:rsidRPr="00AF73AA" w:rsidRDefault="007104A7" w:rsidP="003C7208">
                  <w:pPr>
                    <w:jc w:val="center"/>
                    <w:rPr>
                      <w:rFonts w:ascii="Calibri" w:hAnsi="Calibri" w:cs="Calibri"/>
                      <w:b/>
                      <w:color w:val="000000"/>
                      <w:sz w:val="16"/>
                      <w:szCs w:val="16"/>
                    </w:rPr>
                  </w:pPr>
                  <w:r w:rsidRPr="00AF73AA">
                    <w:rPr>
                      <w:rFonts w:ascii="Calibri" w:hAnsi="Calibri" w:cs="Calibri"/>
                      <w:b/>
                      <w:color w:val="000000"/>
                      <w:sz w:val="16"/>
                      <w:szCs w:val="16"/>
                    </w:rPr>
                    <w:t>Valor Insumos</w:t>
                  </w:r>
                </w:p>
              </w:tc>
              <w:tc>
                <w:tcPr>
                  <w:tcW w:w="1276" w:type="dxa"/>
                  <w:gridSpan w:val="2"/>
                  <w:tcBorders>
                    <w:top w:val="nil"/>
                    <w:left w:val="nil"/>
                    <w:bottom w:val="single" w:sz="8" w:space="0" w:color="auto"/>
                    <w:right w:val="single" w:sz="8" w:space="0" w:color="auto"/>
                  </w:tcBorders>
                  <w:shd w:val="clear" w:color="auto" w:fill="auto"/>
                  <w:vAlign w:val="center"/>
                  <w:hideMark/>
                </w:tcPr>
                <w:p w:rsidR="007104A7" w:rsidRPr="00AF73AA" w:rsidRDefault="007104A7" w:rsidP="003C7208">
                  <w:pPr>
                    <w:jc w:val="center"/>
                    <w:rPr>
                      <w:rFonts w:ascii="Calibri" w:hAnsi="Calibri" w:cs="Calibri"/>
                      <w:b/>
                      <w:color w:val="000000"/>
                      <w:sz w:val="16"/>
                      <w:szCs w:val="16"/>
                    </w:rPr>
                  </w:pPr>
                  <w:r w:rsidRPr="00AF73AA">
                    <w:rPr>
                      <w:rFonts w:ascii="Calibri" w:hAnsi="Calibri" w:cs="Calibri"/>
                      <w:b/>
                      <w:color w:val="000000"/>
                      <w:sz w:val="16"/>
                      <w:szCs w:val="16"/>
                    </w:rPr>
                    <w:t>Valor Terceirização</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05/2019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2159</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8.655,83</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2.436,62</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6.219,21</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05/2019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1139</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BAGDEDE, TANAJURA &amp; ADVOGADOS ASSOCIADOS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21.000,00</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0,00</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21.000,00</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05/2019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1378</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MM CONSULTORIO CONSTRUÇOES E SERVIÇOS LTDA **</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1.038.741,14</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675.181,74</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363.559,40</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05/2019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1538</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MM CONSULTORIO CONSTRUÇOES E SERVIÇOS LTDA **</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575.849,19</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374.301,97</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201.547,22</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05/2019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1927</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426.553,75</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98.550,28</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328.003,47</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05/2019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1928</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255.226,42</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58.967,09</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196.259,32</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05/2019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2142</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349.943,34</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98.509,05</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251.434,29</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05/2019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2154</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12.554,61</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3.534,12</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9.020,49</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05/2019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2155</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MM CONSULTORIO CONSTRUÇOES E SERVIÇOS LTDA</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1.640.708,83</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1.066.460,74</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574.248,09</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lastRenderedPageBreak/>
                    <w:t>05/2019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2156</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24.340,04</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6.851,72</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17.488,32</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05/2019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2157</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2.106,48</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592,97</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1.513,50</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05/2019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2158</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6.547,98</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1.843,26</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4.704,73</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05/2019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2160</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22.910,40</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6.449,28</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16.461,12</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05/2019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2161</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4.327,91</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1.218,31</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3.109,61</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05/2019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2162</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15.419,03</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4.340,46</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11.078,57</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05/2019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2163</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4.822,52</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1.357,54</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3.464,98</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05/2019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2164</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16.394,53</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4.615,06</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11.779,47</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05/2019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2165</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161.674,98</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45.511,51</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116.163,48</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05/2019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318</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ACIMA ASSESSORIA E CONSULTORIA PUBLICA LTDA</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5.000,00</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1.650,00</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3.350,00</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05/2019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404</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ACIMA ASSESSORIA E CONSULTORIA PUBLICA LTDA</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6.000,00</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2.280,00</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3.720,00</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05/2019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1337</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ACIMA ASSESSORIA E CONSULTORIA PUBLICA LTDA</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26.000,00</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8.320,00</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17.680,00</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05/2019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1904</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ACIMA ASSESSORIA E CONSULTORIA PUBLICA LTDA</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11.000,00</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3.740,00</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7.260,00</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06/2019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1587</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BAGDEDE, TANAJURA &amp; ADVOGADOS ASSOCIADOS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21.000,00</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0,00</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21.000,00</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06/2019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1753</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RHS CONSTRUÇOES E SERVIÇOS IMOBILIARIOS LTDA</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46.417,14</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28.996,79</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17.420,35</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06/2019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1705</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MM CONSULTORIO CONSTRUÇOES E SERVIÇOS LTDA</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1.678.804,07</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1.091.222,25</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587.581,42</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06/2019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2314</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41.576,42</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11.703,76</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29.872,66</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06/2019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2315</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365.078,12</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102.769,49</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262.308,63</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06/2019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2316</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264.897,92</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74.568,77</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190.329,16</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06/2019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2403</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463.192,02</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130.388,55</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332.803,47</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06/2019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2404</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96.557,42</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27.180,91</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69.376,50</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06/2019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2489</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23.763,90</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6.689,54</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17.074,36</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06/2019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2490</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221.829,71</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62.445,06</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159.384,65</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lastRenderedPageBreak/>
                    <w:t>06/2019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2491</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31.362,99</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8.828,68</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22.534,31</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06/2019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416</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ACIMA ASSESSORIA E CONSULTORIA PUBLICA LTDA</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5.000,00</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1.650,00</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3.350,00</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06/2019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508</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ACIMA ASSESSORIA E CONSULTORIA PUBLICA LTDA</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6.000,00</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2.160,00</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3.840,00</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06/2019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1633</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ACIMA ASSESSORIA E CONSULTORIA PUBLICA LTDA</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26.000,00</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8.320,00</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17.680,00</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06/2019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493</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GN LOCAÇÃO DE MÃO DE OBRA LTDA</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243.970,05</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0,00</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243.970,05</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07/2019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2748</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8.655,83</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2.436,62</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6.219,21</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07/2019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2142</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BAGDEDE, TANAJURA &amp; ADVOGADOS ASSOCIADOS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21.000,00</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0,00</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21.000,00</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07/2019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2155</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13.343,71</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3.756,25</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9.587,46</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07/2019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2737</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80.469,90</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22.652,28</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57.817,62</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07/2019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2741</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21.553,34</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6.067,26</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15.486,07</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07/2019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2742</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381.980,47</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107.527,50</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274.452,97</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07/2019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2743</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11.863,67</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3.339,62</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8.524,05</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07/2019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2744</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81.126,70</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22.837,16</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58.289,53</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07/2019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2745</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2.106,48</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592,97</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1.513,50</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07/2019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2746</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137.903,03</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38.819,70</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99.083,33</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07/2019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2747</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4.247,10</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1.195,56</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3.051,54</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07/2019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2749</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4.327,91</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1.218,31</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3.109,61</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07/2019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2750</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11.525,23</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3.244,35</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8.280,88</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07/2019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2751</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4.822,52</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1.357,54</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3.464,98</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07/2019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2752</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16.082,19</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4.527,14</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11.555,05</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07/2019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3173</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12.005,21</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3.379,47</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8.625,75</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07/2019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3174</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17.184,43</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4.837,42</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12.347,01</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lastRenderedPageBreak/>
                    <w:t>07/2019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3183</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26.221,62</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7.831,39</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18.840,24</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07/2019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3184</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13.437,74</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3.782,72</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9.655,01</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07/2019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3185</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4.822,52</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1.357,54</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3.464,98</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07/2019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3186</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12.670,48</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3.566,74</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9.103,73</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07/2019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3187</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7.076,48</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1.992,03</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5.084,45</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07/2019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3188</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8.655,83</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2.436,62</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6.219,21</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07/2019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3189</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2.106,48</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592,97</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1.513,50</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07/2019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3190</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5.329,08</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1.500,14</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3.828,95</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07/2019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528</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ACIMA ASSESSORIA E CONSULTORIA PUBLICA LTDA</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5.000,00</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1.650,00</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3.350,00</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07/2019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665</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ACIMA ASSESSORIA E CONSULTORIA PUBLICA LTDA</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6.000,00</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2.160,00</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3.840,00</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07/2019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2065</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ACIMA ASSESSORIA E CONSULTORIA PUBLICA LTDA</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26.000,00</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8.320,00</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17.680,00</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07/2019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2614</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ACIMA ASSESSORIA E CONSULTORIA PUBLICA LTDA</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11.000,00</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4.070,00</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6.930,00</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07/2019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2705</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ACIMA ASSESSORIA E CONSULTORIA PUBLICA LTDA</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11.000,00</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4.070,00</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6.930,00</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07/2019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610</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GN LOCAÇÃO DE MÃO DE OBRA LTDA</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300.784,91</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0,00</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300.784,91</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08/2019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2457</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MM CONSULTORIO CONSTRUÇOES E SERVIÇOS LTDA *</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840.058,36</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252.017,50</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588.040,85</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08/2019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2458</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MM CONSULTORIO CONSTRUÇOES E SERVIÇOS LTDA *</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840.058,37</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840.058,37</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0,00</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08/2019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3428</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92.845,43</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26.135,99</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66.709,44</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08/2019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3429</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258.520,57</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72.773,54</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185.747,03</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08/2019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3430</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30.763,76</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8.660,00</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22.103,76</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08/2019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3431</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381.351,99</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107.350,59</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274.001,41</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08/2019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3581</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450.784,60</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126.895,87</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323.888,74</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08/2019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3582</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31.362,99</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8.828,68</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22.534,31</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08/2019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3685</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UNIBRASIL SAUDE COOPERATIVA DE TRABALHO DOS PROFISSIONAIS</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426.631,44</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120.096,75</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306.534,69</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lastRenderedPageBreak/>
                    <w:t>08/2019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620</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ACIMA ASSESSORIA E CONSULTORIA PUBLICA LTDA</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5.000,00</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1.350,00</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3.350,00</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08/2019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810</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ACIMA ASSESSORIA E CONSULTORIA PUBLICA LTDA</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6.000,00</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2.160,00</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3.840,00</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08/2019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2461</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ACIMA ASSESSORIA E CONSULTORIA PUBLICA LTDA</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26.000,00</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8.320,00</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17.680,00</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08/2019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3607</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ACIMA ASSESSORIA E CONSULTORIA PUBLICA LTDA</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11.000,00</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4.070,00</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6.930,00</w:t>
                  </w:r>
                </w:p>
              </w:tc>
            </w:tr>
            <w:tr w:rsidR="007104A7" w:rsidRPr="00AF73AA" w:rsidTr="007104A7">
              <w:trPr>
                <w:gridAfter w:val="1"/>
                <w:wAfter w:w="278" w:type="dxa"/>
                <w:trHeight w:val="315"/>
              </w:trPr>
              <w:tc>
                <w:tcPr>
                  <w:tcW w:w="1015" w:type="dxa"/>
                  <w:tcBorders>
                    <w:top w:val="nil"/>
                    <w:left w:val="single" w:sz="8" w:space="0" w:color="auto"/>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08/2019</w:t>
                  </w:r>
                </w:p>
              </w:tc>
              <w:tc>
                <w:tcPr>
                  <w:tcW w:w="730"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746</w:t>
                  </w:r>
                </w:p>
              </w:tc>
              <w:tc>
                <w:tcPr>
                  <w:tcW w:w="4057"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rPr>
                      <w:rFonts w:ascii="Calibri" w:hAnsi="Calibri" w:cs="Calibri"/>
                      <w:bCs/>
                      <w:color w:val="000000"/>
                      <w:sz w:val="16"/>
                      <w:szCs w:val="16"/>
                    </w:rPr>
                  </w:pPr>
                  <w:r w:rsidRPr="00AF73AA">
                    <w:rPr>
                      <w:rFonts w:ascii="Calibri" w:hAnsi="Calibri" w:cs="Calibri"/>
                      <w:bCs/>
                      <w:color w:val="000000"/>
                      <w:sz w:val="16"/>
                      <w:szCs w:val="16"/>
                    </w:rPr>
                    <w:t>GN LOCAÇÃO DE MÃO DE OBRA LTDA</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307.805,07</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0,00</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Cs/>
                      <w:color w:val="000000"/>
                      <w:sz w:val="16"/>
                      <w:szCs w:val="16"/>
                    </w:rPr>
                  </w:pPr>
                  <w:r w:rsidRPr="00AF73AA">
                    <w:rPr>
                      <w:rFonts w:ascii="Calibri" w:hAnsi="Calibri" w:cs="Calibri"/>
                      <w:bCs/>
                      <w:color w:val="000000"/>
                      <w:sz w:val="16"/>
                      <w:szCs w:val="16"/>
                    </w:rPr>
                    <w:t>307.805,07</w:t>
                  </w:r>
                </w:p>
              </w:tc>
            </w:tr>
            <w:tr w:rsidR="007104A7" w:rsidRPr="00AF73AA" w:rsidTr="007104A7">
              <w:trPr>
                <w:gridAfter w:val="1"/>
                <w:wAfter w:w="278" w:type="dxa"/>
                <w:trHeight w:val="315"/>
              </w:trPr>
              <w:tc>
                <w:tcPr>
                  <w:tcW w:w="9488" w:type="dxa"/>
                  <w:gridSpan w:val="8"/>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7104A7" w:rsidRPr="00AF73AA" w:rsidRDefault="007104A7" w:rsidP="003C7208">
                  <w:pPr>
                    <w:jc w:val="center"/>
                    <w:rPr>
                      <w:rFonts w:ascii="Calibri" w:hAnsi="Calibri" w:cs="Calibri"/>
                      <w:bCs/>
                      <w:color w:val="000000"/>
                      <w:sz w:val="16"/>
                      <w:szCs w:val="16"/>
                    </w:rPr>
                  </w:pPr>
                  <w:r w:rsidRPr="00AF73AA">
                    <w:rPr>
                      <w:rFonts w:ascii="Calibri" w:hAnsi="Calibri" w:cs="Calibri"/>
                      <w:bCs/>
                      <w:color w:val="000000"/>
                      <w:sz w:val="16"/>
                      <w:szCs w:val="16"/>
                    </w:rPr>
                    <w:t> </w:t>
                  </w:r>
                </w:p>
              </w:tc>
            </w:tr>
            <w:tr w:rsidR="007104A7" w:rsidRPr="00AF73AA" w:rsidTr="007104A7">
              <w:trPr>
                <w:gridAfter w:val="1"/>
                <w:wAfter w:w="278" w:type="dxa"/>
                <w:trHeight w:val="390"/>
              </w:trPr>
              <w:tc>
                <w:tcPr>
                  <w:tcW w:w="5802"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7104A7" w:rsidRPr="00AF73AA" w:rsidRDefault="007104A7" w:rsidP="003C7208">
                  <w:pPr>
                    <w:jc w:val="center"/>
                    <w:rPr>
                      <w:rFonts w:ascii="Calibri" w:hAnsi="Calibri" w:cs="Calibri"/>
                      <w:b/>
                      <w:color w:val="000000"/>
                      <w:sz w:val="28"/>
                      <w:szCs w:val="28"/>
                    </w:rPr>
                  </w:pPr>
                  <w:r w:rsidRPr="00AF73AA">
                    <w:rPr>
                      <w:rFonts w:ascii="Calibri" w:hAnsi="Calibri" w:cs="Calibri"/>
                      <w:b/>
                      <w:color w:val="000000"/>
                      <w:sz w:val="28"/>
                      <w:szCs w:val="28"/>
                    </w:rPr>
                    <w:t>TOTAL</w:t>
                  </w:r>
                </w:p>
              </w:tc>
              <w:tc>
                <w:tcPr>
                  <w:tcW w:w="1276" w:type="dxa"/>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
                      <w:bCs/>
                      <w:color w:val="000000"/>
                      <w:sz w:val="16"/>
                      <w:szCs w:val="16"/>
                    </w:rPr>
                  </w:pPr>
                  <w:r w:rsidRPr="00AF73AA">
                    <w:rPr>
                      <w:rFonts w:ascii="Calibri" w:hAnsi="Calibri" w:cs="Calibri"/>
                      <w:b/>
                      <w:bCs/>
                      <w:color w:val="000000"/>
                      <w:sz w:val="16"/>
                      <w:szCs w:val="16"/>
                    </w:rPr>
                    <w:t>13.149.712,18</w:t>
                  </w:r>
                </w:p>
              </w:tc>
              <w:tc>
                <w:tcPr>
                  <w:tcW w:w="1134"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
                      <w:bCs/>
                      <w:color w:val="000000"/>
                      <w:sz w:val="16"/>
                      <w:szCs w:val="16"/>
                    </w:rPr>
                  </w:pPr>
                  <w:r w:rsidRPr="00AF73AA">
                    <w:rPr>
                      <w:rFonts w:ascii="Calibri" w:hAnsi="Calibri" w:cs="Calibri"/>
                      <w:b/>
                      <w:bCs/>
                      <w:color w:val="000000"/>
                      <w:sz w:val="16"/>
                      <w:szCs w:val="16"/>
                    </w:rPr>
                    <w:t>5.873.472,11</w:t>
                  </w:r>
                </w:p>
              </w:tc>
              <w:tc>
                <w:tcPr>
                  <w:tcW w:w="1276" w:type="dxa"/>
                  <w:gridSpan w:val="2"/>
                  <w:tcBorders>
                    <w:top w:val="nil"/>
                    <w:left w:val="nil"/>
                    <w:bottom w:val="single" w:sz="8" w:space="0" w:color="auto"/>
                    <w:right w:val="single" w:sz="8" w:space="0" w:color="auto"/>
                  </w:tcBorders>
                  <w:shd w:val="clear" w:color="auto" w:fill="auto"/>
                  <w:noWrap/>
                  <w:vAlign w:val="center"/>
                  <w:hideMark/>
                </w:tcPr>
                <w:p w:rsidR="007104A7" w:rsidRPr="00AF73AA" w:rsidRDefault="007104A7" w:rsidP="003C7208">
                  <w:pPr>
                    <w:jc w:val="right"/>
                    <w:rPr>
                      <w:rFonts w:ascii="Calibri" w:hAnsi="Calibri" w:cs="Calibri"/>
                      <w:b/>
                      <w:bCs/>
                      <w:color w:val="000000"/>
                      <w:sz w:val="16"/>
                      <w:szCs w:val="16"/>
                    </w:rPr>
                  </w:pPr>
                  <w:r w:rsidRPr="00AF73AA">
                    <w:rPr>
                      <w:rFonts w:ascii="Calibri" w:hAnsi="Calibri" w:cs="Calibri"/>
                      <w:b/>
                      <w:bCs/>
                      <w:color w:val="000000"/>
                      <w:sz w:val="16"/>
                      <w:szCs w:val="16"/>
                    </w:rPr>
                    <w:t>7.276.389,67</w:t>
                  </w:r>
                </w:p>
              </w:tc>
            </w:tr>
            <w:tr w:rsidR="007104A7" w:rsidRPr="00AF73AA" w:rsidTr="007104A7">
              <w:trPr>
                <w:gridAfter w:val="1"/>
                <w:wAfter w:w="278" w:type="dxa"/>
                <w:trHeight w:val="300"/>
              </w:trPr>
              <w:tc>
                <w:tcPr>
                  <w:tcW w:w="9488" w:type="dxa"/>
                  <w:gridSpan w:val="8"/>
                  <w:tcBorders>
                    <w:top w:val="nil"/>
                    <w:left w:val="nil"/>
                    <w:bottom w:val="nil"/>
                    <w:right w:val="nil"/>
                  </w:tcBorders>
                  <w:shd w:val="clear" w:color="auto" w:fill="auto"/>
                  <w:noWrap/>
                  <w:vAlign w:val="bottom"/>
                  <w:hideMark/>
                </w:tcPr>
                <w:p w:rsidR="007104A7" w:rsidRPr="00AF73AA" w:rsidRDefault="007104A7" w:rsidP="003C7208">
                  <w:pPr>
                    <w:rPr>
                      <w:rFonts w:ascii="Calibri" w:hAnsi="Calibri" w:cs="Calibri"/>
                      <w:bCs/>
                      <w:color w:val="000000"/>
                      <w:sz w:val="22"/>
                    </w:rPr>
                  </w:pPr>
                  <w:r w:rsidRPr="00AF73AA">
                    <w:rPr>
                      <w:rFonts w:ascii="Calibri" w:hAnsi="Calibri" w:cs="Calibri"/>
                      <w:bCs/>
                      <w:color w:val="000000"/>
                      <w:sz w:val="22"/>
                    </w:rPr>
                    <w:t>* Os PP nº. 2457 e 2458 são de uma única medição e o valor total de mão de obra é o transcrito na Nota Fiscal e planilha</w:t>
                  </w:r>
                </w:p>
              </w:tc>
            </w:tr>
            <w:tr w:rsidR="007104A7" w:rsidRPr="0004129C" w:rsidTr="007104A7">
              <w:trPr>
                <w:trHeight w:val="300"/>
              </w:trPr>
              <w:tc>
                <w:tcPr>
                  <w:tcW w:w="7226" w:type="dxa"/>
                  <w:gridSpan w:val="5"/>
                  <w:tcBorders>
                    <w:top w:val="nil"/>
                    <w:left w:val="nil"/>
                    <w:bottom w:val="nil"/>
                    <w:right w:val="nil"/>
                  </w:tcBorders>
                  <w:shd w:val="clear" w:color="auto" w:fill="auto"/>
                  <w:noWrap/>
                  <w:vAlign w:val="bottom"/>
                  <w:hideMark/>
                </w:tcPr>
                <w:p w:rsidR="007104A7" w:rsidRDefault="007104A7" w:rsidP="003C7208">
                  <w:pPr>
                    <w:rPr>
                      <w:rFonts w:ascii="Calibri" w:hAnsi="Calibri" w:cs="Calibri"/>
                      <w:bCs/>
                      <w:color w:val="000000"/>
                      <w:sz w:val="22"/>
                    </w:rPr>
                  </w:pPr>
                  <w:r>
                    <w:rPr>
                      <w:rFonts w:ascii="Calibri" w:hAnsi="Calibri" w:cs="Calibri"/>
                      <w:color w:val="000000"/>
                      <w:sz w:val="22"/>
                    </w:rPr>
                    <w:t>** Valor da mão de obra descrito na Nota Fiscal e tabela</w:t>
                  </w:r>
                </w:p>
                <w:p w:rsidR="007104A7" w:rsidRPr="0004129C" w:rsidRDefault="007104A7" w:rsidP="003C7208">
                  <w:pPr>
                    <w:spacing w:line="360" w:lineRule="auto"/>
                    <w:rPr>
                      <w:rFonts w:ascii="Century Schoolbook" w:hAnsi="Century Schoolbook" w:cs="Calibri"/>
                      <w:bCs/>
                      <w:color w:val="000000"/>
                      <w:sz w:val="20"/>
                      <w:szCs w:val="20"/>
                    </w:rPr>
                  </w:pPr>
                </w:p>
                <w:p w:rsidR="007104A7" w:rsidRPr="0004129C" w:rsidRDefault="007104A7" w:rsidP="003C7208">
                  <w:pPr>
                    <w:spacing w:line="360" w:lineRule="auto"/>
                    <w:rPr>
                      <w:rFonts w:ascii="Century Schoolbook" w:hAnsi="Century Schoolbook" w:cs="Calibri"/>
                      <w:bCs/>
                      <w:color w:val="000000"/>
                      <w:sz w:val="20"/>
                      <w:szCs w:val="20"/>
                    </w:rPr>
                  </w:pPr>
                </w:p>
              </w:tc>
              <w:tc>
                <w:tcPr>
                  <w:tcW w:w="1193" w:type="dxa"/>
                  <w:gridSpan w:val="2"/>
                  <w:tcBorders>
                    <w:top w:val="nil"/>
                    <w:left w:val="nil"/>
                    <w:bottom w:val="nil"/>
                    <w:right w:val="nil"/>
                  </w:tcBorders>
                  <w:shd w:val="clear" w:color="auto" w:fill="auto"/>
                  <w:noWrap/>
                  <w:vAlign w:val="bottom"/>
                  <w:hideMark/>
                </w:tcPr>
                <w:p w:rsidR="007104A7" w:rsidRPr="0004129C" w:rsidRDefault="007104A7" w:rsidP="003C7208">
                  <w:pPr>
                    <w:spacing w:line="360" w:lineRule="auto"/>
                    <w:rPr>
                      <w:rFonts w:ascii="Century Schoolbook" w:hAnsi="Century Schoolbook" w:cs="Calibri"/>
                      <w:bCs/>
                      <w:color w:val="000000"/>
                      <w:sz w:val="22"/>
                    </w:rPr>
                  </w:pPr>
                </w:p>
              </w:tc>
              <w:tc>
                <w:tcPr>
                  <w:tcW w:w="1347" w:type="dxa"/>
                  <w:gridSpan w:val="2"/>
                  <w:tcBorders>
                    <w:top w:val="nil"/>
                    <w:left w:val="nil"/>
                    <w:bottom w:val="nil"/>
                    <w:right w:val="nil"/>
                  </w:tcBorders>
                  <w:shd w:val="clear" w:color="auto" w:fill="auto"/>
                  <w:noWrap/>
                  <w:vAlign w:val="bottom"/>
                  <w:hideMark/>
                </w:tcPr>
                <w:p w:rsidR="007104A7" w:rsidRPr="0004129C" w:rsidRDefault="007104A7" w:rsidP="003C7208">
                  <w:pPr>
                    <w:spacing w:line="360" w:lineRule="auto"/>
                    <w:rPr>
                      <w:rFonts w:ascii="Century Schoolbook" w:hAnsi="Century Schoolbook" w:cs="Times New Roman"/>
                      <w:bCs/>
                      <w:sz w:val="20"/>
                      <w:szCs w:val="20"/>
                    </w:rPr>
                  </w:pPr>
                </w:p>
              </w:tc>
            </w:tr>
          </w:tbl>
          <w:p w:rsidR="007104A7" w:rsidRPr="0004129C" w:rsidRDefault="007104A7" w:rsidP="003C7208">
            <w:pPr>
              <w:spacing w:line="360" w:lineRule="auto"/>
              <w:rPr>
                <w:rFonts w:ascii="Century Schoolbook" w:hAnsi="Century Schoolbook" w:cs="Calibri"/>
                <w:bCs/>
                <w:color w:val="000000"/>
                <w:sz w:val="20"/>
                <w:szCs w:val="20"/>
              </w:rPr>
            </w:pPr>
          </w:p>
        </w:tc>
        <w:tc>
          <w:tcPr>
            <w:tcW w:w="1193" w:type="dxa"/>
            <w:tcBorders>
              <w:top w:val="nil"/>
              <w:left w:val="nil"/>
              <w:bottom w:val="nil"/>
              <w:right w:val="nil"/>
            </w:tcBorders>
            <w:shd w:val="clear" w:color="auto" w:fill="auto"/>
            <w:noWrap/>
            <w:vAlign w:val="bottom"/>
            <w:hideMark/>
          </w:tcPr>
          <w:p w:rsidR="007104A7" w:rsidRPr="0004129C" w:rsidRDefault="007104A7" w:rsidP="003C7208">
            <w:pPr>
              <w:spacing w:line="360" w:lineRule="auto"/>
              <w:rPr>
                <w:rFonts w:ascii="Century Schoolbook" w:hAnsi="Century Schoolbook" w:cs="Calibri"/>
                <w:bCs/>
                <w:color w:val="000000"/>
                <w:sz w:val="22"/>
              </w:rPr>
            </w:pPr>
          </w:p>
        </w:tc>
        <w:tc>
          <w:tcPr>
            <w:tcW w:w="1347" w:type="dxa"/>
            <w:tcBorders>
              <w:top w:val="nil"/>
              <w:left w:val="nil"/>
              <w:bottom w:val="nil"/>
              <w:right w:val="nil"/>
            </w:tcBorders>
            <w:shd w:val="clear" w:color="auto" w:fill="auto"/>
            <w:noWrap/>
            <w:vAlign w:val="bottom"/>
            <w:hideMark/>
          </w:tcPr>
          <w:p w:rsidR="007104A7" w:rsidRPr="0004129C" w:rsidRDefault="007104A7" w:rsidP="003C7208">
            <w:pPr>
              <w:spacing w:line="360" w:lineRule="auto"/>
              <w:rPr>
                <w:rFonts w:ascii="Century Schoolbook" w:hAnsi="Century Schoolbook" w:cs="Times New Roman"/>
                <w:bCs/>
                <w:sz w:val="20"/>
                <w:szCs w:val="20"/>
              </w:rPr>
            </w:pPr>
          </w:p>
        </w:tc>
      </w:tr>
    </w:tbl>
    <w:p w:rsidR="00555E27" w:rsidRDefault="00555E27" w:rsidP="00D55D97">
      <w:pPr>
        <w:spacing w:line="0" w:lineRule="atLeast"/>
        <w:ind w:left="-851"/>
        <w:rPr>
          <w:rFonts w:ascii="Verdana" w:eastAsia="Verdana" w:hAnsi="Verdana"/>
          <w:sz w:val="17"/>
        </w:rPr>
      </w:pPr>
    </w:p>
    <w:p w:rsidR="007104A7" w:rsidRDefault="007104A7" w:rsidP="00D55D97">
      <w:pPr>
        <w:spacing w:line="0" w:lineRule="atLeast"/>
        <w:ind w:left="-851"/>
        <w:rPr>
          <w:rFonts w:ascii="Verdana" w:eastAsia="Verdana" w:hAnsi="Verdana"/>
          <w:sz w:val="17"/>
        </w:rPr>
      </w:pPr>
    </w:p>
    <w:p w:rsidR="00555E27" w:rsidRDefault="00555E27" w:rsidP="00D55D97">
      <w:pPr>
        <w:spacing w:line="0" w:lineRule="atLeast"/>
        <w:ind w:left="-851"/>
        <w:rPr>
          <w:rFonts w:ascii="Verdana" w:eastAsia="Verdana" w:hAnsi="Verdana"/>
          <w:w w:val="93"/>
          <w:sz w:val="17"/>
        </w:rPr>
      </w:pPr>
      <w:r>
        <w:rPr>
          <w:rFonts w:ascii="Verdana" w:eastAsia="Verdana" w:hAnsi="Verdana"/>
          <w:b/>
          <w:w w:val="93"/>
          <w:sz w:val="17"/>
        </w:rPr>
        <w:t xml:space="preserve">CA.PES.GV.000777 </w:t>
      </w:r>
      <w:r>
        <w:rPr>
          <w:rFonts w:ascii="Verdana" w:eastAsia="Verdana" w:hAnsi="Verdana"/>
          <w:w w:val="93"/>
          <w:sz w:val="17"/>
        </w:rPr>
        <w:t>- Ausência de autenticação bancária ou assinatura do servidor na folha de pagamento</w:t>
      </w:r>
    </w:p>
    <w:p w:rsidR="00555E27" w:rsidRDefault="00555E27" w:rsidP="00D55D97">
      <w:pPr>
        <w:spacing w:line="0" w:lineRule="atLeast"/>
        <w:ind w:left="-851"/>
        <w:rPr>
          <w:rFonts w:ascii="Verdana" w:eastAsia="Verdana" w:hAnsi="Verdana"/>
          <w:w w:val="98"/>
          <w:sz w:val="17"/>
        </w:rPr>
      </w:pPr>
      <w:r>
        <w:rPr>
          <w:rFonts w:ascii="Verdana" w:eastAsia="Verdana" w:hAnsi="Verdana"/>
          <w:b/>
          <w:w w:val="98"/>
          <w:sz w:val="17"/>
        </w:rPr>
        <w:t xml:space="preserve">Fonte de Critério </w:t>
      </w:r>
      <w:r>
        <w:rPr>
          <w:rFonts w:ascii="Verdana" w:eastAsia="Verdana" w:hAnsi="Verdana"/>
          <w:w w:val="98"/>
          <w:sz w:val="17"/>
        </w:rPr>
        <w:t>- Informar Empenho, Processo, Valor, Credor, Observação</w:t>
      </w:r>
    </w:p>
    <w:tbl>
      <w:tblPr>
        <w:tblpPr w:leftFromText="141" w:rightFromText="141" w:vertAnchor="text" w:horzAnchor="margin" w:tblpXSpec="right" w:tblpY="111"/>
        <w:tblW w:w="10843" w:type="dxa"/>
        <w:tblCellMar>
          <w:left w:w="70" w:type="dxa"/>
          <w:right w:w="70" w:type="dxa"/>
        </w:tblCellMar>
        <w:tblLook w:val="04A0"/>
      </w:tblPr>
      <w:tblGrid>
        <w:gridCol w:w="1593"/>
        <w:gridCol w:w="1220"/>
        <w:gridCol w:w="2020"/>
        <w:gridCol w:w="1180"/>
        <w:gridCol w:w="3820"/>
        <w:gridCol w:w="1010"/>
      </w:tblGrid>
      <w:tr w:rsidR="00711384" w:rsidRPr="00711384" w:rsidTr="00711384">
        <w:trPr>
          <w:trHeight w:val="525"/>
        </w:trPr>
        <w:tc>
          <w:tcPr>
            <w:tcW w:w="15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11384" w:rsidRPr="00711384" w:rsidRDefault="00711384" w:rsidP="00711384">
            <w:pPr>
              <w:spacing w:after="0" w:line="240" w:lineRule="auto"/>
              <w:jc w:val="right"/>
              <w:rPr>
                <w:rFonts w:ascii="Verdana" w:eastAsia="Times New Roman" w:hAnsi="Verdana" w:cs="Times New Roman"/>
                <w:b/>
                <w:bCs/>
                <w:color w:val="000000"/>
                <w:sz w:val="20"/>
                <w:szCs w:val="20"/>
                <w:lang w:eastAsia="pt-BR"/>
              </w:rPr>
            </w:pPr>
            <w:r w:rsidRPr="00711384">
              <w:rPr>
                <w:rFonts w:ascii="Verdana" w:eastAsia="Times New Roman" w:hAnsi="Verdana" w:cs="Times New Roman"/>
                <w:b/>
                <w:bCs/>
                <w:color w:val="000000"/>
                <w:sz w:val="20"/>
                <w:szCs w:val="20"/>
                <w:lang w:eastAsia="pt-BR"/>
              </w:rPr>
              <w:t>Competência</w:t>
            </w:r>
          </w:p>
        </w:tc>
        <w:tc>
          <w:tcPr>
            <w:tcW w:w="1220" w:type="dxa"/>
            <w:tcBorders>
              <w:top w:val="single" w:sz="4" w:space="0" w:color="auto"/>
              <w:left w:val="nil"/>
              <w:bottom w:val="single" w:sz="4" w:space="0" w:color="auto"/>
              <w:right w:val="single" w:sz="4" w:space="0" w:color="auto"/>
            </w:tcBorders>
            <w:shd w:val="clear" w:color="auto" w:fill="auto"/>
            <w:vAlign w:val="bottom"/>
            <w:hideMark/>
          </w:tcPr>
          <w:p w:rsidR="00711384" w:rsidRPr="00711384" w:rsidRDefault="00711384" w:rsidP="00711384">
            <w:pPr>
              <w:spacing w:after="0" w:line="240" w:lineRule="auto"/>
              <w:rPr>
                <w:rFonts w:ascii="Verdana" w:eastAsia="Times New Roman" w:hAnsi="Verdana" w:cs="Times New Roman"/>
                <w:b/>
                <w:bCs/>
                <w:color w:val="000000"/>
                <w:sz w:val="20"/>
                <w:szCs w:val="20"/>
                <w:lang w:eastAsia="pt-BR"/>
              </w:rPr>
            </w:pPr>
            <w:r w:rsidRPr="00711384">
              <w:rPr>
                <w:rFonts w:ascii="Verdana" w:eastAsia="Times New Roman" w:hAnsi="Verdana" w:cs="Times New Roman"/>
                <w:b/>
                <w:bCs/>
                <w:color w:val="000000"/>
                <w:sz w:val="20"/>
                <w:szCs w:val="20"/>
                <w:lang w:eastAsia="pt-BR"/>
              </w:rPr>
              <w:t>Nº do Processo</w:t>
            </w:r>
          </w:p>
        </w:tc>
        <w:tc>
          <w:tcPr>
            <w:tcW w:w="2020" w:type="dxa"/>
            <w:tcBorders>
              <w:top w:val="single" w:sz="4" w:space="0" w:color="auto"/>
              <w:left w:val="nil"/>
              <w:bottom w:val="single" w:sz="4" w:space="0" w:color="auto"/>
              <w:right w:val="single" w:sz="4" w:space="0" w:color="auto"/>
            </w:tcBorders>
            <w:shd w:val="clear" w:color="auto" w:fill="auto"/>
            <w:noWrap/>
            <w:vAlign w:val="bottom"/>
            <w:hideMark/>
          </w:tcPr>
          <w:p w:rsidR="00711384" w:rsidRPr="00711384" w:rsidRDefault="00711384" w:rsidP="00711384">
            <w:pPr>
              <w:spacing w:after="0" w:line="240" w:lineRule="auto"/>
              <w:rPr>
                <w:rFonts w:ascii="Verdana" w:eastAsia="Times New Roman" w:hAnsi="Verdana" w:cs="Times New Roman"/>
                <w:b/>
                <w:bCs/>
                <w:color w:val="000000"/>
                <w:sz w:val="20"/>
                <w:szCs w:val="20"/>
                <w:lang w:eastAsia="pt-BR"/>
              </w:rPr>
            </w:pPr>
            <w:r w:rsidRPr="00711384">
              <w:rPr>
                <w:rFonts w:ascii="Verdana" w:eastAsia="Times New Roman" w:hAnsi="Verdana" w:cs="Times New Roman"/>
                <w:b/>
                <w:bCs/>
                <w:color w:val="000000"/>
                <w:sz w:val="20"/>
                <w:szCs w:val="20"/>
                <w:lang w:eastAsia="pt-BR"/>
              </w:rPr>
              <w:t>Credor</w:t>
            </w:r>
          </w:p>
        </w:tc>
        <w:tc>
          <w:tcPr>
            <w:tcW w:w="1180" w:type="dxa"/>
            <w:tcBorders>
              <w:top w:val="single" w:sz="4" w:space="0" w:color="auto"/>
              <w:left w:val="nil"/>
              <w:bottom w:val="single" w:sz="4" w:space="0" w:color="auto"/>
              <w:right w:val="single" w:sz="4" w:space="0" w:color="auto"/>
            </w:tcBorders>
            <w:shd w:val="clear" w:color="auto" w:fill="auto"/>
            <w:vAlign w:val="bottom"/>
            <w:hideMark/>
          </w:tcPr>
          <w:p w:rsidR="00711384" w:rsidRPr="00711384" w:rsidRDefault="00711384" w:rsidP="00711384">
            <w:pPr>
              <w:spacing w:after="0" w:line="240" w:lineRule="auto"/>
              <w:jc w:val="right"/>
              <w:rPr>
                <w:rFonts w:ascii="Verdana" w:eastAsia="Times New Roman" w:hAnsi="Verdana" w:cs="Times New Roman"/>
                <w:b/>
                <w:bCs/>
                <w:color w:val="000000"/>
                <w:sz w:val="20"/>
                <w:szCs w:val="20"/>
                <w:lang w:eastAsia="pt-BR"/>
              </w:rPr>
            </w:pPr>
            <w:r w:rsidRPr="00711384">
              <w:rPr>
                <w:rFonts w:ascii="Verdana" w:eastAsia="Times New Roman" w:hAnsi="Verdana" w:cs="Times New Roman"/>
                <w:b/>
                <w:bCs/>
                <w:color w:val="000000"/>
                <w:sz w:val="20"/>
                <w:szCs w:val="20"/>
                <w:lang w:eastAsia="pt-BR"/>
              </w:rPr>
              <w:t>Valor</w:t>
            </w:r>
          </w:p>
        </w:tc>
        <w:tc>
          <w:tcPr>
            <w:tcW w:w="3820" w:type="dxa"/>
            <w:tcBorders>
              <w:top w:val="single" w:sz="4" w:space="0" w:color="auto"/>
              <w:left w:val="nil"/>
              <w:bottom w:val="single" w:sz="4" w:space="0" w:color="auto"/>
              <w:right w:val="single" w:sz="4" w:space="0" w:color="auto"/>
            </w:tcBorders>
            <w:shd w:val="clear" w:color="auto" w:fill="auto"/>
            <w:noWrap/>
            <w:vAlign w:val="bottom"/>
            <w:hideMark/>
          </w:tcPr>
          <w:p w:rsidR="00711384" w:rsidRPr="00711384" w:rsidRDefault="00711384" w:rsidP="00711384">
            <w:pPr>
              <w:spacing w:after="0" w:line="240" w:lineRule="auto"/>
              <w:rPr>
                <w:rFonts w:ascii="Verdana" w:eastAsia="Times New Roman" w:hAnsi="Verdana" w:cs="Times New Roman"/>
                <w:b/>
                <w:bCs/>
                <w:color w:val="000000"/>
                <w:sz w:val="20"/>
                <w:szCs w:val="20"/>
                <w:lang w:eastAsia="pt-BR"/>
              </w:rPr>
            </w:pPr>
            <w:r w:rsidRPr="00711384">
              <w:rPr>
                <w:rFonts w:ascii="Verdana" w:eastAsia="Times New Roman" w:hAnsi="Verdana" w:cs="Times New Roman"/>
                <w:b/>
                <w:bCs/>
                <w:color w:val="000000"/>
                <w:sz w:val="20"/>
                <w:szCs w:val="20"/>
                <w:lang w:eastAsia="pt-BR"/>
              </w:rPr>
              <w:t>Achado</w:t>
            </w:r>
          </w:p>
        </w:tc>
        <w:tc>
          <w:tcPr>
            <w:tcW w:w="1010" w:type="dxa"/>
            <w:tcBorders>
              <w:top w:val="single" w:sz="4" w:space="0" w:color="auto"/>
              <w:left w:val="nil"/>
              <w:bottom w:val="single" w:sz="4" w:space="0" w:color="auto"/>
              <w:right w:val="single" w:sz="4" w:space="0" w:color="auto"/>
            </w:tcBorders>
            <w:shd w:val="clear" w:color="auto" w:fill="auto"/>
            <w:vAlign w:val="bottom"/>
            <w:hideMark/>
          </w:tcPr>
          <w:p w:rsidR="00711384" w:rsidRPr="00711384" w:rsidRDefault="00711384" w:rsidP="00711384">
            <w:pPr>
              <w:spacing w:after="0" w:line="240" w:lineRule="auto"/>
              <w:rPr>
                <w:rFonts w:ascii="Verdana" w:eastAsia="Times New Roman" w:hAnsi="Verdana" w:cs="Times New Roman"/>
                <w:b/>
                <w:bCs/>
                <w:color w:val="000000"/>
                <w:sz w:val="20"/>
                <w:szCs w:val="20"/>
                <w:lang w:eastAsia="pt-BR"/>
              </w:rPr>
            </w:pPr>
            <w:r w:rsidRPr="00711384">
              <w:rPr>
                <w:rFonts w:ascii="Verdana" w:eastAsia="Times New Roman" w:hAnsi="Verdana" w:cs="Times New Roman"/>
                <w:b/>
                <w:bCs/>
                <w:color w:val="000000"/>
                <w:sz w:val="20"/>
                <w:szCs w:val="20"/>
                <w:lang w:eastAsia="pt-BR"/>
              </w:rPr>
              <w:t>Cód. Achado</w:t>
            </w:r>
          </w:p>
        </w:tc>
      </w:tr>
      <w:tr w:rsidR="00711384" w:rsidRPr="00711384" w:rsidTr="00711384">
        <w:trPr>
          <w:trHeight w:val="722"/>
        </w:trPr>
        <w:tc>
          <w:tcPr>
            <w:tcW w:w="1593" w:type="dxa"/>
            <w:tcBorders>
              <w:top w:val="nil"/>
              <w:left w:val="single" w:sz="4" w:space="0" w:color="auto"/>
              <w:bottom w:val="single" w:sz="4" w:space="0" w:color="auto"/>
              <w:right w:val="single" w:sz="4" w:space="0" w:color="auto"/>
            </w:tcBorders>
            <w:shd w:val="clear" w:color="auto" w:fill="auto"/>
            <w:noWrap/>
            <w:vAlign w:val="bottom"/>
            <w:hideMark/>
          </w:tcPr>
          <w:p w:rsidR="00711384" w:rsidRDefault="00711384" w:rsidP="00711384">
            <w:pPr>
              <w:spacing w:after="0" w:line="240" w:lineRule="auto"/>
              <w:rPr>
                <w:rFonts w:ascii="Verdana" w:eastAsia="Times New Roman" w:hAnsi="Verdana" w:cs="Times New Roman"/>
                <w:color w:val="000000"/>
                <w:sz w:val="17"/>
                <w:szCs w:val="17"/>
                <w:lang w:eastAsia="pt-BR"/>
              </w:rPr>
            </w:pPr>
            <w:r w:rsidRPr="00711384">
              <w:rPr>
                <w:rFonts w:ascii="Verdana" w:eastAsia="Times New Roman" w:hAnsi="Verdana" w:cs="Times New Roman"/>
                <w:color w:val="000000"/>
                <w:sz w:val="17"/>
                <w:szCs w:val="17"/>
                <w:lang w:eastAsia="pt-BR"/>
              </w:rPr>
              <w:t>05/2019</w:t>
            </w:r>
          </w:p>
          <w:p w:rsidR="00711384" w:rsidRDefault="00711384" w:rsidP="00711384">
            <w:pPr>
              <w:spacing w:after="0" w:line="240" w:lineRule="auto"/>
              <w:rPr>
                <w:rFonts w:ascii="Verdana" w:eastAsia="Times New Roman" w:hAnsi="Verdana" w:cs="Times New Roman"/>
                <w:color w:val="000000"/>
                <w:sz w:val="17"/>
                <w:szCs w:val="17"/>
                <w:lang w:eastAsia="pt-BR"/>
              </w:rPr>
            </w:pPr>
          </w:p>
          <w:p w:rsidR="00711384" w:rsidRPr="00711384" w:rsidRDefault="00711384" w:rsidP="00711384">
            <w:pPr>
              <w:spacing w:after="0" w:line="240" w:lineRule="auto"/>
              <w:rPr>
                <w:rFonts w:ascii="Verdana" w:eastAsia="Times New Roman" w:hAnsi="Verdana" w:cs="Times New Roman"/>
                <w:color w:val="000000"/>
                <w:sz w:val="17"/>
                <w:szCs w:val="17"/>
                <w:lang w:eastAsia="pt-BR"/>
              </w:rPr>
            </w:pPr>
          </w:p>
        </w:tc>
        <w:tc>
          <w:tcPr>
            <w:tcW w:w="1220" w:type="dxa"/>
            <w:tcBorders>
              <w:top w:val="nil"/>
              <w:left w:val="nil"/>
              <w:bottom w:val="single" w:sz="4" w:space="0" w:color="auto"/>
              <w:right w:val="single" w:sz="4" w:space="0" w:color="auto"/>
            </w:tcBorders>
            <w:shd w:val="clear" w:color="auto" w:fill="auto"/>
            <w:vAlign w:val="center"/>
            <w:hideMark/>
          </w:tcPr>
          <w:p w:rsidR="00711384" w:rsidRPr="00711384" w:rsidRDefault="00711384" w:rsidP="00711384">
            <w:pPr>
              <w:spacing w:after="0" w:line="240" w:lineRule="auto"/>
              <w:jc w:val="right"/>
              <w:rPr>
                <w:rFonts w:ascii="Verdana" w:eastAsia="Times New Roman" w:hAnsi="Verdana" w:cs="Times New Roman"/>
                <w:color w:val="000000"/>
                <w:sz w:val="17"/>
                <w:szCs w:val="17"/>
                <w:lang w:eastAsia="pt-BR"/>
              </w:rPr>
            </w:pPr>
            <w:r w:rsidRPr="00711384">
              <w:rPr>
                <w:rFonts w:ascii="Verdana" w:eastAsia="Times New Roman" w:hAnsi="Verdana" w:cs="Times New Roman"/>
                <w:color w:val="000000"/>
                <w:sz w:val="17"/>
                <w:szCs w:val="17"/>
                <w:lang w:eastAsia="pt-BR"/>
              </w:rPr>
              <w:t>446</w:t>
            </w:r>
          </w:p>
        </w:tc>
        <w:tc>
          <w:tcPr>
            <w:tcW w:w="2020" w:type="dxa"/>
            <w:tcBorders>
              <w:top w:val="nil"/>
              <w:left w:val="nil"/>
              <w:bottom w:val="single" w:sz="4" w:space="0" w:color="auto"/>
              <w:right w:val="single" w:sz="4" w:space="0" w:color="auto"/>
            </w:tcBorders>
            <w:shd w:val="clear" w:color="auto" w:fill="auto"/>
            <w:vAlign w:val="center"/>
            <w:hideMark/>
          </w:tcPr>
          <w:p w:rsidR="00711384" w:rsidRPr="00711384" w:rsidRDefault="00711384" w:rsidP="00711384">
            <w:pPr>
              <w:spacing w:after="240" w:line="240" w:lineRule="auto"/>
              <w:jc w:val="both"/>
              <w:rPr>
                <w:rFonts w:ascii="Verdana" w:eastAsia="Times New Roman" w:hAnsi="Verdana" w:cs="Times New Roman"/>
                <w:color w:val="000000"/>
                <w:sz w:val="17"/>
                <w:szCs w:val="17"/>
                <w:lang w:eastAsia="pt-BR"/>
              </w:rPr>
            </w:pPr>
            <w:r w:rsidRPr="00711384">
              <w:rPr>
                <w:rFonts w:ascii="Verdana" w:eastAsia="Times New Roman" w:hAnsi="Verdana" w:cs="Times New Roman"/>
                <w:color w:val="000000"/>
                <w:sz w:val="17"/>
                <w:szCs w:val="17"/>
                <w:lang w:eastAsia="pt-BR"/>
              </w:rPr>
              <w:t>PREFEITURA MUNICIPAL DE BARREIRAS</w:t>
            </w:r>
          </w:p>
        </w:tc>
        <w:tc>
          <w:tcPr>
            <w:tcW w:w="1180" w:type="dxa"/>
            <w:tcBorders>
              <w:top w:val="nil"/>
              <w:left w:val="nil"/>
              <w:bottom w:val="single" w:sz="4" w:space="0" w:color="auto"/>
              <w:right w:val="single" w:sz="4" w:space="0" w:color="auto"/>
            </w:tcBorders>
            <w:shd w:val="clear" w:color="auto" w:fill="auto"/>
            <w:vAlign w:val="center"/>
            <w:hideMark/>
          </w:tcPr>
          <w:p w:rsidR="00711384" w:rsidRPr="00711384" w:rsidRDefault="00711384" w:rsidP="00711384">
            <w:pPr>
              <w:spacing w:after="240" w:line="240" w:lineRule="auto"/>
              <w:rPr>
                <w:rFonts w:ascii="Verdana" w:eastAsia="Times New Roman" w:hAnsi="Verdana" w:cs="Times New Roman"/>
                <w:color w:val="000000"/>
                <w:sz w:val="17"/>
                <w:szCs w:val="17"/>
                <w:lang w:eastAsia="pt-BR"/>
              </w:rPr>
            </w:pPr>
            <w:r w:rsidRPr="00711384">
              <w:rPr>
                <w:rFonts w:ascii="Verdana" w:eastAsia="Times New Roman" w:hAnsi="Verdana" w:cs="Times New Roman"/>
                <w:color w:val="000000"/>
                <w:sz w:val="17"/>
                <w:szCs w:val="17"/>
                <w:lang w:eastAsia="pt-BR"/>
              </w:rPr>
              <w:t>R$ 639.695,99</w:t>
            </w:r>
            <w:r w:rsidRPr="00711384">
              <w:rPr>
                <w:rFonts w:ascii="Verdana" w:eastAsia="Times New Roman" w:hAnsi="Verdana" w:cs="Times New Roman"/>
                <w:color w:val="000000"/>
                <w:sz w:val="17"/>
                <w:szCs w:val="17"/>
                <w:lang w:eastAsia="pt-BR"/>
              </w:rPr>
              <w:br/>
            </w:r>
          </w:p>
        </w:tc>
        <w:tc>
          <w:tcPr>
            <w:tcW w:w="3820" w:type="dxa"/>
            <w:tcBorders>
              <w:top w:val="nil"/>
              <w:left w:val="nil"/>
              <w:bottom w:val="single" w:sz="4" w:space="0" w:color="auto"/>
              <w:right w:val="single" w:sz="4" w:space="0" w:color="auto"/>
            </w:tcBorders>
            <w:shd w:val="clear" w:color="auto" w:fill="auto"/>
            <w:vAlign w:val="center"/>
            <w:hideMark/>
          </w:tcPr>
          <w:p w:rsidR="00711384" w:rsidRPr="00711384" w:rsidRDefault="00711384" w:rsidP="00711384">
            <w:pPr>
              <w:spacing w:after="0" w:line="240" w:lineRule="auto"/>
              <w:jc w:val="both"/>
              <w:rPr>
                <w:rFonts w:ascii="Verdana" w:eastAsia="Times New Roman" w:hAnsi="Verdana" w:cs="Times New Roman"/>
                <w:color w:val="000000"/>
                <w:sz w:val="17"/>
                <w:szCs w:val="17"/>
                <w:lang w:eastAsia="pt-BR"/>
              </w:rPr>
            </w:pPr>
            <w:r w:rsidRPr="00711384">
              <w:rPr>
                <w:rFonts w:ascii="Verdana" w:eastAsia="Times New Roman" w:hAnsi="Verdana" w:cs="Times New Roman"/>
                <w:color w:val="000000"/>
                <w:sz w:val="17"/>
                <w:szCs w:val="17"/>
                <w:lang w:eastAsia="pt-BR"/>
              </w:rPr>
              <w:t xml:space="preserve">777 - Ausência de autenticação bancária ou assinatura do servidor na folha de pagamento  </w:t>
            </w:r>
          </w:p>
        </w:tc>
        <w:tc>
          <w:tcPr>
            <w:tcW w:w="1010" w:type="dxa"/>
            <w:tcBorders>
              <w:top w:val="nil"/>
              <w:left w:val="nil"/>
              <w:bottom w:val="single" w:sz="4" w:space="0" w:color="auto"/>
              <w:right w:val="single" w:sz="4" w:space="0" w:color="auto"/>
            </w:tcBorders>
            <w:shd w:val="clear" w:color="auto" w:fill="auto"/>
            <w:vAlign w:val="center"/>
            <w:hideMark/>
          </w:tcPr>
          <w:p w:rsidR="00711384" w:rsidRPr="00711384" w:rsidRDefault="00711384" w:rsidP="00711384">
            <w:pPr>
              <w:spacing w:after="0" w:line="240" w:lineRule="auto"/>
              <w:jc w:val="right"/>
              <w:rPr>
                <w:rFonts w:ascii="Verdana" w:eastAsia="Times New Roman" w:hAnsi="Verdana" w:cs="Times New Roman"/>
                <w:color w:val="000000"/>
                <w:sz w:val="17"/>
                <w:szCs w:val="17"/>
                <w:lang w:eastAsia="pt-BR"/>
              </w:rPr>
            </w:pPr>
            <w:r w:rsidRPr="00711384">
              <w:rPr>
                <w:rFonts w:ascii="Verdana" w:eastAsia="Times New Roman" w:hAnsi="Verdana" w:cs="Times New Roman"/>
                <w:color w:val="000000"/>
                <w:sz w:val="17"/>
                <w:szCs w:val="17"/>
                <w:lang w:eastAsia="pt-BR"/>
              </w:rPr>
              <w:t>725</w:t>
            </w:r>
          </w:p>
        </w:tc>
      </w:tr>
      <w:tr w:rsidR="00711384" w:rsidRPr="00711384" w:rsidTr="00711384">
        <w:trPr>
          <w:trHeight w:val="735"/>
        </w:trPr>
        <w:tc>
          <w:tcPr>
            <w:tcW w:w="1593" w:type="dxa"/>
            <w:tcBorders>
              <w:top w:val="nil"/>
              <w:left w:val="single" w:sz="4" w:space="0" w:color="auto"/>
              <w:bottom w:val="single" w:sz="4" w:space="0" w:color="auto"/>
              <w:right w:val="single" w:sz="4" w:space="0" w:color="auto"/>
            </w:tcBorders>
            <w:shd w:val="clear" w:color="auto" w:fill="auto"/>
            <w:noWrap/>
            <w:vAlign w:val="bottom"/>
            <w:hideMark/>
          </w:tcPr>
          <w:p w:rsidR="00711384" w:rsidRPr="00711384" w:rsidRDefault="00711384" w:rsidP="00711384">
            <w:pPr>
              <w:spacing w:after="0" w:line="240" w:lineRule="auto"/>
              <w:rPr>
                <w:rFonts w:ascii="Verdana" w:eastAsia="Times New Roman" w:hAnsi="Verdana" w:cs="Times New Roman"/>
                <w:color w:val="000000"/>
                <w:sz w:val="17"/>
                <w:szCs w:val="17"/>
                <w:lang w:eastAsia="pt-BR"/>
              </w:rPr>
            </w:pPr>
            <w:r w:rsidRPr="00711384">
              <w:rPr>
                <w:rFonts w:ascii="Verdana" w:eastAsia="Times New Roman" w:hAnsi="Verdana" w:cs="Times New Roman"/>
                <w:color w:val="000000"/>
                <w:sz w:val="17"/>
                <w:szCs w:val="17"/>
                <w:lang w:eastAsia="pt-BR"/>
              </w:rPr>
              <w:t>06/2019</w:t>
            </w:r>
          </w:p>
        </w:tc>
        <w:tc>
          <w:tcPr>
            <w:tcW w:w="1220" w:type="dxa"/>
            <w:tcBorders>
              <w:top w:val="nil"/>
              <w:left w:val="nil"/>
              <w:bottom w:val="single" w:sz="4" w:space="0" w:color="auto"/>
              <w:right w:val="single" w:sz="4" w:space="0" w:color="auto"/>
            </w:tcBorders>
            <w:shd w:val="clear" w:color="auto" w:fill="auto"/>
            <w:vAlign w:val="center"/>
            <w:hideMark/>
          </w:tcPr>
          <w:p w:rsidR="00711384" w:rsidRPr="00711384" w:rsidRDefault="00711384" w:rsidP="00711384">
            <w:pPr>
              <w:spacing w:after="0" w:line="240" w:lineRule="auto"/>
              <w:jc w:val="right"/>
              <w:rPr>
                <w:rFonts w:ascii="Verdana" w:eastAsia="Times New Roman" w:hAnsi="Verdana" w:cs="Times New Roman"/>
                <w:color w:val="000000"/>
                <w:sz w:val="17"/>
                <w:szCs w:val="17"/>
                <w:lang w:eastAsia="pt-BR"/>
              </w:rPr>
            </w:pPr>
            <w:r w:rsidRPr="00711384">
              <w:rPr>
                <w:rFonts w:ascii="Verdana" w:eastAsia="Times New Roman" w:hAnsi="Verdana" w:cs="Times New Roman"/>
                <w:color w:val="000000"/>
                <w:sz w:val="17"/>
                <w:szCs w:val="17"/>
                <w:lang w:eastAsia="pt-BR"/>
              </w:rPr>
              <w:t>2472</w:t>
            </w:r>
          </w:p>
        </w:tc>
        <w:tc>
          <w:tcPr>
            <w:tcW w:w="2020" w:type="dxa"/>
            <w:tcBorders>
              <w:top w:val="nil"/>
              <w:left w:val="nil"/>
              <w:bottom w:val="single" w:sz="4" w:space="0" w:color="auto"/>
              <w:right w:val="single" w:sz="4" w:space="0" w:color="auto"/>
            </w:tcBorders>
            <w:shd w:val="clear" w:color="auto" w:fill="auto"/>
            <w:vAlign w:val="center"/>
            <w:hideMark/>
          </w:tcPr>
          <w:p w:rsidR="00711384" w:rsidRPr="00711384" w:rsidRDefault="00711384" w:rsidP="00711384">
            <w:pPr>
              <w:spacing w:after="0" w:line="240" w:lineRule="auto"/>
              <w:jc w:val="both"/>
              <w:rPr>
                <w:rFonts w:ascii="Verdana" w:eastAsia="Times New Roman" w:hAnsi="Verdana" w:cs="Times New Roman"/>
                <w:color w:val="000000"/>
                <w:sz w:val="17"/>
                <w:szCs w:val="17"/>
                <w:lang w:eastAsia="pt-BR"/>
              </w:rPr>
            </w:pPr>
            <w:r w:rsidRPr="00711384">
              <w:rPr>
                <w:rFonts w:ascii="Verdana" w:eastAsia="Times New Roman" w:hAnsi="Verdana" w:cs="Times New Roman"/>
                <w:color w:val="000000"/>
                <w:sz w:val="17"/>
                <w:szCs w:val="17"/>
                <w:lang w:eastAsia="pt-BR"/>
              </w:rPr>
              <w:t xml:space="preserve">FOPAG - FUNDO MUNICIPAL DE SAUDE DE BARREIRAS  </w:t>
            </w:r>
          </w:p>
        </w:tc>
        <w:tc>
          <w:tcPr>
            <w:tcW w:w="1180" w:type="dxa"/>
            <w:tcBorders>
              <w:top w:val="nil"/>
              <w:left w:val="nil"/>
              <w:bottom w:val="single" w:sz="4" w:space="0" w:color="auto"/>
              <w:right w:val="single" w:sz="4" w:space="0" w:color="auto"/>
            </w:tcBorders>
            <w:shd w:val="clear" w:color="auto" w:fill="auto"/>
            <w:vAlign w:val="center"/>
            <w:hideMark/>
          </w:tcPr>
          <w:p w:rsidR="00711384" w:rsidRPr="00711384" w:rsidRDefault="00711384" w:rsidP="00711384">
            <w:pPr>
              <w:spacing w:after="0" w:line="240" w:lineRule="auto"/>
              <w:rPr>
                <w:rFonts w:ascii="Verdana" w:eastAsia="Times New Roman" w:hAnsi="Verdana" w:cs="Times New Roman"/>
                <w:color w:val="000000"/>
                <w:sz w:val="17"/>
                <w:szCs w:val="17"/>
                <w:lang w:eastAsia="pt-BR"/>
              </w:rPr>
            </w:pPr>
            <w:r w:rsidRPr="00711384">
              <w:rPr>
                <w:rFonts w:ascii="Verdana" w:eastAsia="Times New Roman" w:hAnsi="Verdana" w:cs="Times New Roman"/>
                <w:color w:val="000000"/>
                <w:sz w:val="17"/>
                <w:szCs w:val="17"/>
                <w:lang w:eastAsia="pt-BR"/>
              </w:rPr>
              <w:t>R$ 17.252,72</w:t>
            </w:r>
          </w:p>
        </w:tc>
        <w:tc>
          <w:tcPr>
            <w:tcW w:w="3820" w:type="dxa"/>
            <w:tcBorders>
              <w:top w:val="nil"/>
              <w:left w:val="nil"/>
              <w:bottom w:val="single" w:sz="4" w:space="0" w:color="auto"/>
              <w:right w:val="single" w:sz="4" w:space="0" w:color="auto"/>
            </w:tcBorders>
            <w:shd w:val="clear" w:color="auto" w:fill="auto"/>
            <w:vAlign w:val="center"/>
            <w:hideMark/>
          </w:tcPr>
          <w:p w:rsidR="00711384" w:rsidRPr="00711384" w:rsidRDefault="00711384" w:rsidP="00711384">
            <w:pPr>
              <w:spacing w:after="0" w:line="240" w:lineRule="auto"/>
              <w:jc w:val="both"/>
              <w:rPr>
                <w:rFonts w:ascii="Verdana" w:eastAsia="Times New Roman" w:hAnsi="Verdana" w:cs="Times New Roman"/>
                <w:color w:val="000000"/>
                <w:sz w:val="17"/>
                <w:szCs w:val="17"/>
                <w:lang w:eastAsia="pt-BR"/>
              </w:rPr>
            </w:pPr>
            <w:r w:rsidRPr="00711384">
              <w:rPr>
                <w:rFonts w:ascii="Verdana" w:eastAsia="Times New Roman" w:hAnsi="Verdana" w:cs="Times New Roman"/>
                <w:color w:val="000000"/>
                <w:sz w:val="17"/>
                <w:szCs w:val="17"/>
                <w:lang w:eastAsia="pt-BR"/>
              </w:rPr>
              <w:t xml:space="preserve">777 - Ausência de autenticação bancária ou assinatura do servidor na folha de pagamento  </w:t>
            </w:r>
          </w:p>
        </w:tc>
        <w:tc>
          <w:tcPr>
            <w:tcW w:w="1010" w:type="dxa"/>
            <w:tcBorders>
              <w:top w:val="nil"/>
              <w:left w:val="nil"/>
              <w:bottom w:val="single" w:sz="4" w:space="0" w:color="auto"/>
              <w:right w:val="single" w:sz="4" w:space="0" w:color="auto"/>
            </w:tcBorders>
            <w:shd w:val="clear" w:color="auto" w:fill="auto"/>
            <w:vAlign w:val="center"/>
            <w:hideMark/>
          </w:tcPr>
          <w:p w:rsidR="00711384" w:rsidRPr="00711384" w:rsidRDefault="00711384" w:rsidP="00711384">
            <w:pPr>
              <w:spacing w:after="0" w:line="240" w:lineRule="auto"/>
              <w:jc w:val="right"/>
              <w:rPr>
                <w:rFonts w:ascii="Verdana" w:eastAsia="Times New Roman" w:hAnsi="Verdana" w:cs="Times New Roman"/>
                <w:color w:val="000000"/>
                <w:sz w:val="17"/>
                <w:szCs w:val="17"/>
                <w:lang w:eastAsia="pt-BR"/>
              </w:rPr>
            </w:pPr>
            <w:r w:rsidRPr="00711384">
              <w:rPr>
                <w:rFonts w:ascii="Verdana" w:eastAsia="Times New Roman" w:hAnsi="Verdana" w:cs="Times New Roman"/>
                <w:color w:val="000000"/>
                <w:sz w:val="17"/>
                <w:szCs w:val="17"/>
                <w:lang w:eastAsia="pt-BR"/>
              </w:rPr>
              <w:t>725</w:t>
            </w:r>
          </w:p>
        </w:tc>
      </w:tr>
      <w:tr w:rsidR="00711384" w:rsidRPr="00711384" w:rsidTr="00711384">
        <w:trPr>
          <w:trHeight w:val="750"/>
        </w:trPr>
        <w:tc>
          <w:tcPr>
            <w:tcW w:w="1593" w:type="dxa"/>
            <w:tcBorders>
              <w:top w:val="nil"/>
              <w:left w:val="single" w:sz="4" w:space="0" w:color="auto"/>
              <w:bottom w:val="single" w:sz="4" w:space="0" w:color="auto"/>
              <w:right w:val="single" w:sz="4" w:space="0" w:color="auto"/>
            </w:tcBorders>
            <w:shd w:val="clear" w:color="auto" w:fill="auto"/>
            <w:noWrap/>
            <w:vAlign w:val="bottom"/>
            <w:hideMark/>
          </w:tcPr>
          <w:p w:rsidR="00711384" w:rsidRPr="00711384" w:rsidRDefault="00711384" w:rsidP="00711384">
            <w:pPr>
              <w:spacing w:after="0" w:line="240" w:lineRule="auto"/>
              <w:rPr>
                <w:rFonts w:ascii="Verdana" w:eastAsia="Times New Roman" w:hAnsi="Verdana" w:cs="Times New Roman"/>
                <w:color w:val="000000"/>
                <w:sz w:val="17"/>
                <w:szCs w:val="17"/>
                <w:lang w:eastAsia="pt-BR"/>
              </w:rPr>
            </w:pPr>
            <w:r w:rsidRPr="00711384">
              <w:rPr>
                <w:rFonts w:ascii="Verdana" w:eastAsia="Times New Roman" w:hAnsi="Verdana" w:cs="Times New Roman"/>
                <w:color w:val="000000"/>
                <w:sz w:val="17"/>
                <w:szCs w:val="17"/>
                <w:lang w:eastAsia="pt-BR"/>
              </w:rPr>
              <w:t>08/2019</w:t>
            </w:r>
          </w:p>
        </w:tc>
        <w:tc>
          <w:tcPr>
            <w:tcW w:w="1220" w:type="dxa"/>
            <w:tcBorders>
              <w:top w:val="nil"/>
              <w:left w:val="nil"/>
              <w:bottom w:val="single" w:sz="4" w:space="0" w:color="auto"/>
              <w:right w:val="single" w:sz="4" w:space="0" w:color="auto"/>
            </w:tcBorders>
            <w:shd w:val="clear" w:color="auto" w:fill="auto"/>
            <w:vAlign w:val="center"/>
            <w:hideMark/>
          </w:tcPr>
          <w:p w:rsidR="00711384" w:rsidRPr="00711384" w:rsidRDefault="00711384" w:rsidP="00711384">
            <w:pPr>
              <w:spacing w:after="0" w:line="240" w:lineRule="auto"/>
              <w:jc w:val="right"/>
              <w:rPr>
                <w:rFonts w:ascii="Verdana" w:eastAsia="Times New Roman" w:hAnsi="Verdana" w:cs="Times New Roman"/>
                <w:color w:val="000000"/>
                <w:sz w:val="17"/>
                <w:szCs w:val="17"/>
                <w:lang w:eastAsia="pt-BR"/>
              </w:rPr>
            </w:pPr>
            <w:r w:rsidRPr="00711384">
              <w:rPr>
                <w:rFonts w:ascii="Verdana" w:eastAsia="Times New Roman" w:hAnsi="Verdana" w:cs="Times New Roman"/>
                <w:color w:val="000000"/>
                <w:sz w:val="17"/>
                <w:szCs w:val="17"/>
                <w:lang w:eastAsia="pt-BR"/>
              </w:rPr>
              <w:t>3727</w:t>
            </w:r>
          </w:p>
        </w:tc>
        <w:tc>
          <w:tcPr>
            <w:tcW w:w="2020" w:type="dxa"/>
            <w:tcBorders>
              <w:top w:val="nil"/>
              <w:left w:val="nil"/>
              <w:bottom w:val="single" w:sz="4" w:space="0" w:color="auto"/>
              <w:right w:val="single" w:sz="4" w:space="0" w:color="auto"/>
            </w:tcBorders>
            <w:shd w:val="clear" w:color="auto" w:fill="auto"/>
            <w:vAlign w:val="center"/>
            <w:hideMark/>
          </w:tcPr>
          <w:p w:rsidR="00711384" w:rsidRPr="00711384" w:rsidRDefault="00711384" w:rsidP="00711384">
            <w:pPr>
              <w:spacing w:after="0" w:line="240" w:lineRule="auto"/>
              <w:jc w:val="both"/>
              <w:rPr>
                <w:rFonts w:ascii="Verdana" w:eastAsia="Times New Roman" w:hAnsi="Verdana" w:cs="Times New Roman"/>
                <w:color w:val="000000"/>
                <w:sz w:val="17"/>
                <w:szCs w:val="17"/>
                <w:lang w:eastAsia="pt-BR"/>
              </w:rPr>
            </w:pPr>
            <w:r w:rsidRPr="00711384">
              <w:rPr>
                <w:rFonts w:ascii="Verdana" w:eastAsia="Times New Roman" w:hAnsi="Verdana" w:cs="Times New Roman"/>
                <w:color w:val="000000"/>
                <w:sz w:val="17"/>
                <w:szCs w:val="17"/>
                <w:lang w:eastAsia="pt-BR"/>
              </w:rPr>
              <w:t xml:space="preserve">FOPAG - FUNDO MUNICIPAL DE SAUDE DE BARREIRAS  </w:t>
            </w:r>
          </w:p>
        </w:tc>
        <w:tc>
          <w:tcPr>
            <w:tcW w:w="1180" w:type="dxa"/>
            <w:tcBorders>
              <w:top w:val="nil"/>
              <w:left w:val="nil"/>
              <w:bottom w:val="single" w:sz="4" w:space="0" w:color="auto"/>
              <w:right w:val="single" w:sz="4" w:space="0" w:color="auto"/>
            </w:tcBorders>
            <w:shd w:val="clear" w:color="auto" w:fill="auto"/>
            <w:vAlign w:val="center"/>
            <w:hideMark/>
          </w:tcPr>
          <w:p w:rsidR="00711384" w:rsidRPr="00711384" w:rsidRDefault="00711384" w:rsidP="00711384">
            <w:pPr>
              <w:spacing w:after="240" w:line="240" w:lineRule="auto"/>
              <w:rPr>
                <w:rFonts w:ascii="Verdana" w:eastAsia="Times New Roman" w:hAnsi="Verdana" w:cs="Times New Roman"/>
                <w:color w:val="000000"/>
                <w:sz w:val="17"/>
                <w:szCs w:val="17"/>
                <w:lang w:eastAsia="pt-BR"/>
              </w:rPr>
            </w:pPr>
            <w:r w:rsidRPr="00711384">
              <w:rPr>
                <w:rFonts w:ascii="Verdana" w:eastAsia="Times New Roman" w:hAnsi="Verdana" w:cs="Times New Roman"/>
                <w:color w:val="000000"/>
                <w:sz w:val="17"/>
                <w:szCs w:val="17"/>
                <w:lang w:eastAsia="pt-BR"/>
              </w:rPr>
              <w:t>R$ 156.649,22</w:t>
            </w:r>
          </w:p>
        </w:tc>
        <w:tc>
          <w:tcPr>
            <w:tcW w:w="3820" w:type="dxa"/>
            <w:tcBorders>
              <w:top w:val="nil"/>
              <w:left w:val="nil"/>
              <w:bottom w:val="single" w:sz="4" w:space="0" w:color="auto"/>
              <w:right w:val="single" w:sz="4" w:space="0" w:color="auto"/>
            </w:tcBorders>
            <w:shd w:val="clear" w:color="auto" w:fill="auto"/>
            <w:vAlign w:val="center"/>
            <w:hideMark/>
          </w:tcPr>
          <w:p w:rsidR="00711384" w:rsidRPr="00711384" w:rsidRDefault="00711384" w:rsidP="00711384">
            <w:pPr>
              <w:spacing w:after="0" w:line="240" w:lineRule="auto"/>
              <w:jc w:val="both"/>
              <w:rPr>
                <w:rFonts w:ascii="Verdana" w:eastAsia="Times New Roman" w:hAnsi="Verdana" w:cs="Times New Roman"/>
                <w:color w:val="000000"/>
                <w:sz w:val="17"/>
                <w:szCs w:val="17"/>
                <w:lang w:eastAsia="pt-BR"/>
              </w:rPr>
            </w:pPr>
            <w:r w:rsidRPr="00711384">
              <w:rPr>
                <w:rFonts w:ascii="Verdana" w:eastAsia="Times New Roman" w:hAnsi="Verdana" w:cs="Times New Roman"/>
                <w:color w:val="000000"/>
                <w:sz w:val="17"/>
                <w:szCs w:val="17"/>
                <w:lang w:eastAsia="pt-BR"/>
              </w:rPr>
              <w:t xml:space="preserve">777 - Ausência de autenticação bancária ou assinatura do servidor na folha de pagamento  </w:t>
            </w:r>
          </w:p>
        </w:tc>
        <w:tc>
          <w:tcPr>
            <w:tcW w:w="1010" w:type="dxa"/>
            <w:tcBorders>
              <w:top w:val="nil"/>
              <w:left w:val="nil"/>
              <w:bottom w:val="single" w:sz="4" w:space="0" w:color="auto"/>
              <w:right w:val="single" w:sz="4" w:space="0" w:color="auto"/>
            </w:tcBorders>
            <w:shd w:val="clear" w:color="auto" w:fill="auto"/>
            <w:vAlign w:val="center"/>
            <w:hideMark/>
          </w:tcPr>
          <w:p w:rsidR="00711384" w:rsidRPr="00711384" w:rsidRDefault="00711384" w:rsidP="00711384">
            <w:pPr>
              <w:spacing w:after="0" w:line="240" w:lineRule="auto"/>
              <w:jc w:val="right"/>
              <w:rPr>
                <w:rFonts w:ascii="Verdana" w:eastAsia="Times New Roman" w:hAnsi="Verdana" w:cs="Times New Roman"/>
                <w:color w:val="000000"/>
                <w:sz w:val="17"/>
                <w:szCs w:val="17"/>
                <w:lang w:eastAsia="pt-BR"/>
              </w:rPr>
            </w:pPr>
            <w:r w:rsidRPr="00711384">
              <w:rPr>
                <w:rFonts w:ascii="Verdana" w:eastAsia="Times New Roman" w:hAnsi="Verdana" w:cs="Times New Roman"/>
                <w:color w:val="000000"/>
                <w:sz w:val="17"/>
                <w:szCs w:val="17"/>
                <w:lang w:eastAsia="pt-BR"/>
              </w:rPr>
              <w:t>725</w:t>
            </w:r>
          </w:p>
        </w:tc>
      </w:tr>
      <w:tr w:rsidR="00711384" w:rsidRPr="00711384" w:rsidTr="00711384">
        <w:trPr>
          <w:trHeight w:val="840"/>
        </w:trPr>
        <w:tc>
          <w:tcPr>
            <w:tcW w:w="1593" w:type="dxa"/>
            <w:tcBorders>
              <w:top w:val="nil"/>
              <w:left w:val="single" w:sz="4" w:space="0" w:color="auto"/>
              <w:bottom w:val="single" w:sz="4" w:space="0" w:color="auto"/>
              <w:right w:val="single" w:sz="4" w:space="0" w:color="auto"/>
            </w:tcBorders>
            <w:shd w:val="clear" w:color="auto" w:fill="auto"/>
            <w:noWrap/>
            <w:vAlign w:val="center"/>
            <w:hideMark/>
          </w:tcPr>
          <w:p w:rsidR="00711384" w:rsidRPr="00711384" w:rsidRDefault="00711384" w:rsidP="00711384">
            <w:pPr>
              <w:spacing w:after="0" w:line="240" w:lineRule="auto"/>
              <w:rPr>
                <w:rFonts w:ascii="Verdana" w:eastAsia="Times New Roman" w:hAnsi="Verdana" w:cs="Times New Roman"/>
                <w:color w:val="000000"/>
                <w:sz w:val="17"/>
                <w:szCs w:val="17"/>
                <w:lang w:eastAsia="pt-BR"/>
              </w:rPr>
            </w:pPr>
            <w:r w:rsidRPr="00711384">
              <w:rPr>
                <w:rFonts w:ascii="Verdana" w:eastAsia="Times New Roman" w:hAnsi="Verdana" w:cs="Times New Roman"/>
                <w:color w:val="000000"/>
                <w:sz w:val="17"/>
                <w:szCs w:val="17"/>
                <w:lang w:eastAsia="pt-BR"/>
              </w:rPr>
              <w:t>08/2019</w:t>
            </w:r>
          </w:p>
        </w:tc>
        <w:tc>
          <w:tcPr>
            <w:tcW w:w="1220" w:type="dxa"/>
            <w:tcBorders>
              <w:top w:val="nil"/>
              <w:left w:val="nil"/>
              <w:bottom w:val="single" w:sz="4" w:space="0" w:color="auto"/>
              <w:right w:val="single" w:sz="4" w:space="0" w:color="auto"/>
            </w:tcBorders>
            <w:shd w:val="clear" w:color="auto" w:fill="auto"/>
            <w:noWrap/>
            <w:vAlign w:val="center"/>
            <w:hideMark/>
          </w:tcPr>
          <w:p w:rsidR="00711384" w:rsidRPr="00711384" w:rsidRDefault="00711384" w:rsidP="00711384">
            <w:pPr>
              <w:spacing w:after="0" w:line="240" w:lineRule="auto"/>
              <w:jc w:val="right"/>
              <w:rPr>
                <w:rFonts w:ascii="Verdana" w:eastAsia="Times New Roman" w:hAnsi="Verdana" w:cs="Times New Roman"/>
                <w:color w:val="000000"/>
                <w:sz w:val="17"/>
                <w:szCs w:val="17"/>
                <w:lang w:eastAsia="pt-BR"/>
              </w:rPr>
            </w:pPr>
            <w:r w:rsidRPr="00711384">
              <w:rPr>
                <w:rFonts w:ascii="Verdana" w:eastAsia="Times New Roman" w:hAnsi="Verdana" w:cs="Times New Roman"/>
                <w:color w:val="000000"/>
                <w:sz w:val="17"/>
                <w:szCs w:val="17"/>
                <w:lang w:eastAsia="pt-BR"/>
              </w:rPr>
              <w:t>3693</w:t>
            </w:r>
          </w:p>
        </w:tc>
        <w:tc>
          <w:tcPr>
            <w:tcW w:w="2020" w:type="dxa"/>
            <w:tcBorders>
              <w:top w:val="nil"/>
              <w:left w:val="nil"/>
              <w:bottom w:val="single" w:sz="4" w:space="0" w:color="auto"/>
              <w:right w:val="single" w:sz="4" w:space="0" w:color="auto"/>
            </w:tcBorders>
            <w:shd w:val="clear" w:color="auto" w:fill="auto"/>
            <w:vAlign w:val="center"/>
            <w:hideMark/>
          </w:tcPr>
          <w:p w:rsidR="00711384" w:rsidRPr="00711384" w:rsidRDefault="00711384" w:rsidP="00711384">
            <w:pPr>
              <w:spacing w:after="0" w:line="240" w:lineRule="auto"/>
              <w:jc w:val="both"/>
              <w:rPr>
                <w:rFonts w:ascii="Verdana" w:eastAsia="Times New Roman" w:hAnsi="Verdana" w:cs="Times New Roman"/>
                <w:color w:val="000000"/>
                <w:sz w:val="17"/>
                <w:szCs w:val="17"/>
                <w:lang w:eastAsia="pt-BR"/>
              </w:rPr>
            </w:pPr>
            <w:r w:rsidRPr="00711384">
              <w:rPr>
                <w:rFonts w:ascii="Verdana" w:eastAsia="Times New Roman" w:hAnsi="Verdana" w:cs="Times New Roman"/>
                <w:color w:val="000000"/>
                <w:sz w:val="17"/>
                <w:szCs w:val="17"/>
                <w:lang w:eastAsia="pt-BR"/>
              </w:rPr>
              <w:t xml:space="preserve">FOPAG - FUNDO MUNICIPAL DE SAUDE DE BARREIRAS  </w:t>
            </w:r>
          </w:p>
        </w:tc>
        <w:tc>
          <w:tcPr>
            <w:tcW w:w="1180" w:type="dxa"/>
            <w:tcBorders>
              <w:top w:val="nil"/>
              <w:left w:val="nil"/>
              <w:bottom w:val="single" w:sz="4" w:space="0" w:color="auto"/>
              <w:right w:val="single" w:sz="4" w:space="0" w:color="auto"/>
            </w:tcBorders>
            <w:shd w:val="clear" w:color="auto" w:fill="auto"/>
            <w:vAlign w:val="center"/>
            <w:hideMark/>
          </w:tcPr>
          <w:p w:rsidR="00711384" w:rsidRPr="00711384" w:rsidRDefault="00711384" w:rsidP="00711384">
            <w:pPr>
              <w:spacing w:after="0" w:line="240" w:lineRule="auto"/>
              <w:rPr>
                <w:rFonts w:ascii="Verdana" w:eastAsia="Times New Roman" w:hAnsi="Verdana" w:cs="Times New Roman"/>
                <w:color w:val="000000"/>
                <w:sz w:val="17"/>
                <w:szCs w:val="17"/>
                <w:lang w:eastAsia="pt-BR"/>
              </w:rPr>
            </w:pPr>
            <w:r w:rsidRPr="00711384">
              <w:rPr>
                <w:rFonts w:ascii="Verdana" w:eastAsia="Times New Roman" w:hAnsi="Verdana" w:cs="Times New Roman"/>
                <w:color w:val="000000"/>
                <w:sz w:val="17"/>
                <w:szCs w:val="17"/>
                <w:lang w:eastAsia="pt-BR"/>
              </w:rPr>
              <w:t>R$ 65.162,41</w:t>
            </w:r>
          </w:p>
        </w:tc>
        <w:tc>
          <w:tcPr>
            <w:tcW w:w="3820" w:type="dxa"/>
            <w:tcBorders>
              <w:top w:val="nil"/>
              <w:left w:val="nil"/>
              <w:bottom w:val="single" w:sz="4" w:space="0" w:color="auto"/>
              <w:right w:val="single" w:sz="4" w:space="0" w:color="auto"/>
            </w:tcBorders>
            <w:shd w:val="clear" w:color="auto" w:fill="auto"/>
            <w:vAlign w:val="center"/>
            <w:hideMark/>
          </w:tcPr>
          <w:p w:rsidR="00711384" w:rsidRPr="00711384" w:rsidRDefault="00711384" w:rsidP="00711384">
            <w:pPr>
              <w:spacing w:after="0" w:line="240" w:lineRule="auto"/>
              <w:jc w:val="both"/>
              <w:rPr>
                <w:rFonts w:ascii="Verdana" w:eastAsia="Times New Roman" w:hAnsi="Verdana" w:cs="Times New Roman"/>
                <w:color w:val="000000"/>
                <w:sz w:val="17"/>
                <w:szCs w:val="17"/>
                <w:lang w:eastAsia="pt-BR"/>
              </w:rPr>
            </w:pPr>
            <w:r w:rsidRPr="00711384">
              <w:rPr>
                <w:rFonts w:ascii="Verdana" w:eastAsia="Times New Roman" w:hAnsi="Verdana" w:cs="Times New Roman"/>
                <w:color w:val="000000"/>
                <w:sz w:val="17"/>
                <w:szCs w:val="17"/>
                <w:lang w:eastAsia="pt-BR"/>
              </w:rPr>
              <w:t xml:space="preserve">777 - Ausência de autenticação bancária ou assinatura do servidor na folha de pagamento  </w:t>
            </w:r>
          </w:p>
        </w:tc>
        <w:tc>
          <w:tcPr>
            <w:tcW w:w="1010" w:type="dxa"/>
            <w:tcBorders>
              <w:top w:val="nil"/>
              <w:left w:val="nil"/>
              <w:bottom w:val="single" w:sz="4" w:space="0" w:color="auto"/>
              <w:right w:val="single" w:sz="4" w:space="0" w:color="auto"/>
            </w:tcBorders>
            <w:shd w:val="clear" w:color="auto" w:fill="auto"/>
            <w:vAlign w:val="center"/>
            <w:hideMark/>
          </w:tcPr>
          <w:p w:rsidR="00711384" w:rsidRPr="00711384" w:rsidRDefault="00711384" w:rsidP="00711384">
            <w:pPr>
              <w:spacing w:after="0" w:line="240" w:lineRule="auto"/>
              <w:jc w:val="right"/>
              <w:rPr>
                <w:rFonts w:ascii="Verdana" w:eastAsia="Times New Roman" w:hAnsi="Verdana" w:cs="Times New Roman"/>
                <w:color w:val="000000"/>
                <w:sz w:val="17"/>
                <w:szCs w:val="17"/>
                <w:lang w:eastAsia="pt-BR"/>
              </w:rPr>
            </w:pPr>
            <w:r w:rsidRPr="00711384">
              <w:rPr>
                <w:rFonts w:ascii="Verdana" w:eastAsia="Times New Roman" w:hAnsi="Verdana" w:cs="Times New Roman"/>
                <w:color w:val="000000"/>
                <w:sz w:val="17"/>
                <w:szCs w:val="17"/>
                <w:lang w:eastAsia="pt-BR"/>
              </w:rPr>
              <w:t>725</w:t>
            </w:r>
          </w:p>
        </w:tc>
      </w:tr>
    </w:tbl>
    <w:p w:rsidR="00555E27" w:rsidRDefault="00555E27" w:rsidP="00D55D97">
      <w:pPr>
        <w:spacing w:line="0" w:lineRule="atLeast"/>
        <w:ind w:left="-851"/>
        <w:rPr>
          <w:rFonts w:ascii="Verdana" w:eastAsia="Verdana" w:hAnsi="Verdana"/>
          <w:sz w:val="17"/>
        </w:rPr>
      </w:pPr>
    </w:p>
    <w:p w:rsidR="003C73BA" w:rsidRDefault="00732B76" w:rsidP="00D55D97">
      <w:pPr>
        <w:spacing w:line="0" w:lineRule="atLeast"/>
        <w:ind w:left="-851"/>
        <w:rPr>
          <w:rFonts w:ascii="Century Schoolbook" w:hAnsi="Century Schoolbook"/>
          <w:b/>
          <w:bCs/>
        </w:rPr>
      </w:pPr>
      <w:r w:rsidRPr="00732B76">
        <w:rPr>
          <w:rFonts w:ascii="Century Schoolbook" w:hAnsi="Century Schoolbook"/>
          <w:b/>
          <w:bCs/>
        </w:rPr>
        <w:t>Por ocasião da notificação enviamos os arquivos de retorno da instituição financeira que comprova</w:t>
      </w:r>
      <w:r>
        <w:rPr>
          <w:rFonts w:ascii="Century Schoolbook" w:hAnsi="Century Schoolbook"/>
          <w:b/>
          <w:bCs/>
        </w:rPr>
        <w:t>m</w:t>
      </w:r>
      <w:r w:rsidRPr="00732B76">
        <w:rPr>
          <w:rFonts w:ascii="Century Schoolbook" w:hAnsi="Century Schoolbook"/>
          <w:b/>
          <w:bCs/>
        </w:rPr>
        <w:t xml:space="preserve"> o crédito na conta de cada servidor</w:t>
      </w:r>
      <w:r>
        <w:rPr>
          <w:rFonts w:ascii="Century Schoolbook" w:hAnsi="Century Schoolbook"/>
          <w:b/>
          <w:bCs/>
        </w:rPr>
        <w:t>.</w:t>
      </w:r>
    </w:p>
    <w:p w:rsidR="00732B76" w:rsidRPr="00732B76" w:rsidRDefault="00732B76" w:rsidP="00D55D97">
      <w:pPr>
        <w:spacing w:line="0" w:lineRule="atLeast"/>
        <w:ind w:left="-851"/>
        <w:rPr>
          <w:rFonts w:ascii="Verdana" w:eastAsia="Verdana" w:hAnsi="Verdana"/>
          <w:b/>
          <w:sz w:val="17"/>
        </w:rPr>
      </w:pPr>
    </w:p>
    <w:p w:rsidR="003C73BA" w:rsidRDefault="003C73BA" w:rsidP="003C73BA">
      <w:pPr>
        <w:spacing w:line="0" w:lineRule="atLeast"/>
        <w:ind w:left="-851"/>
        <w:rPr>
          <w:rFonts w:ascii="Verdana" w:eastAsia="Verdana" w:hAnsi="Verdana"/>
          <w:b/>
        </w:rPr>
      </w:pPr>
      <w:r>
        <w:rPr>
          <w:rFonts w:ascii="Verdana" w:eastAsia="Verdana" w:hAnsi="Verdana"/>
          <w:b/>
        </w:rPr>
        <w:t>5) Receita</w:t>
      </w:r>
    </w:p>
    <w:p w:rsidR="003C73BA" w:rsidRDefault="003C73BA" w:rsidP="003C73BA">
      <w:pPr>
        <w:spacing w:line="0" w:lineRule="atLeast"/>
        <w:ind w:left="-851"/>
        <w:rPr>
          <w:rFonts w:ascii="Verdana" w:eastAsia="Verdana" w:hAnsi="Verdana"/>
          <w:sz w:val="15"/>
        </w:rPr>
      </w:pPr>
      <w:r>
        <w:rPr>
          <w:rFonts w:ascii="Verdana" w:eastAsia="Verdana" w:hAnsi="Verdana"/>
          <w:b/>
          <w:sz w:val="15"/>
        </w:rPr>
        <w:t>CS.</w:t>
      </w:r>
      <w:proofErr w:type="spellStart"/>
      <w:r>
        <w:rPr>
          <w:rFonts w:ascii="Verdana" w:eastAsia="Verdana" w:hAnsi="Verdana"/>
          <w:b/>
          <w:sz w:val="15"/>
        </w:rPr>
        <w:t>REC.GV.000001</w:t>
      </w:r>
      <w:proofErr w:type="spellEnd"/>
      <w:r>
        <w:rPr>
          <w:rFonts w:ascii="Verdana" w:eastAsia="Verdana" w:hAnsi="Verdana"/>
          <w:b/>
          <w:sz w:val="15"/>
        </w:rPr>
        <w:t xml:space="preserve"> </w:t>
      </w:r>
      <w:r>
        <w:rPr>
          <w:rFonts w:ascii="Verdana" w:eastAsia="Verdana" w:hAnsi="Verdana"/>
          <w:sz w:val="15"/>
        </w:rPr>
        <w:t>- Valor repassado a título de Duodécimo no mês informado no SIGA é superior/inferior à cota mensal estabelecida.</w:t>
      </w:r>
    </w:p>
    <w:p w:rsidR="003C73BA" w:rsidRDefault="003C73BA" w:rsidP="003C73BA">
      <w:pPr>
        <w:spacing w:line="0" w:lineRule="atLeast"/>
        <w:ind w:left="-851"/>
        <w:rPr>
          <w:rFonts w:ascii="Verdana" w:eastAsia="Verdana" w:hAnsi="Verdana"/>
          <w:sz w:val="17"/>
        </w:rPr>
      </w:pPr>
      <w:r>
        <w:rPr>
          <w:rFonts w:ascii="Verdana" w:eastAsia="Verdana" w:hAnsi="Verdana"/>
          <w:b/>
          <w:sz w:val="17"/>
        </w:rPr>
        <w:lastRenderedPageBreak/>
        <w:t xml:space="preserve">Fonte de Critério </w:t>
      </w:r>
      <w:r>
        <w:rPr>
          <w:rFonts w:ascii="Verdana" w:eastAsia="Verdana" w:hAnsi="Verdana"/>
          <w:sz w:val="17"/>
        </w:rPr>
        <w:t>- Art. 29-A da Constituição Federal</w:t>
      </w:r>
    </w:p>
    <w:tbl>
      <w:tblPr>
        <w:tblW w:w="10773" w:type="dxa"/>
        <w:tblInd w:w="-1064" w:type="dxa"/>
        <w:tblLayout w:type="fixed"/>
        <w:tblCellMar>
          <w:left w:w="70" w:type="dxa"/>
          <w:right w:w="70" w:type="dxa"/>
        </w:tblCellMar>
        <w:tblLook w:val="04A0"/>
      </w:tblPr>
      <w:tblGrid>
        <w:gridCol w:w="2268"/>
        <w:gridCol w:w="4962"/>
        <w:gridCol w:w="3543"/>
      </w:tblGrid>
      <w:tr w:rsidR="00D03A76" w:rsidRPr="00D03A76" w:rsidTr="00D03A76">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3A76" w:rsidRPr="00D03A76" w:rsidRDefault="00D03A76" w:rsidP="00D03A76">
            <w:pPr>
              <w:spacing w:after="0" w:line="240" w:lineRule="auto"/>
              <w:jc w:val="center"/>
              <w:rPr>
                <w:rFonts w:ascii="Verdana" w:eastAsia="Times New Roman" w:hAnsi="Verdana" w:cs="Times New Roman"/>
                <w:b/>
                <w:bCs/>
                <w:color w:val="000000"/>
                <w:sz w:val="20"/>
                <w:szCs w:val="20"/>
                <w:lang w:eastAsia="pt-BR"/>
              </w:rPr>
            </w:pPr>
            <w:r w:rsidRPr="00D03A76">
              <w:rPr>
                <w:rFonts w:ascii="Verdana" w:eastAsia="Times New Roman" w:hAnsi="Verdana" w:cs="Times New Roman"/>
                <w:b/>
                <w:bCs/>
                <w:color w:val="000000"/>
                <w:sz w:val="20"/>
                <w:szCs w:val="20"/>
                <w:lang w:eastAsia="pt-BR"/>
              </w:rPr>
              <w:t>Competência</w:t>
            </w:r>
          </w:p>
        </w:tc>
        <w:tc>
          <w:tcPr>
            <w:tcW w:w="4962" w:type="dxa"/>
            <w:tcBorders>
              <w:top w:val="single" w:sz="4" w:space="0" w:color="auto"/>
              <w:left w:val="nil"/>
              <w:bottom w:val="single" w:sz="4" w:space="0" w:color="auto"/>
              <w:right w:val="single" w:sz="4" w:space="0" w:color="auto"/>
            </w:tcBorders>
            <w:shd w:val="clear" w:color="auto" w:fill="auto"/>
            <w:vAlign w:val="bottom"/>
            <w:hideMark/>
          </w:tcPr>
          <w:p w:rsidR="00D03A76" w:rsidRPr="00D03A76" w:rsidRDefault="00D03A76" w:rsidP="00D03A76">
            <w:pPr>
              <w:spacing w:after="0" w:line="240" w:lineRule="auto"/>
              <w:jc w:val="center"/>
              <w:rPr>
                <w:rFonts w:ascii="Verdana" w:eastAsia="Times New Roman" w:hAnsi="Verdana" w:cs="Times New Roman"/>
                <w:b/>
                <w:bCs/>
                <w:color w:val="000000"/>
                <w:sz w:val="20"/>
                <w:szCs w:val="20"/>
                <w:lang w:eastAsia="pt-BR"/>
              </w:rPr>
            </w:pPr>
            <w:r w:rsidRPr="00D03A76">
              <w:rPr>
                <w:rFonts w:ascii="Verdana" w:eastAsia="Times New Roman" w:hAnsi="Verdana" w:cs="Times New Roman"/>
                <w:b/>
                <w:bCs/>
                <w:color w:val="000000"/>
                <w:sz w:val="20"/>
                <w:szCs w:val="20"/>
                <w:lang w:eastAsia="pt-BR"/>
              </w:rPr>
              <w:t>Descrição</w:t>
            </w:r>
          </w:p>
        </w:tc>
        <w:tc>
          <w:tcPr>
            <w:tcW w:w="3543" w:type="dxa"/>
            <w:tcBorders>
              <w:top w:val="single" w:sz="4" w:space="0" w:color="auto"/>
              <w:left w:val="nil"/>
              <w:bottom w:val="single" w:sz="4" w:space="0" w:color="auto"/>
              <w:right w:val="single" w:sz="4" w:space="0" w:color="auto"/>
            </w:tcBorders>
            <w:shd w:val="clear" w:color="auto" w:fill="auto"/>
            <w:vAlign w:val="bottom"/>
            <w:hideMark/>
          </w:tcPr>
          <w:p w:rsidR="00D03A76" w:rsidRPr="00D03A76" w:rsidRDefault="00D03A76" w:rsidP="00D03A76">
            <w:pPr>
              <w:spacing w:after="0" w:line="240" w:lineRule="auto"/>
              <w:jc w:val="center"/>
              <w:rPr>
                <w:rFonts w:ascii="Verdana" w:eastAsia="Times New Roman" w:hAnsi="Verdana" w:cs="Times New Roman"/>
                <w:b/>
                <w:bCs/>
                <w:color w:val="000000"/>
                <w:sz w:val="20"/>
                <w:szCs w:val="20"/>
                <w:lang w:eastAsia="pt-BR"/>
              </w:rPr>
            </w:pPr>
            <w:r w:rsidRPr="00D03A76">
              <w:rPr>
                <w:rFonts w:ascii="Verdana" w:eastAsia="Times New Roman" w:hAnsi="Verdana" w:cs="Times New Roman"/>
                <w:b/>
                <w:bCs/>
                <w:color w:val="000000"/>
                <w:sz w:val="20"/>
                <w:szCs w:val="20"/>
                <w:lang w:eastAsia="pt-BR"/>
              </w:rPr>
              <w:t>Valor</w:t>
            </w:r>
          </w:p>
        </w:tc>
      </w:tr>
      <w:tr w:rsidR="00D03A76" w:rsidRPr="00D03A76" w:rsidTr="00D03A76">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D03A76" w:rsidRPr="00D03A76" w:rsidRDefault="00D03A76" w:rsidP="00D03A76">
            <w:pPr>
              <w:spacing w:after="0" w:line="240" w:lineRule="auto"/>
              <w:rPr>
                <w:rFonts w:ascii="Verdana" w:eastAsia="Times New Roman" w:hAnsi="Verdana" w:cs="Times New Roman"/>
                <w:color w:val="000000"/>
                <w:sz w:val="17"/>
                <w:szCs w:val="17"/>
                <w:lang w:eastAsia="pt-BR"/>
              </w:rPr>
            </w:pPr>
            <w:r w:rsidRPr="00D03A76">
              <w:rPr>
                <w:rFonts w:ascii="Verdana" w:eastAsia="Times New Roman" w:hAnsi="Verdana" w:cs="Times New Roman"/>
                <w:color w:val="000000"/>
                <w:sz w:val="17"/>
                <w:szCs w:val="17"/>
                <w:lang w:eastAsia="pt-BR"/>
              </w:rPr>
              <w:t>07/2019</w:t>
            </w:r>
          </w:p>
        </w:tc>
        <w:tc>
          <w:tcPr>
            <w:tcW w:w="4962" w:type="dxa"/>
            <w:tcBorders>
              <w:top w:val="nil"/>
              <w:left w:val="nil"/>
              <w:bottom w:val="single" w:sz="4" w:space="0" w:color="auto"/>
              <w:right w:val="single" w:sz="4" w:space="0" w:color="auto"/>
            </w:tcBorders>
            <w:shd w:val="clear" w:color="auto" w:fill="auto"/>
            <w:noWrap/>
            <w:vAlign w:val="bottom"/>
            <w:hideMark/>
          </w:tcPr>
          <w:p w:rsidR="00D03A76" w:rsidRPr="00D03A76" w:rsidRDefault="00D03A76" w:rsidP="00D03A76">
            <w:pPr>
              <w:spacing w:after="0" w:line="240" w:lineRule="auto"/>
              <w:rPr>
                <w:rFonts w:ascii="Verdana" w:eastAsia="Times New Roman" w:hAnsi="Verdana" w:cs="Times New Roman"/>
                <w:color w:val="000000"/>
                <w:sz w:val="17"/>
                <w:szCs w:val="17"/>
                <w:lang w:eastAsia="pt-BR"/>
              </w:rPr>
            </w:pPr>
            <w:r w:rsidRPr="00D03A76">
              <w:rPr>
                <w:rFonts w:ascii="Verdana" w:eastAsia="Times New Roman" w:hAnsi="Verdana" w:cs="Times New Roman"/>
                <w:color w:val="000000"/>
                <w:sz w:val="17"/>
                <w:szCs w:val="17"/>
                <w:lang w:eastAsia="pt-BR"/>
              </w:rPr>
              <w:t>Valor repassado a título de Duodécimo</w:t>
            </w:r>
          </w:p>
        </w:tc>
        <w:tc>
          <w:tcPr>
            <w:tcW w:w="3543" w:type="dxa"/>
            <w:tcBorders>
              <w:top w:val="nil"/>
              <w:left w:val="nil"/>
              <w:bottom w:val="single" w:sz="4" w:space="0" w:color="auto"/>
              <w:right w:val="single" w:sz="4" w:space="0" w:color="auto"/>
            </w:tcBorders>
            <w:shd w:val="clear" w:color="auto" w:fill="auto"/>
            <w:vAlign w:val="bottom"/>
            <w:hideMark/>
          </w:tcPr>
          <w:p w:rsidR="00D03A76" w:rsidRPr="00D03A76" w:rsidRDefault="00D03A76" w:rsidP="00D03A76">
            <w:pPr>
              <w:spacing w:after="0" w:line="240" w:lineRule="auto"/>
              <w:rPr>
                <w:rFonts w:ascii="Verdana" w:eastAsia="Times New Roman" w:hAnsi="Verdana" w:cs="Times New Roman"/>
                <w:color w:val="000000"/>
                <w:sz w:val="17"/>
                <w:szCs w:val="17"/>
                <w:lang w:eastAsia="pt-BR"/>
              </w:rPr>
            </w:pPr>
            <w:r w:rsidRPr="00D03A76">
              <w:rPr>
                <w:rFonts w:ascii="Verdana" w:eastAsia="Times New Roman" w:hAnsi="Verdana" w:cs="Times New Roman"/>
                <w:color w:val="000000"/>
                <w:sz w:val="17"/>
                <w:szCs w:val="17"/>
                <w:lang w:eastAsia="pt-BR"/>
              </w:rPr>
              <w:t>R$ 1.286.988,41</w:t>
            </w:r>
          </w:p>
        </w:tc>
      </w:tr>
      <w:tr w:rsidR="00D03A76" w:rsidRPr="00D03A76" w:rsidTr="00D03A76">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D03A76" w:rsidRPr="00D03A76" w:rsidRDefault="00D03A76" w:rsidP="00D03A76">
            <w:pPr>
              <w:spacing w:after="0" w:line="240" w:lineRule="auto"/>
              <w:rPr>
                <w:rFonts w:ascii="Verdana" w:eastAsia="Times New Roman" w:hAnsi="Verdana" w:cs="Times New Roman"/>
                <w:color w:val="000000"/>
                <w:sz w:val="17"/>
                <w:szCs w:val="17"/>
                <w:lang w:eastAsia="pt-BR"/>
              </w:rPr>
            </w:pPr>
            <w:r w:rsidRPr="00D03A76">
              <w:rPr>
                <w:rFonts w:ascii="Verdana" w:eastAsia="Times New Roman" w:hAnsi="Verdana" w:cs="Times New Roman"/>
                <w:color w:val="000000"/>
                <w:sz w:val="17"/>
                <w:szCs w:val="17"/>
                <w:lang w:eastAsia="pt-BR"/>
              </w:rPr>
              <w:t>07/2019</w:t>
            </w:r>
          </w:p>
        </w:tc>
        <w:tc>
          <w:tcPr>
            <w:tcW w:w="4962" w:type="dxa"/>
            <w:tcBorders>
              <w:top w:val="nil"/>
              <w:left w:val="nil"/>
              <w:bottom w:val="single" w:sz="4" w:space="0" w:color="auto"/>
              <w:right w:val="single" w:sz="4" w:space="0" w:color="auto"/>
            </w:tcBorders>
            <w:shd w:val="clear" w:color="auto" w:fill="auto"/>
            <w:vAlign w:val="bottom"/>
            <w:hideMark/>
          </w:tcPr>
          <w:p w:rsidR="00D03A76" w:rsidRPr="00D03A76" w:rsidRDefault="00D03A76" w:rsidP="00D03A76">
            <w:pPr>
              <w:spacing w:after="0" w:line="240" w:lineRule="auto"/>
              <w:rPr>
                <w:rFonts w:ascii="Verdana" w:eastAsia="Times New Roman" w:hAnsi="Verdana" w:cs="Times New Roman"/>
                <w:color w:val="000000"/>
                <w:sz w:val="17"/>
                <w:szCs w:val="17"/>
                <w:lang w:eastAsia="pt-BR"/>
              </w:rPr>
            </w:pPr>
            <w:r w:rsidRPr="00D03A76">
              <w:rPr>
                <w:rFonts w:ascii="Verdana" w:eastAsia="Times New Roman" w:hAnsi="Verdana" w:cs="Times New Roman"/>
                <w:color w:val="000000"/>
                <w:sz w:val="17"/>
                <w:szCs w:val="17"/>
                <w:lang w:eastAsia="pt-BR"/>
              </w:rPr>
              <w:t>Cota mensal de Duodécimo</w:t>
            </w:r>
          </w:p>
        </w:tc>
        <w:tc>
          <w:tcPr>
            <w:tcW w:w="3543" w:type="dxa"/>
            <w:tcBorders>
              <w:top w:val="nil"/>
              <w:left w:val="nil"/>
              <w:bottom w:val="single" w:sz="4" w:space="0" w:color="auto"/>
              <w:right w:val="single" w:sz="4" w:space="0" w:color="auto"/>
            </w:tcBorders>
            <w:shd w:val="clear" w:color="auto" w:fill="auto"/>
            <w:vAlign w:val="bottom"/>
            <w:hideMark/>
          </w:tcPr>
          <w:p w:rsidR="00D03A76" w:rsidRPr="00D03A76" w:rsidRDefault="00D03A76" w:rsidP="00D03A76">
            <w:pPr>
              <w:spacing w:after="0" w:line="240" w:lineRule="auto"/>
              <w:rPr>
                <w:rFonts w:ascii="Verdana" w:eastAsia="Times New Roman" w:hAnsi="Verdana" w:cs="Times New Roman"/>
                <w:color w:val="000000"/>
                <w:sz w:val="17"/>
                <w:szCs w:val="17"/>
                <w:lang w:eastAsia="pt-BR"/>
              </w:rPr>
            </w:pPr>
            <w:r w:rsidRPr="00D03A76">
              <w:rPr>
                <w:rFonts w:ascii="Verdana" w:eastAsia="Times New Roman" w:hAnsi="Verdana" w:cs="Times New Roman"/>
                <w:color w:val="000000"/>
                <w:sz w:val="17"/>
                <w:szCs w:val="17"/>
                <w:lang w:eastAsia="pt-BR"/>
              </w:rPr>
              <w:t>R$ 1.272.888,41</w:t>
            </w:r>
          </w:p>
        </w:tc>
      </w:tr>
      <w:tr w:rsidR="00D03A76" w:rsidRPr="00D03A76" w:rsidTr="00D03A76">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D03A76" w:rsidRPr="00D03A76" w:rsidRDefault="00D03A76" w:rsidP="00D03A76">
            <w:pPr>
              <w:spacing w:after="0" w:line="240" w:lineRule="auto"/>
              <w:rPr>
                <w:rFonts w:ascii="Verdana" w:eastAsia="Times New Roman" w:hAnsi="Verdana" w:cs="Times New Roman"/>
                <w:color w:val="000000"/>
                <w:sz w:val="17"/>
                <w:szCs w:val="17"/>
                <w:lang w:eastAsia="pt-BR"/>
              </w:rPr>
            </w:pPr>
            <w:r w:rsidRPr="00D03A76">
              <w:rPr>
                <w:rFonts w:ascii="Verdana" w:eastAsia="Times New Roman" w:hAnsi="Verdana" w:cs="Times New Roman"/>
                <w:color w:val="000000"/>
                <w:sz w:val="17"/>
                <w:szCs w:val="17"/>
                <w:lang w:eastAsia="pt-BR"/>
              </w:rPr>
              <w:t>08/2019</w:t>
            </w:r>
          </w:p>
        </w:tc>
        <w:tc>
          <w:tcPr>
            <w:tcW w:w="4962" w:type="dxa"/>
            <w:tcBorders>
              <w:top w:val="nil"/>
              <w:left w:val="nil"/>
              <w:bottom w:val="single" w:sz="4" w:space="0" w:color="auto"/>
              <w:right w:val="single" w:sz="4" w:space="0" w:color="auto"/>
            </w:tcBorders>
            <w:shd w:val="clear" w:color="auto" w:fill="auto"/>
            <w:noWrap/>
            <w:vAlign w:val="bottom"/>
            <w:hideMark/>
          </w:tcPr>
          <w:p w:rsidR="00D03A76" w:rsidRPr="00D03A76" w:rsidRDefault="00D03A76" w:rsidP="00D03A76">
            <w:pPr>
              <w:spacing w:after="0" w:line="240" w:lineRule="auto"/>
              <w:rPr>
                <w:rFonts w:ascii="Verdana" w:eastAsia="Times New Roman" w:hAnsi="Verdana" w:cs="Times New Roman"/>
                <w:color w:val="000000"/>
                <w:sz w:val="17"/>
                <w:szCs w:val="17"/>
                <w:lang w:eastAsia="pt-BR"/>
              </w:rPr>
            </w:pPr>
            <w:r w:rsidRPr="00D03A76">
              <w:rPr>
                <w:rFonts w:ascii="Verdana" w:eastAsia="Times New Roman" w:hAnsi="Verdana" w:cs="Times New Roman"/>
                <w:color w:val="000000"/>
                <w:sz w:val="17"/>
                <w:szCs w:val="17"/>
                <w:lang w:eastAsia="pt-BR"/>
              </w:rPr>
              <w:t>Valor repassado a título de Duodécimo</w:t>
            </w:r>
          </w:p>
        </w:tc>
        <w:tc>
          <w:tcPr>
            <w:tcW w:w="3543" w:type="dxa"/>
            <w:tcBorders>
              <w:top w:val="nil"/>
              <w:left w:val="nil"/>
              <w:bottom w:val="single" w:sz="4" w:space="0" w:color="auto"/>
              <w:right w:val="single" w:sz="4" w:space="0" w:color="auto"/>
            </w:tcBorders>
            <w:shd w:val="clear" w:color="auto" w:fill="auto"/>
            <w:noWrap/>
            <w:vAlign w:val="bottom"/>
            <w:hideMark/>
          </w:tcPr>
          <w:p w:rsidR="00D03A76" w:rsidRPr="00D03A76" w:rsidRDefault="00D03A76" w:rsidP="00D03A76">
            <w:pPr>
              <w:spacing w:after="0" w:line="240" w:lineRule="auto"/>
              <w:rPr>
                <w:rFonts w:ascii="Verdana" w:eastAsia="Times New Roman" w:hAnsi="Verdana" w:cs="Times New Roman"/>
                <w:color w:val="000000"/>
                <w:sz w:val="17"/>
                <w:szCs w:val="17"/>
                <w:lang w:eastAsia="pt-BR"/>
              </w:rPr>
            </w:pPr>
            <w:r w:rsidRPr="00D03A76">
              <w:rPr>
                <w:rFonts w:ascii="Verdana" w:eastAsia="Times New Roman" w:hAnsi="Verdana" w:cs="Times New Roman"/>
                <w:color w:val="000000"/>
                <w:sz w:val="17"/>
                <w:szCs w:val="17"/>
                <w:lang w:eastAsia="pt-BR"/>
              </w:rPr>
              <w:t>R$ 1.286.988,41</w:t>
            </w:r>
          </w:p>
        </w:tc>
      </w:tr>
      <w:tr w:rsidR="00D03A76" w:rsidRPr="00D03A76" w:rsidTr="00D03A76">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D03A76" w:rsidRPr="00D03A76" w:rsidRDefault="00D03A76" w:rsidP="00D03A76">
            <w:pPr>
              <w:spacing w:after="0" w:line="240" w:lineRule="auto"/>
              <w:rPr>
                <w:rFonts w:ascii="Verdana" w:eastAsia="Times New Roman" w:hAnsi="Verdana" w:cs="Times New Roman"/>
                <w:color w:val="000000"/>
                <w:sz w:val="17"/>
                <w:szCs w:val="17"/>
                <w:lang w:eastAsia="pt-BR"/>
              </w:rPr>
            </w:pPr>
            <w:r w:rsidRPr="00D03A76">
              <w:rPr>
                <w:rFonts w:ascii="Verdana" w:eastAsia="Times New Roman" w:hAnsi="Verdana" w:cs="Times New Roman"/>
                <w:color w:val="000000"/>
                <w:sz w:val="17"/>
                <w:szCs w:val="17"/>
                <w:lang w:eastAsia="pt-BR"/>
              </w:rPr>
              <w:t>08/2019</w:t>
            </w:r>
          </w:p>
        </w:tc>
        <w:tc>
          <w:tcPr>
            <w:tcW w:w="4962" w:type="dxa"/>
            <w:tcBorders>
              <w:top w:val="nil"/>
              <w:left w:val="nil"/>
              <w:bottom w:val="single" w:sz="4" w:space="0" w:color="auto"/>
              <w:right w:val="single" w:sz="4" w:space="0" w:color="auto"/>
            </w:tcBorders>
            <w:shd w:val="clear" w:color="auto" w:fill="auto"/>
            <w:noWrap/>
            <w:vAlign w:val="bottom"/>
            <w:hideMark/>
          </w:tcPr>
          <w:p w:rsidR="00D03A76" w:rsidRPr="00D03A76" w:rsidRDefault="00D03A76" w:rsidP="00D03A76">
            <w:pPr>
              <w:spacing w:after="0" w:line="240" w:lineRule="auto"/>
              <w:rPr>
                <w:rFonts w:ascii="Verdana" w:eastAsia="Times New Roman" w:hAnsi="Verdana" w:cs="Times New Roman"/>
                <w:color w:val="000000"/>
                <w:sz w:val="17"/>
                <w:szCs w:val="17"/>
                <w:lang w:eastAsia="pt-BR"/>
              </w:rPr>
            </w:pPr>
            <w:r w:rsidRPr="00D03A76">
              <w:rPr>
                <w:rFonts w:ascii="Verdana" w:eastAsia="Times New Roman" w:hAnsi="Verdana" w:cs="Times New Roman"/>
                <w:color w:val="000000"/>
                <w:sz w:val="17"/>
                <w:szCs w:val="17"/>
                <w:lang w:eastAsia="pt-BR"/>
              </w:rPr>
              <w:t>Cota mensal de Duodécimo</w:t>
            </w:r>
          </w:p>
        </w:tc>
        <w:tc>
          <w:tcPr>
            <w:tcW w:w="3543" w:type="dxa"/>
            <w:tcBorders>
              <w:top w:val="nil"/>
              <w:left w:val="nil"/>
              <w:bottom w:val="single" w:sz="4" w:space="0" w:color="auto"/>
              <w:right w:val="single" w:sz="4" w:space="0" w:color="auto"/>
            </w:tcBorders>
            <w:shd w:val="clear" w:color="auto" w:fill="auto"/>
            <w:vAlign w:val="bottom"/>
            <w:hideMark/>
          </w:tcPr>
          <w:p w:rsidR="00D03A76" w:rsidRPr="00D03A76" w:rsidRDefault="00D03A76" w:rsidP="00D03A76">
            <w:pPr>
              <w:spacing w:after="0" w:line="240" w:lineRule="auto"/>
              <w:rPr>
                <w:rFonts w:ascii="Verdana" w:eastAsia="Times New Roman" w:hAnsi="Verdana" w:cs="Times New Roman"/>
                <w:color w:val="000000"/>
                <w:sz w:val="17"/>
                <w:szCs w:val="17"/>
                <w:lang w:eastAsia="pt-BR"/>
              </w:rPr>
            </w:pPr>
            <w:r w:rsidRPr="00D03A76">
              <w:rPr>
                <w:rFonts w:ascii="Verdana" w:eastAsia="Times New Roman" w:hAnsi="Verdana" w:cs="Times New Roman"/>
                <w:color w:val="000000"/>
                <w:sz w:val="17"/>
                <w:szCs w:val="17"/>
                <w:lang w:eastAsia="pt-BR"/>
              </w:rPr>
              <w:t>R$ 1.272.888,41</w:t>
            </w:r>
          </w:p>
        </w:tc>
      </w:tr>
    </w:tbl>
    <w:p w:rsidR="00845887" w:rsidRDefault="00845887" w:rsidP="00845887">
      <w:pPr>
        <w:spacing w:line="0" w:lineRule="atLeast"/>
        <w:ind w:left="-851"/>
        <w:rPr>
          <w:rFonts w:ascii="Verdana" w:eastAsia="Verdana" w:hAnsi="Verdana"/>
          <w:sz w:val="17"/>
        </w:rPr>
      </w:pPr>
      <w:r>
        <w:rPr>
          <w:rFonts w:ascii="Verdana" w:eastAsia="Verdana" w:hAnsi="Verdana"/>
          <w:sz w:val="17"/>
        </w:rPr>
        <w:t>Achado Automático - O achado será sanado mediante correção do dado no sistema SIGA.</w:t>
      </w:r>
    </w:p>
    <w:p w:rsidR="00845887" w:rsidRDefault="00845887" w:rsidP="00845887">
      <w:pPr>
        <w:spacing w:line="0" w:lineRule="atLeast"/>
        <w:ind w:left="-851"/>
        <w:rPr>
          <w:rFonts w:ascii="Verdana" w:eastAsia="Verdana" w:hAnsi="Verdana"/>
          <w:sz w:val="17"/>
        </w:rPr>
      </w:pPr>
    </w:p>
    <w:p w:rsidR="00794218" w:rsidRPr="00794218" w:rsidRDefault="00794218" w:rsidP="00794218">
      <w:pPr>
        <w:tabs>
          <w:tab w:val="left" w:pos="6089"/>
        </w:tabs>
        <w:spacing w:line="360" w:lineRule="auto"/>
        <w:ind w:left="-851"/>
        <w:jc w:val="both"/>
        <w:rPr>
          <w:rFonts w:ascii="Century Schoolbook" w:hAnsi="Century Schoolbook"/>
          <w:b/>
        </w:rPr>
      </w:pPr>
      <w:r w:rsidRPr="00794218">
        <w:rPr>
          <w:rFonts w:ascii="Century Schoolbook" w:hAnsi="Century Schoolbook"/>
          <w:b/>
        </w:rPr>
        <w:t>Os repasses de duodécimo serão devidamente regularizados, até final do exercício e o limite anual devidamente atendido.</w:t>
      </w:r>
    </w:p>
    <w:p w:rsidR="00794218" w:rsidRDefault="00794218" w:rsidP="00845887">
      <w:pPr>
        <w:spacing w:line="0" w:lineRule="atLeast"/>
        <w:ind w:left="-851"/>
        <w:rPr>
          <w:rFonts w:ascii="Verdana" w:eastAsia="Verdana" w:hAnsi="Verdana"/>
          <w:sz w:val="17"/>
        </w:rPr>
      </w:pPr>
    </w:p>
    <w:p w:rsidR="00845887" w:rsidRDefault="00845887" w:rsidP="00845887">
      <w:pPr>
        <w:spacing w:line="0" w:lineRule="atLeast"/>
        <w:ind w:left="-851"/>
        <w:rPr>
          <w:rFonts w:ascii="Verdana" w:eastAsia="Verdana" w:hAnsi="Verdana"/>
          <w:b/>
        </w:rPr>
      </w:pPr>
      <w:r>
        <w:rPr>
          <w:rFonts w:ascii="Verdana" w:eastAsia="Verdana" w:hAnsi="Verdana"/>
          <w:b/>
        </w:rPr>
        <w:t>6) Legislação</w:t>
      </w:r>
    </w:p>
    <w:p w:rsidR="00BE22B1" w:rsidRDefault="00BE22B1" w:rsidP="00BE22B1">
      <w:pPr>
        <w:spacing w:line="206" w:lineRule="auto"/>
        <w:ind w:left="-851"/>
        <w:jc w:val="both"/>
        <w:rPr>
          <w:rFonts w:ascii="Verdana" w:eastAsia="Verdana" w:hAnsi="Verdana"/>
          <w:sz w:val="17"/>
        </w:rPr>
      </w:pPr>
      <w:r>
        <w:rPr>
          <w:rFonts w:ascii="Verdana" w:eastAsia="Verdana" w:hAnsi="Verdana"/>
          <w:b/>
          <w:sz w:val="17"/>
        </w:rPr>
        <w:t>CS.</w:t>
      </w:r>
      <w:proofErr w:type="spellStart"/>
      <w:r>
        <w:rPr>
          <w:rFonts w:ascii="Verdana" w:eastAsia="Verdana" w:hAnsi="Verdana"/>
          <w:b/>
          <w:sz w:val="17"/>
        </w:rPr>
        <w:t>LEG.GV.001186</w:t>
      </w:r>
      <w:proofErr w:type="spellEnd"/>
      <w:r>
        <w:rPr>
          <w:rFonts w:ascii="Verdana" w:eastAsia="Verdana" w:hAnsi="Verdana"/>
          <w:b/>
          <w:sz w:val="17"/>
        </w:rPr>
        <w:t xml:space="preserve"> </w:t>
      </w:r>
      <w:r>
        <w:rPr>
          <w:rFonts w:ascii="Verdana" w:eastAsia="Verdana" w:hAnsi="Verdana"/>
          <w:sz w:val="17"/>
        </w:rPr>
        <w:t>- Ausência de remessa mensal dos dados e informações da gestão pública ao Sistema Integrado de Gestão e</w:t>
      </w:r>
      <w:r>
        <w:rPr>
          <w:rFonts w:ascii="Verdana" w:eastAsia="Verdana" w:hAnsi="Verdana"/>
          <w:b/>
          <w:sz w:val="17"/>
        </w:rPr>
        <w:t xml:space="preserve"> </w:t>
      </w:r>
      <w:r>
        <w:rPr>
          <w:rFonts w:ascii="Verdana" w:eastAsia="Verdana" w:hAnsi="Verdana"/>
          <w:sz w:val="17"/>
        </w:rPr>
        <w:t>Auditoria – SIGA, conforme especificações seguintes.</w:t>
      </w:r>
    </w:p>
    <w:p w:rsidR="00BE22B1" w:rsidRDefault="00BE22B1" w:rsidP="00BE22B1">
      <w:pPr>
        <w:spacing w:line="0" w:lineRule="atLeast"/>
        <w:ind w:left="-851"/>
        <w:rPr>
          <w:rFonts w:ascii="Verdana" w:eastAsia="Verdana" w:hAnsi="Verdana"/>
          <w:sz w:val="17"/>
        </w:rPr>
      </w:pPr>
      <w:r>
        <w:rPr>
          <w:rFonts w:ascii="Verdana" w:eastAsia="Verdana" w:hAnsi="Verdana"/>
          <w:b/>
          <w:sz w:val="17"/>
        </w:rPr>
        <w:t xml:space="preserve">Fonte de Critério </w:t>
      </w:r>
      <w:r>
        <w:rPr>
          <w:rFonts w:ascii="Verdana" w:eastAsia="Verdana" w:hAnsi="Verdana"/>
          <w:sz w:val="17"/>
        </w:rPr>
        <w:t>- Verificar se há linhas necessárias preenchidas</w:t>
      </w:r>
    </w:p>
    <w:tbl>
      <w:tblPr>
        <w:tblW w:w="10773" w:type="dxa"/>
        <w:tblInd w:w="-1064" w:type="dxa"/>
        <w:tblLayout w:type="fixed"/>
        <w:tblCellMar>
          <w:left w:w="70" w:type="dxa"/>
          <w:right w:w="70" w:type="dxa"/>
        </w:tblCellMar>
        <w:tblLook w:val="04A0"/>
      </w:tblPr>
      <w:tblGrid>
        <w:gridCol w:w="2268"/>
        <w:gridCol w:w="4962"/>
        <w:gridCol w:w="3543"/>
      </w:tblGrid>
      <w:tr w:rsidR="00BE22B1" w:rsidRPr="00D03A76" w:rsidTr="00111565">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E22B1" w:rsidRPr="00D03A76" w:rsidRDefault="00BE22B1" w:rsidP="00111565">
            <w:pPr>
              <w:spacing w:after="0" w:line="240" w:lineRule="auto"/>
              <w:jc w:val="center"/>
              <w:rPr>
                <w:rFonts w:ascii="Verdana" w:eastAsia="Times New Roman" w:hAnsi="Verdana" w:cs="Times New Roman"/>
                <w:b/>
                <w:bCs/>
                <w:color w:val="000000"/>
                <w:sz w:val="20"/>
                <w:szCs w:val="20"/>
                <w:lang w:eastAsia="pt-BR"/>
              </w:rPr>
            </w:pPr>
            <w:r w:rsidRPr="00D03A76">
              <w:rPr>
                <w:rFonts w:ascii="Verdana" w:eastAsia="Times New Roman" w:hAnsi="Verdana" w:cs="Times New Roman"/>
                <w:b/>
                <w:bCs/>
                <w:color w:val="000000"/>
                <w:sz w:val="20"/>
                <w:szCs w:val="20"/>
                <w:lang w:eastAsia="pt-BR"/>
              </w:rPr>
              <w:t>Competência</w:t>
            </w:r>
          </w:p>
        </w:tc>
        <w:tc>
          <w:tcPr>
            <w:tcW w:w="4962" w:type="dxa"/>
            <w:tcBorders>
              <w:top w:val="single" w:sz="4" w:space="0" w:color="auto"/>
              <w:left w:val="nil"/>
              <w:bottom w:val="single" w:sz="4" w:space="0" w:color="auto"/>
              <w:right w:val="single" w:sz="4" w:space="0" w:color="auto"/>
            </w:tcBorders>
            <w:shd w:val="clear" w:color="auto" w:fill="auto"/>
            <w:vAlign w:val="bottom"/>
            <w:hideMark/>
          </w:tcPr>
          <w:p w:rsidR="00BE22B1" w:rsidRPr="00D03A76" w:rsidRDefault="00BE22B1" w:rsidP="00111565">
            <w:pPr>
              <w:spacing w:after="0" w:line="240" w:lineRule="auto"/>
              <w:jc w:val="center"/>
              <w:rPr>
                <w:rFonts w:ascii="Verdana" w:eastAsia="Times New Roman" w:hAnsi="Verdana" w:cs="Times New Roman"/>
                <w:b/>
                <w:bCs/>
                <w:color w:val="000000"/>
                <w:sz w:val="20"/>
                <w:szCs w:val="20"/>
                <w:lang w:eastAsia="pt-BR"/>
              </w:rPr>
            </w:pPr>
            <w:r>
              <w:rPr>
                <w:rFonts w:ascii="Verdana" w:eastAsia="Times New Roman" w:hAnsi="Verdana" w:cs="Times New Roman"/>
                <w:b/>
                <w:bCs/>
                <w:color w:val="000000"/>
                <w:sz w:val="20"/>
                <w:szCs w:val="20"/>
                <w:lang w:eastAsia="pt-BR"/>
              </w:rPr>
              <w:t>Arquivo</w:t>
            </w:r>
          </w:p>
        </w:tc>
        <w:tc>
          <w:tcPr>
            <w:tcW w:w="3543" w:type="dxa"/>
            <w:tcBorders>
              <w:top w:val="single" w:sz="4" w:space="0" w:color="auto"/>
              <w:left w:val="nil"/>
              <w:bottom w:val="single" w:sz="4" w:space="0" w:color="auto"/>
              <w:right w:val="single" w:sz="4" w:space="0" w:color="auto"/>
            </w:tcBorders>
            <w:shd w:val="clear" w:color="auto" w:fill="auto"/>
            <w:vAlign w:val="bottom"/>
            <w:hideMark/>
          </w:tcPr>
          <w:p w:rsidR="00BE22B1" w:rsidRPr="00D03A76" w:rsidRDefault="00BE22B1" w:rsidP="00BE22B1">
            <w:pPr>
              <w:spacing w:after="0" w:line="240" w:lineRule="auto"/>
              <w:jc w:val="center"/>
              <w:rPr>
                <w:rFonts w:ascii="Verdana" w:eastAsia="Times New Roman" w:hAnsi="Verdana" w:cs="Times New Roman"/>
                <w:b/>
                <w:bCs/>
                <w:color w:val="000000"/>
                <w:sz w:val="20"/>
                <w:szCs w:val="20"/>
                <w:lang w:eastAsia="pt-BR"/>
              </w:rPr>
            </w:pPr>
            <w:r w:rsidRPr="00D03A76">
              <w:rPr>
                <w:rFonts w:ascii="Verdana" w:eastAsia="Times New Roman" w:hAnsi="Verdana" w:cs="Times New Roman"/>
                <w:b/>
                <w:bCs/>
                <w:color w:val="000000"/>
                <w:sz w:val="20"/>
                <w:szCs w:val="20"/>
                <w:lang w:eastAsia="pt-BR"/>
              </w:rPr>
              <w:t xml:space="preserve">Descrição </w:t>
            </w:r>
          </w:p>
        </w:tc>
      </w:tr>
      <w:tr w:rsidR="00BE22B1" w:rsidRPr="00D03A76" w:rsidTr="00111565">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BE22B1" w:rsidRPr="00D03A76" w:rsidRDefault="00BE22B1" w:rsidP="00BE22B1">
            <w:pPr>
              <w:spacing w:after="0" w:line="240" w:lineRule="auto"/>
              <w:rPr>
                <w:rFonts w:ascii="Verdana" w:eastAsia="Times New Roman" w:hAnsi="Verdana" w:cs="Times New Roman"/>
                <w:color w:val="000000"/>
                <w:sz w:val="17"/>
                <w:szCs w:val="17"/>
                <w:lang w:eastAsia="pt-BR"/>
              </w:rPr>
            </w:pPr>
            <w:r w:rsidRPr="00D03A76">
              <w:rPr>
                <w:rFonts w:ascii="Verdana" w:eastAsia="Times New Roman" w:hAnsi="Verdana" w:cs="Times New Roman"/>
                <w:color w:val="000000"/>
                <w:sz w:val="17"/>
                <w:szCs w:val="17"/>
                <w:lang w:eastAsia="pt-BR"/>
              </w:rPr>
              <w:t>0</w:t>
            </w:r>
            <w:r>
              <w:rPr>
                <w:rFonts w:ascii="Verdana" w:eastAsia="Times New Roman" w:hAnsi="Verdana" w:cs="Times New Roman"/>
                <w:color w:val="000000"/>
                <w:sz w:val="17"/>
                <w:szCs w:val="17"/>
                <w:lang w:eastAsia="pt-BR"/>
              </w:rPr>
              <w:t>5</w:t>
            </w:r>
            <w:r w:rsidRPr="00D03A76">
              <w:rPr>
                <w:rFonts w:ascii="Verdana" w:eastAsia="Times New Roman" w:hAnsi="Verdana" w:cs="Times New Roman"/>
                <w:color w:val="000000"/>
                <w:sz w:val="17"/>
                <w:szCs w:val="17"/>
                <w:lang w:eastAsia="pt-BR"/>
              </w:rPr>
              <w:t>/2019</w:t>
            </w:r>
          </w:p>
        </w:tc>
        <w:tc>
          <w:tcPr>
            <w:tcW w:w="4962" w:type="dxa"/>
            <w:tcBorders>
              <w:top w:val="nil"/>
              <w:left w:val="nil"/>
              <w:bottom w:val="single" w:sz="4" w:space="0" w:color="auto"/>
              <w:right w:val="single" w:sz="4" w:space="0" w:color="auto"/>
            </w:tcBorders>
            <w:shd w:val="clear" w:color="auto" w:fill="auto"/>
            <w:noWrap/>
            <w:vAlign w:val="bottom"/>
            <w:hideMark/>
          </w:tcPr>
          <w:p w:rsidR="00BE22B1" w:rsidRPr="00D03A76" w:rsidRDefault="00BE22B1" w:rsidP="00111565">
            <w:pPr>
              <w:spacing w:after="0" w:line="240" w:lineRule="auto"/>
              <w:rPr>
                <w:rFonts w:ascii="Verdana" w:eastAsia="Times New Roman" w:hAnsi="Verdana" w:cs="Times New Roman"/>
                <w:color w:val="000000"/>
                <w:sz w:val="17"/>
                <w:szCs w:val="17"/>
                <w:lang w:eastAsia="pt-BR"/>
              </w:rPr>
            </w:pPr>
            <w:proofErr w:type="spellStart"/>
            <w:r>
              <w:rPr>
                <w:rFonts w:ascii="Verdana" w:eastAsia="Verdana" w:hAnsi="Verdana"/>
                <w:sz w:val="17"/>
              </w:rPr>
              <w:t>Consumo_Combustivel</w:t>
            </w:r>
            <w:proofErr w:type="spellEnd"/>
          </w:p>
        </w:tc>
        <w:tc>
          <w:tcPr>
            <w:tcW w:w="3543" w:type="dxa"/>
            <w:tcBorders>
              <w:top w:val="nil"/>
              <w:left w:val="nil"/>
              <w:bottom w:val="single" w:sz="4" w:space="0" w:color="auto"/>
              <w:right w:val="single" w:sz="4" w:space="0" w:color="auto"/>
            </w:tcBorders>
            <w:shd w:val="clear" w:color="auto" w:fill="auto"/>
            <w:vAlign w:val="bottom"/>
            <w:hideMark/>
          </w:tcPr>
          <w:p w:rsidR="00BE22B1" w:rsidRPr="00D03A76" w:rsidRDefault="00BE22B1" w:rsidP="00111565">
            <w:pPr>
              <w:spacing w:after="0" w:line="240" w:lineRule="auto"/>
              <w:rPr>
                <w:rFonts w:ascii="Verdana" w:eastAsia="Times New Roman" w:hAnsi="Verdana" w:cs="Times New Roman"/>
                <w:color w:val="000000"/>
                <w:sz w:val="17"/>
                <w:szCs w:val="17"/>
                <w:lang w:eastAsia="pt-BR"/>
              </w:rPr>
            </w:pPr>
            <w:proofErr w:type="spellStart"/>
            <w:r>
              <w:rPr>
                <w:rFonts w:ascii="Verdana" w:eastAsia="Verdana" w:hAnsi="Verdana"/>
                <w:sz w:val="17"/>
              </w:rPr>
              <w:t>Consumo_Combustivel</w:t>
            </w:r>
            <w:proofErr w:type="spellEnd"/>
          </w:p>
        </w:tc>
      </w:tr>
      <w:tr w:rsidR="00BE22B1" w:rsidRPr="00D03A76" w:rsidTr="00111565">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BE22B1" w:rsidRPr="00D03A76" w:rsidRDefault="00BE22B1" w:rsidP="00BE22B1">
            <w:pPr>
              <w:spacing w:after="0" w:line="240" w:lineRule="auto"/>
              <w:rPr>
                <w:rFonts w:ascii="Verdana" w:eastAsia="Times New Roman" w:hAnsi="Verdana" w:cs="Times New Roman"/>
                <w:color w:val="000000"/>
                <w:sz w:val="17"/>
                <w:szCs w:val="17"/>
                <w:lang w:eastAsia="pt-BR"/>
              </w:rPr>
            </w:pPr>
            <w:r w:rsidRPr="00D03A76">
              <w:rPr>
                <w:rFonts w:ascii="Verdana" w:eastAsia="Times New Roman" w:hAnsi="Verdana" w:cs="Times New Roman"/>
                <w:color w:val="000000"/>
                <w:sz w:val="17"/>
                <w:szCs w:val="17"/>
                <w:lang w:eastAsia="pt-BR"/>
              </w:rPr>
              <w:t>0</w:t>
            </w:r>
            <w:r>
              <w:rPr>
                <w:rFonts w:ascii="Verdana" w:eastAsia="Times New Roman" w:hAnsi="Verdana" w:cs="Times New Roman"/>
                <w:color w:val="000000"/>
                <w:sz w:val="17"/>
                <w:szCs w:val="17"/>
                <w:lang w:eastAsia="pt-BR"/>
              </w:rPr>
              <w:t>6</w:t>
            </w:r>
            <w:r w:rsidRPr="00D03A76">
              <w:rPr>
                <w:rFonts w:ascii="Verdana" w:eastAsia="Times New Roman" w:hAnsi="Verdana" w:cs="Times New Roman"/>
                <w:color w:val="000000"/>
                <w:sz w:val="17"/>
                <w:szCs w:val="17"/>
                <w:lang w:eastAsia="pt-BR"/>
              </w:rPr>
              <w:t>/2019</w:t>
            </w:r>
          </w:p>
        </w:tc>
        <w:tc>
          <w:tcPr>
            <w:tcW w:w="4962" w:type="dxa"/>
            <w:tcBorders>
              <w:top w:val="nil"/>
              <w:left w:val="nil"/>
              <w:bottom w:val="single" w:sz="4" w:space="0" w:color="auto"/>
              <w:right w:val="single" w:sz="4" w:space="0" w:color="auto"/>
            </w:tcBorders>
            <w:shd w:val="clear" w:color="auto" w:fill="auto"/>
            <w:vAlign w:val="bottom"/>
            <w:hideMark/>
          </w:tcPr>
          <w:p w:rsidR="00BE22B1" w:rsidRPr="00D03A76" w:rsidRDefault="00BE22B1" w:rsidP="00111565">
            <w:pPr>
              <w:spacing w:after="0" w:line="240" w:lineRule="auto"/>
              <w:rPr>
                <w:rFonts w:ascii="Verdana" w:eastAsia="Times New Roman" w:hAnsi="Verdana" w:cs="Times New Roman"/>
                <w:color w:val="000000"/>
                <w:sz w:val="17"/>
                <w:szCs w:val="17"/>
                <w:lang w:eastAsia="pt-BR"/>
              </w:rPr>
            </w:pPr>
            <w:proofErr w:type="spellStart"/>
            <w:r>
              <w:rPr>
                <w:rFonts w:ascii="Verdana" w:eastAsia="Verdana" w:hAnsi="Verdana"/>
                <w:sz w:val="17"/>
              </w:rPr>
              <w:t>Movimentacao_Bancaria</w:t>
            </w:r>
            <w:proofErr w:type="spellEnd"/>
          </w:p>
        </w:tc>
        <w:tc>
          <w:tcPr>
            <w:tcW w:w="3543" w:type="dxa"/>
            <w:tcBorders>
              <w:top w:val="nil"/>
              <w:left w:val="nil"/>
              <w:bottom w:val="single" w:sz="4" w:space="0" w:color="auto"/>
              <w:right w:val="single" w:sz="4" w:space="0" w:color="auto"/>
            </w:tcBorders>
            <w:shd w:val="clear" w:color="auto" w:fill="auto"/>
            <w:vAlign w:val="bottom"/>
            <w:hideMark/>
          </w:tcPr>
          <w:p w:rsidR="00BE22B1" w:rsidRPr="00D03A76" w:rsidRDefault="00BE22B1" w:rsidP="00111565">
            <w:pPr>
              <w:spacing w:after="0" w:line="240" w:lineRule="auto"/>
              <w:rPr>
                <w:rFonts w:ascii="Verdana" w:eastAsia="Times New Roman" w:hAnsi="Verdana" w:cs="Times New Roman"/>
                <w:color w:val="000000"/>
                <w:sz w:val="17"/>
                <w:szCs w:val="17"/>
                <w:lang w:eastAsia="pt-BR"/>
              </w:rPr>
            </w:pPr>
            <w:proofErr w:type="spellStart"/>
            <w:r>
              <w:rPr>
                <w:rFonts w:ascii="Verdana" w:eastAsia="Verdana" w:hAnsi="Verdana"/>
                <w:sz w:val="17"/>
              </w:rPr>
              <w:t>Movimentacao_Bancaria</w:t>
            </w:r>
            <w:proofErr w:type="spellEnd"/>
          </w:p>
        </w:tc>
      </w:tr>
    </w:tbl>
    <w:p w:rsidR="00BE22B1" w:rsidRDefault="00BE22B1" w:rsidP="00BE22B1">
      <w:pPr>
        <w:spacing w:line="0" w:lineRule="atLeast"/>
        <w:ind w:left="-851"/>
        <w:rPr>
          <w:rFonts w:ascii="Verdana" w:eastAsia="Verdana" w:hAnsi="Verdana"/>
          <w:sz w:val="17"/>
        </w:rPr>
      </w:pPr>
      <w:r>
        <w:rPr>
          <w:rFonts w:ascii="Verdana" w:eastAsia="Verdana" w:hAnsi="Verdana"/>
          <w:sz w:val="17"/>
        </w:rPr>
        <w:t>Achado Automático - O achado será sanado mediante correção do dado no sistema SIGA.</w:t>
      </w:r>
    </w:p>
    <w:p w:rsidR="00BE22B1" w:rsidRDefault="00BE22B1" w:rsidP="00BE22B1">
      <w:pPr>
        <w:spacing w:line="0" w:lineRule="atLeast"/>
        <w:ind w:left="-851"/>
        <w:rPr>
          <w:rFonts w:ascii="Verdana" w:eastAsia="Verdana" w:hAnsi="Verdana"/>
          <w:sz w:val="17"/>
        </w:rPr>
      </w:pPr>
    </w:p>
    <w:p w:rsidR="00845887" w:rsidRPr="00794218" w:rsidRDefault="00794218" w:rsidP="00794218">
      <w:pPr>
        <w:spacing w:line="360" w:lineRule="auto"/>
        <w:ind w:left="-851"/>
        <w:jc w:val="both"/>
        <w:rPr>
          <w:rFonts w:ascii="Verdana" w:eastAsia="Verdana" w:hAnsi="Verdana"/>
          <w:b/>
        </w:rPr>
      </w:pPr>
      <w:r w:rsidRPr="00794218">
        <w:rPr>
          <w:rFonts w:ascii="Century Schoolbook" w:hAnsi="Century Schoolbook"/>
          <w:b/>
          <w:bCs/>
        </w:rPr>
        <w:t>Solicitamos reabertura do SIGA e procedemos com a inserção dos dados referentes a consumo de combustível competência 05/2019 e a movimentação bancária, competência 06/2019</w:t>
      </w:r>
      <w:r>
        <w:rPr>
          <w:rFonts w:ascii="Century Schoolbook" w:hAnsi="Century Schoolbook"/>
          <w:b/>
          <w:bCs/>
        </w:rPr>
        <w:t>.</w:t>
      </w:r>
    </w:p>
    <w:sectPr w:rsidR="00845887" w:rsidRPr="00794218" w:rsidSect="00860180">
      <w:headerReference w:type="default" r:id="rId58"/>
      <w:pgSz w:w="11906" w:h="16838"/>
      <w:pgMar w:top="1418" w:right="707" w:bottom="1417" w:left="1560" w:header="0"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D0BDE" w:rsidRDefault="009D0BDE" w:rsidP="00C1261E">
      <w:pPr>
        <w:spacing w:after="0" w:line="240" w:lineRule="auto"/>
      </w:pPr>
      <w:r>
        <w:separator/>
      </w:r>
    </w:p>
  </w:endnote>
  <w:endnote w:type="continuationSeparator" w:id="0">
    <w:p w:rsidR="009D0BDE" w:rsidRDefault="009D0BDE" w:rsidP="00C1261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VerdanaNegrito">
    <w:panose1 w:val="00000000000000000000"/>
    <w:charset w:val="00"/>
    <w:family w:val="auto"/>
    <w:notTrueType/>
    <w:pitch w:val="default"/>
    <w:sig w:usb0="00000003" w:usb1="00000000" w:usb2="00000000" w:usb3="00000000" w:csb0="00000001" w:csb1="00000000"/>
  </w:font>
  <w:font w:name="VerdanaNormal">
    <w:panose1 w:val="00000000000000000000"/>
    <w:charset w:val="00"/>
    <w:family w:val="auto"/>
    <w:notTrueType/>
    <w:pitch w:val="default"/>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Calibri,Bold">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D0BDE" w:rsidRDefault="009D0BDE" w:rsidP="00C1261E">
      <w:pPr>
        <w:spacing w:after="0" w:line="240" w:lineRule="auto"/>
      </w:pPr>
      <w:r>
        <w:separator/>
      </w:r>
    </w:p>
  </w:footnote>
  <w:footnote w:type="continuationSeparator" w:id="0">
    <w:p w:rsidR="009D0BDE" w:rsidRDefault="009D0BDE" w:rsidP="00C1261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0BDE" w:rsidRDefault="009D0BDE">
    <w:pPr>
      <w:pStyle w:val="Cabealho"/>
    </w:pPr>
  </w:p>
  <w:p w:rsidR="009D0BDE" w:rsidRDefault="009D0BDE">
    <w:pPr>
      <w:pStyle w:val="Cabealh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3"/>
    <w:multiLevelType w:val="singleLevel"/>
    <w:tmpl w:val="00000003"/>
    <w:name w:val="WW8Num3"/>
    <w:lvl w:ilvl="0">
      <w:start w:val="1"/>
      <w:numFmt w:val="bullet"/>
      <w:lvlText w:val=""/>
      <w:lvlJc w:val="left"/>
      <w:pPr>
        <w:tabs>
          <w:tab w:val="num" w:pos="1212"/>
        </w:tabs>
        <w:ind w:left="1212" w:hanging="360"/>
      </w:pPr>
      <w:rPr>
        <w:rFonts w:ascii="Symbol" w:hAnsi="Symbol"/>
      </w:rPr>
    </w:lvl>
  </w:abstractNum>
  <w:abstractNum w:abstractNumId="1">
    <w:nsid w:val="00000007"/>
    <w:multiLevelType w:val="singleLevel"/>
    <w:tmpl w:val="00000007"/>
    <w:name w:val="WW8Num7"/>
    <w:lvl w:ilvl="0">
      <w:start w:val="1"/>
      <w:numFmt w:val="bullet"/>
      <w:lvlText w:val=""/>
      <w:lvlJc w:val="left"/>
      <w:pPr>
        <w:tabs>
          <w:tab w:val="num" w:pos="786"/>
        </w:tabs>
        <w:ind w:left="786" w:hanging="360"/>
      </w:pPr>
      <w:rPr>
        <w:rFonts w:ascii="Symbol" w:hAnsi="Symbol"/>
        <w:b/>
      </w:rPr>
    </w:lvl>
  </w:abstractNum>
  <w:abstractNum w:abstractNumId="2">
    <w:nsid w:val="00000008"/>
    <w:multiLevelType w:val="singleLevel"/>
    <w:tmpl w:val="00000008"/>
    <w:lvl w:ilvl="0">
      <w:start w:val="1"/>
      <w:numFmt w:val="bullet"/>
      <w:lvlText w:val=""/>
      <w:lvlJc w:val="left"/>
      <w:pPr>
        <w:tabs>
          <w:tab w:val="num" w:pos="360"/>
        </w:tabs>
        <w:ind w:left="360" w:hanging="360"/>
      </w:pPr>
      <w:rPr>
        <w:rFonts w:ascii="Symbol" w:hAnsi="Symbol"/>
        <w:sz w:val="20"/>
      </w:rPr>
    </w:lvl>
  </w:abstractNum>
  <w:abstractNum w:abstractNumId="3">
    <w:nsid w:val="259E5300"/>
    <w:multiLevelType w:val="hybridMultilevel"/>
    <w:tmpl w:val="A7F26842"/>
    <w:lvl w:ilvl="0" w:tplc="E410D772">
      <w:start w:val="16"/>
      <w:numFmt w:val="decimal"/>
      <w:lvlText w:val="%1."/>
      <w:lvlJc w:val="left"/>
      <w:pPr>
        <w:ind w:left="2771" w:hanging="360"/>
      </w:pPr>
      <w:rPr>
        <w:rFonts w:hint="default"/>
      </w:rPr>
    </w:lvl>
    <w:lvl w:ilvl="1" w:tplc="04160019" w:tentative="1">
      <w:start w:val="1"/>
      <w:numFmt w:val="lowerLetter"/>
      <w:lvlText w:val="%2."/>
      <w:lvlJc w:val="left"/>
      <w:pPr>
        <w:ind w:left="3491" w:hanging="360"/>
      </w:pPr>
    </w:lvl>
    <w:lvl w:ilvl="2" w:tplc="0416001B" w:tentative="1">
      <w:start w:val="1"/>
      <w:numFmt w:val="lowerRoman"/>
      <w:lvlText w:val="%3."/>
      <w:lvlJc w:val="right"/>
      <w:pPr>
        <w:ind w:left="4211" w:hanging="180"/>
      </w:pPr>
    </w:lvl>
    <w:lvl w:ilvl="3" w:tplc="0416000F" w:tentative="1">
      <w:start w:val="1"/>
      <w:numFmt w:val="decimal"/>
      <w:lvlText w:val="%4."/>
      <w:lvlJc w:val="left"/>
      <w:pPr>
        <w:ind w:left="4931" w:hanging="360"/>
      </w:pPr>
    </w:lvl>
    <w:lvl w:ilvl="4" w:tplc="04160019" w:tentative="1">
      <w:start w:val="1"/>
      <w:numFmt w:val="lowerLetter"/>
      <w:lvlText w:val="%5."/>
      <w:lvlJc w:val="left"/>
      <w:pPr>
        <w:ind w:left="5651" w:hanging="360"/>
      </w:pPr>
    </w:lvl>
    <w:lvl w:ilvl="5" w:tplc="0416001B" w:tentative="1">
      <w:start w:val="1"/>
      <w:numFmt w:val="lowerRoman"/>
      <w:lvlText w:val="%6."/>
      <w:lvlJc w:val="right"/>
      <w:pPr>
        <w:ind w:left="6371" w:hanging="180"/>
      </w:pPr>
    </w:lvl>
    <w:lvl w:ilvl="6" w:tplc="0416000F" w:tentative="1">
      <w:start w:val="1"/>
      <w:numFmt w:val="decimal"/>
      <w:lvlText w:val="%7."/>
      <w:lvlJc w:val="left"/>
      <w:pPr>
        <w:ind w:left="7091" w:hanging="360"/>
      </w:pPr>
    </w:lvl>
    <w:lvl w:ilvl="7" w:tplc="04160019" w:tentative="1">
      <w:start w:val="1"/>
      <w:numFmt w:val="lowerLetter"/>
      <w:lvlText w:val="%8."/>
      <w:lvlJc w:val="left"/>
      <w:pPr>
        <w:ind w:left="7811" w:hanging="360"/>
      </w:pPr>
    </w:lvl>
    <w:lvl w:ilvl="8" w:tplc="0416001B" w:tentative="1">
      <w:start w:val="1"/>
      <w:numFmt w:val="lowerRoman"/>
      <w:lvlText w:val="%9."/>
      <w:lvlJc w:val="right"/>
      <w:pPr>
        <w:ind w:left="8531" w:hanging="180"/>
      </w:pPr>
    </w:lvl>
  </w:abstractNum>
  <w:abstractNum w:abstractNumId="4">
    <w:nsid w:val="49311EEB"/>
    <w:multiLevelType w:val="hybridMultilevel"/>
    <w:tmpl w:val="5CB8853E"/>
    <w:lvl w:ilvl="0" w:tplc="1C52C432">
      <w:start w:val="1"/>
      <w:numFmt w:val="decimalZero"/>
      <w:lvlText w:val="%1-"/>
      <w:lvlJc w:val="left"/>
      <w:pPr>
        <w:ind w:left="751" w:hanging="360"/>
      </w:pPr>
      <w:rPr>
        <w:rFonts w:hint="default"/>
      </w:rPr>
    </w:lvl>
    <w:lvl w:ilvl="1" w:tplc="04160019" w:tentative="1">
      <w:start w:val="1"/>
      <w:numFmt w:val="lowerLetter"/>
      <w:lvlText w:val="%2."/>
      <w:lvlJc w:val="left"/>
      <w:pPr>
        <w:ind w:left="1471" w:hanging="360"/>
      </w:pPr>
    </w:lvl>
    <w:lvl w:ilvl="2" w:tplc="0416001B" w:tentative="1">
      <w:start w:val="1"/>
      <w:numFmt w:val="lowerRoman"/>
      <w:lvlText w:val="%3."/>
      <w:lvlJc w:val="right"/>
      <w:pPr>
        <w:ind w:left="2191" w:hanging="180"/>
      </w:pPr>
    </w:lvl>
    <w:lvl w:ilvl="3" w:tplc="0416000F" w:tentative="1">
      <w:start w:val="1"/>
      <w:numFmt w:val="decimal"/>
      <w:lvlText w:val="%4."/>
      <w:lvlJc w:val="left"/>
      <w:pPr>
        <w:ind w:left="2911" w:hanging="360"/>
      </w:pPr>
    </w:lvl>
    <w:lvl w:ilvl="4" w:tplc="04160019" w:tentative="1">
      <w:start w:val="1"/>
      <w:numFmt w:val="lowerLetter"/>
      <w:lvlText w:val="%5."/>
      <w:lvlJc w:val="left"/>
      <w:pPr>
        <w:ind w:left="3631" w:hanging="360"/>
      </w:pPr>
    </w:lvl>
    <w:lvl w:ilvl="5" w:tplc="0416001B" w:tentative="1">
      <w:start w:val="1"/>
      <w:numFmt w:val="lowerRoman"/>
      <w:lvlText w:val="%6."/>
      <w:lvlJc w:val="right"/>
      <w:pPr>
        <w:ind w:left="4351" w:hanging="180"/>
      </w:pPr>
    </w:lvl>
    <w:lvl w:ilvl="6" w:tplc="0416000F" w:tentative="1">
      <w:start w:val="1"/>
      <w:numFmt w:val="decimal"/>
      <w:lvlText w:val="%7."/>
      <w:lvlJc w:val="left"/>
      <w:pPr>
        <w:ind w:left="5071" w:hanging="360"/>
      </w:pPr>
    </w:lvl>
    <w:lvl w:ilvl="7" w:tplc="04160019" w:tentative="1">
      <w:start w:val="1"/>
      <w:numFmt w:val="lowerLetter"/>
      <w:lvlText w:val="%8."/>
      <w:lvlJc w:val="left"/>
      <w:pPr>
        <w:ind w:left="5791" w:hanging="360"/>
      </w:pPr>
    </w:lvl>
    <w:lvl w:ilvl="8" w:tplc="0416001B" w:tentative="1">
      <w:start w:val="1"/>
      <w:numFmt w:val="lowerRoman"/>
      <w:lvlText w:val="%9."/>
      <w:lvlJc w:val="right"/>
      <w:pPr>
        <w:ind w:left="6511" w:hanging="180"/>
      </w:pPr>
    </w:lvl>
  </w:abstractNum>
  <w:abstractNum w:abstractNumId="5">
    <w:nsid w:val="4FDE4827"/>
    <w:multiLevelType w:val="multilevel"/>
    <w:tmpl w:val="FC7CB93E"/>
    <w:lvl w:ilvl="0">
      <w:start w:val="1"/>
      <w:numFmt w:val="decimal"/>
      <w:lvlText w:val="%1."/>
      <w:lvlJc w:val="left"/>
      <w:pPr>
        <w:ind w:left="1920" w:hanging="360"/>
      </w:pPr>
      <w:rPr>
        <w:rFonts w:hint="default"/>
      </w:rPr>
    </w:lvl>
    <w:lvl w:ilvl="1">
      <w:start w:val="3"/>
      <w:numFmt w:val="decimal"/>
      <w:isLgl/>
      <w:lvlText w:val="%1.%2"/>
      <w:lvlJc w:val="left"/>
      <w:pPr>
        <w:ind w:left="938" w:hanging="720"/>
      </w:pPr>
      <w:rPr>
        <w:rFonts w:hint="default"/>
      </w:rPr>
    </w:lvl>
    <w:lvl w:ilvl="2">
      <w:start w:val="1"/>
      <w:numFmt w:val="decimal"/>
      <w:isLgl/>
      <w:lvlText w:val="%1.%2.%3"/>
      <w:lvlJc w:val="left"/>
      <w:pPr>
        <w:ind w:left="938" w:hanging="720"/>
      </w:pPr>
      <w:rPr>
        <w:rFonts w:hint="default"/>
      </w:rPr>
    </w:lvl>
    <w:lvl w:ilvl="3">
      <w:start w:val="1"/>
      <w:numFmt w:val="decimal"/>
      <w:isLgl/>
      <w:lvlText w:val="%1.%2.%3.%4"/>
      <w:lvlJc w:val="left"/>
      <w:pPr>
        <w:ind w:left="1298" w:hanging="1080"/>
      </w:pPr>
      <w:rPr>
        <w:rFonts w:hint="default"/>
      </w:rPr>
    </w:lvl>
    <w:lvl w:ilvl="4">
      <w:start w:val="1"/>
      <w:numFmt w:val="decimal"/>
      <w:isLgl/>
      <w:lvlText w:val="%1.%2.%3.%4.%5"/>
      <w:lvlJc w:val="left"/>
      <w:pPr>
        <w:ind w:left="1658" w:hanging="1440"/>
      </w:pPr>
      <w:rPr>
        <w:rFonts w:hint="default"/>
      </w:rPr>
    </w:lvl>
    <w:lvl w:ilvl="5">
      <w:start w:val="1"/>
      <w:numFmt w:val="decimal"/>
      <w:isLgl/>
      <w:lvlText w:val="%1.%2.%3.%4.%5.%6"/>
      <w:lvlJc w:val="left"/>
      <w:pPr>
        <w:ind w:left="1658" w:hanging="1440"/>
      </w:pPr>
      <w:rPr>
        <w:rFonts w:hint="default"/>
      </w:rPr>
    </w:lvl>
    <w:lvl w:ilvl="6">
      <w:start w:val="1"/>
      <w:numFmt w:val="decimal"/>
      <w:isLgl/>
      <w:lvlText w:val="%1.%2.%3.%4.%5.%6.%7"/>
      <w:lvlJc w:val="left"/>
      <w:pPr>
        <w:ind w:left="2018" w:hanging="1800"/>
      </w:pPr>
      <w:rPr>
        <w:rFonts w:hint="default"/>
      </w:rPr>
    </w:lvl>
    <w:lvl w:ilvl="7">
      <w:start w:val="1"/>
      <w:numFmt w:val="decimal"/>
      <w:isLgl/>
      <w:lvlText w:val="%1.%2.%3.%4.%5.%6.%7.%8"/>
      <w:lvlJc w:val="left"/>
      <w:pPr>
        <w:ind w:left="2378" w:hanging="2160"/>
      </w:pPr>
      <w:rPr>
        <w:rFonts w:hint="default"/>
      </w:rPr>
    </w:lvl>
    <w:lvl w:ilvl="8">
      <w:start w:val="1"/>
      <w:numFmt w:val="decimal"/>
      <w:isLgl/>
      <w:lvlText w:val="%1.%2.%3.%4.%5.%6.%7.%8.%9"/>
      <w:lvlJc w:val="left"/>
      <w:pPr>
        <w:ind w:left="2738" w:hanging="2520"/>
      </w:pPr>
      <w:rPr>
        <w:rFonts w:hint="default"/>
      </w:rPr>
    </w:lvl>
  </w:abstractNum>
  <w:abstractNum w:abstractNumId="6">
    <w:nsid w:val="53E131EA"/>
    <w:multiLevelType w:val="multilevel"/>
    <w:tmpl w:val="9F90D658"/>
    <w:lvl w:ilvl="0">
      <w:start w:val="10"/>
      <w:numFmt w:val="decimal"/>
      <w:lvlText w:val="%1."/>
      <w:lvlJc w:val="left"/>
      <w:pPr>
        <w:ind w:left="720" w:hanging="360"/>
      </w:pPr>
      <w:rPr>
        <w:rFonts w:hint="default"/>
      </w:rPr>
    </w:lvl>
    <w:lvl w:ilv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num w:numId="1">
    <w:abstractNumId w:val="5"/>
  </w:num>
  <w:num w:numId="2">
    <w:abstractNumId w:val="0"/>
  </w:num>
  <w:num w:numId="3">
    <w:abstractNumId w:val="1"/>
  </w:num>
  <w:num w:numId="4">
    <w:abstractNumId w:val="2"/>
  </w:num>
  <w:num w:numId="5">
    <w:abstractNumId w:val="6"/>
  </w:num>
  <w:num w:numId="6">
    <w:abstractNumId w:val="3"/>
  </w:num>
  <w:num w:numId="7">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hdrShapeDefaults>
    <o:shapedefaults v:ext="edit" spidmax="118785">
      <o:colormenu v:ext="edit" fillcolor="#0070c0" strokecolor="none"/>
    </o:shapedefaults>
  </w:hdrShapeDefaults>
  <w:footnotePr>
    <w:footnote w:id="-1"/>
    <w:footnote w:id="0"/>
  </w:footnotePr>
  <w:endnotePr>
    <w:endnote w:id="-1"/>
    <w:endnote w:id="0"/>
  </w:endnotePr>
  <w:compat/>
  <w:rsids>
    <w:rsidRoot w:val="00C1261E"/>
    <w:rsid w:val="00005454"/>
    <w:rsid w:val="000066A6"/>
    <w:rsid w:val="00016EC3"/>
    <w:rsid w:val="0002663B"/>
    <w:rsid w:val="00045713"/>
    <w:rsid w:val="00057EB5"/>
    <w:rsid w:val="000601EF"/>
    <w:rsid w:val="00065081"/>
    <w:rsid w:val="000652BE"/>
    <w:rsid w:val="000748F2"/>
    <w:rsid w:val="00077CA5"/>
    <w:rsid w:val="000802B0"/>
    <w:rsid w:val="00081606"/>
    <w:rsid w:val="000828C2"/>
    <w:rsid w:val="00083959"/>
    <w:rsid w:val="0008796E"/>
    <w:rsid w:val="000B1B8C"/>
    <w:rsid w:val="000B7B32"/>
    <w:rsid w:val="000C004A"/>
    <w:rsid w:val="000C2D61"/>
    <w:rsid w:val="000C3901"/>
    <w:rsid w:val="000C4B58"/>
    <w:rsid w:val="000D3049"/>
    <w:rsid w:val="000D5598"/>
    <w:rsid w:val="000D7C02"/>
    <w:rsid w:val="000F14CF"/>
    <w:rsid w:val="00106745"/>
    <w:rsid w:val="00111565"/>
    <w:rsid w:val="00112CBC"/>
    <w:rsid w:val="001271D5"/>
    <w:rsid w:val="00130E95"/>
    <w:rsid w:val="00135030"/>
    <w:rsid w:val="001537D0"/>
    <w:rsid w:val="00153E6A"/>
    <w:rsid w:val="00165D7F"/>
    <w:rsid w:val="001700B9"/>
    <w:rsid w:val="00175862"/>
    <w:rsid w:val="00177B20"/>
    <w:rsid w:val="00177B87"/>
    <w:rsid w:val="00183B77"/>
    <w:rsid w:val="00184F20"/>
    <w:rsid w:val="001878A5"/>
    <w:rsid w:val="001A61F6"/>
    <w:rsid w:val="001B192A"/>
    <w:rsid w:val="001C5416"/>
    <w:rsid w:val="001D4AB2"/>
    <w:rsid w:val="001E09ED"/>
    <w:rsid w:val="001E1E7C"/>
    <w:rsid w:val="001F5B90"/>
    <w:rsid w:val="001F6C9A"/>
    <w:rsid w:val="00203A31"/>
    <w:rsid w:val="00216EB2"/>
    <w:rsid w:val="00222AD1"/>
    <w:rsid w:val="00225A77"/>
    <w:rsid w:val="002310E2"/>
    <w:rsid w:val="00232DE9"/>
    <w:rsid w:val="00233975"/>
    <w:rsid w:val="00240AA2"/>
    <w:rsid w:val="00242BA0"/>
    <w:rsid w:val="00247E9A"/>
    <w:rsid w:val="002628DD"/>
    <w:rsid w:val="00267F18"/>
    <w:rsid w:val="0027385F"/>
    <w:rsid w:val="00280A2A"/>
    <w:rsid w:val="002A1FC1"/>
    <w:rsid w:val="002A32C6"/>
    <w:rsid w:val="002A58A5"/>
    <w:rsid w:val="002B00BD"/>
    <w:rsid w:val="002C1CE7"/>
    <w:rsid w:val="002C569D"/>
    <w:rsid w:val="002E6A97"/>
    <w:rsid w:val="002F064F"/>
    <w:rsid w:val="002F0FA9"/>
    <w:rsid w:val="002F12C2"/>
    <w:rsid w:val="003251E4"/>
    <w:rsid w:val="00326362"/>
    <w:rsid w:val="003266F8"/>
    <w:rsid w:val="003276DE"/>
    <w:rsid w:val="0033149F"/>
    <w:rsid w:val="00337F8C"/>
    <w:rsid w:val="00340834"/>
    <w:rsid w:val="00342E79"/>
    <w:rsid w:val="003431DC"/>
    <w:rsid w:val="00344050"/>
    <w:rsid w:val="00344117"/>
    <w:rsid w:val="003514AA"/>
    <w:rsid w:val="003577A6"/>
    <w:rsid w:val="00363F4F"/>
    <w:rsid w:val="0038527E"/>
    <w:rsid w:val="00386C1A"/>
    <w:rsid w:val="00387777"/>
    <w:rsid w:val="0039272D"/>
    <w:rsid w:val="003A3101"/>
    <w:rsid w:val="003A5ED7"/>
    <w:rsid w:val="003B032F"/>
    <w:rsid w:val="003B2BEC"/>
    <w:rsid w:val="003B3CC5"/>
    <w:rsid w:val="003C7208"/>
    <w:rsid w:val="003C73BA"/>
    <w:rsid w:val="003D3C01"/>
    <w:rsid w:val="003E0762"/>
    <w:rsid w:val="003F416F"/>
    <w:rsid w:val="003F555C"/>
    <w:rsid w:val="003F5F7C"/>
    <w:rsid w:val="00400A87"/>
    <w:rsid w:val="0041667B"/>
    <w:rsid w:val="00425FED"/>
    <w:rsid w:val="004268A6"/>
    <w:rsid w:val="00430CCA"/>
    <w:rsid w:val="0043363F"/>
    <w:rsid w:val="004376C8"/>
    <w:rsid w:val="004422BF"/>
    <w:rsid w:val="00445943"/>
    <w:rsid w:val="00455ADA"/>
    <w:rsid w:val="004622FE"/>
    <w:rsid w:val="00467F77"/>
    <w:rsid w:val="00480F13"/>
    <w:rsid w:val="004B1005"/>
    <w:rsid w:val="004C09F8"/>
    <w:rsid w:val="004C3E51"/>
    <w:rsid w:val="004D6347"/>
    <w:rsid w:val="004E0360"/>
    <w:rsid w:val="004E0F55"/>
    <w:rsid w:val="004F5331"/>
    <w:rsid w:val="005035A0"/>
    <w:rsid w:val="00512B85"/>
    <w:rsid w:val="00512D92"/>
    <w:rsid w:val="00520E9D"/>
    <w:rsid w:val="00524982"/>
    <w:rsid w:val="0052559F"/>
    <w:rsid w:val="0054082E"/>
    <w:rsid w:val="00541AB7"/>
    <w:rsid w:val="005476C6"/>
    <w:rsid w:val="00555E27"/>
    <w:rsid w:val="00562573"/>
    <w:rsid w:val="005663D5"/>
    <w:rsid w:val="00570AD8"/>
    <w:rsid w:val="00590187"/>
    <w:rsid w:val="005B05B2"/>
    <w:rsid w:val="005B2BA6"/>
    <w:rsid w:val="005B36A0"/>
    <w:rsid w:val="005B4111"/>
    <w:rsid w:val="005C51CD"/>
    <w:rsid w:val="005C5704"/>
    <w:rsid w:val="005C6AC7"/>
    <w:rsid w:val="005E58B9"/>
    <w:rsid w:val="0060419A"/>
    <w:rsid w:val="00615A3C"/>
    <w:rsid w:val="0061764A"/>
    <w:rsid w:val="0062653A"/>
    <w:rsid w:val="00632913"/>
    <w:rsid w:val="0064364A"/>
    <w:rsid w:val="00665892"/>
    <w:rsid w:val="0067006E"/>
    <w:rsid w:val="006929B3"/>
    <w:rsid w:val="006945BF"/>
    <w:rsid w:val="0069488D"/>
    <w:rsid w:val="006B52F3"/>
    <w:rsid w:val="006B63E1"/>
    <w:rsid w:val="006B74F8"/>
    <w:rsid w:val="006C53E6"/>
    <w:rsid w:val="006D17CB"/>
    <w:rsid w:val="006D2758"/>
    <w:rsid w:val="00700075"/>
    <w:rsid w:val="00701A32"/>
    <w:rsid w:val="00705C90"/>
    <w:rsid w:val="00706E8D"/>
    <w:rsid w:val="00706E9E"/>
    <w:rsid w:val="00710382"/>
    <w:rsid w:val="007104A7"/>
    <w:rsid w:val="00711384"/>
    <w:rsid w:val="00711DCA"/>
    <w:rsid w:val="0071531E"/>
    <w:rsid w:val="00724A1C"/>
    <w:rsid w:val="007303ED"/>
    <w:rsid w:val="00732B76"/>
    <w:rsid w:val="00742660"/>
    <w:rsid w:val="0075637D"/>
    <w:rsid w:val="007567EF"/>
    <w:rsid w:val="00757AD9"/>
    <w:rsid w:val="00760EAC"/>
    <w:rsid w:val="00761014"/>
    <w:rsid w:val="00764C64"/>
    <w:rsid w:val="00765EFB"/>
    <w:rsid w:val="007762AD"/>
    <w:rsid w:val="007801D4"/>
    <w:rsid w:val="00791A95"/>
    <w:rsid w:val="00794218"/>
    <w:rsid w:val="007A5D59"/>
    <w:rsid w:val="007A6093"/>
    <w:rsid w:val="007A694F"/>
    <w:rsid w:val="007B210C"/>
    <w:rsid w:val="007B79C5"/>
    <w:rsid w:val="007C0DC7"/>
    <w:rsid w:val="007C2C7A"/>
    <w:rsid w:val="007C63F2"/>
    <w:rsid w:val="007D1A88"/>
    <w:rsid w:val="007E0026"/>
    <w:rsid w:val="007E1C26"/>
    <w:rsid w:val="007F7ADD"/>
    <w:rsid w:val="00802CEB"/>
    <w:rsid w:val="00813331"/>
    <w:rsid w:val="0081486A"/>
    <w:rsid w:val="008213FE"/>
    <w:rsid w:val="00823D43"/>
    <w:rsid w:val="008247DF"/>
    <w:rsid w:val="0083135A"/>
    <w:rsid w:val="00837CEF"/>
    <w:rsid w:val="00845887"/>
    <w:rsid w:val="0085113D"/>
    <w:rsid w:val="008546DC"/>
    <w:rsid w:val="00854916"/>
    <w:rsid w:val="00857DC9"/>
    <w:rsid w:val="00860180"/>
    <w:rsid w:val="008665D5"/>
    <w:rsid w:val="00871A2A"/>
    <w:rsid w:val="00877275"/>
    <w:rsid w:val="00893362"/>
    <w:rsid w:val="00893851"/>
    <w:rsid w:val="008972E9"/>
    <w:rsid w:val="008B1C35"/>
    <w:rsid w:val="008B6D87"/>
    <w:rsid w:val="008D3337"/>
    <w:rsid w:val="008D6789"/>
    <w:rsid w:val="008D6BA0"/>
    <w:rsid w:val="008E401D"/>
    <w:rsid w:val="008F6E37"/>
    <w:rsid w:val="00900118"/>
    <w:rsid w:val="00922AD0"/>
    <w:rsid w:val="009261B9"/>
    <w:rsid w:val="00927A3B"/>
    <w:rsid w:val="00930DBC"/>
    <w:rsid w:val="00943BD0"/>
    <w:rsid w:val="009515C9"/>
    <w:rsid w:val="009576DC"/>
    <w:rsid w:val="00962C3D"/>
    <w:rsid w:val="00971D52"/>
    <w:rsid w:val="00973B22"/>
    <w:rsid w:val="00975DEC"/>
    <w:rsid w:val="009850A8"/>
    <w:rsid w:val="00986645"/>
    <w:rsid w:val="00994426"/>
    <w:rsid w:val="009952B1"/>
    <w:rsid w:val="009A2203"/>
    <w:rsid w:val="009A39A7"/>
    <w:rsid w:val="009B0408"/>
    <w:rsid w:val="009B45F5"/>
    <w:rsid w:val="009C5BD2"/>
    <w:rsid w:val="009D0BDE"/>
    <w:rsid w:val="009D277B"/>
    <w:rsid w:val="009D6A76"/>
    <w:rsid w:val="009E02BF"/>
    <w:rsid w:val="009E1FAC"/>
    <w:rsid w:val="009F098C"/>
    <w:rsid w:val="009F1E01"/>
    <w:rsid w:val="00A13B47"/>
    <w:rsid w:val="00A2283F"/>
    <w:rsid w:val="00A277DD"/>
    <w:rsid w:val="00A307D7"/>
    <w:rsid w:val="00A57368"/>
    <w:rsid w:val="00A72472"/>
    <w:rsid w:val="00A749C8"/>
    <w:rsid w:val="00A74F8A"/>
    <w:rsid w:val="00A80F3C"/>
    <w:rsid w:val="00A848FF"/>
    <w:rsid w:val="00A905A5"/>
    <w:rsid w:val="00A909B4"/>
    <w:rsid w:val="00A90B31"/>
    <w:rsid w:val="00AA1E2F"/>
    <w:rsid w:val="00AB284D"/>
    <w:rsid w:val="00AC5F95"/>
    <w:rsid w:val="00AC750D"/>
    <w:rsid w:val="00AD4069"/>
    <w:rsid w:val="00AD5AC5"/>
    <w:rsid w:val="00AE3AC6"/>
    <w:rsid w:val="00AE5B22"/>
    <w:rsid w:val="00B05DA8"/>
    <w:rsid w:val="00B1067F"/>
    <w:rsid w:val="00B47572"/>
    <w:rsid w:val="00B51A0C"/>
    <w:rsid w:val="00B539F2"/>
    <w:rsid w:val="00B6584D"/>
    <w:rsid w:val="00B742B8"/>
    <w:rsid w:val="00B7548E"/>
    <w:rsid w:val="00B76817"/>
    <w:rsid w:val="00B925BA"/>
    <w:rsid w:val="00BA1692"/>
    <w:rsid w:val="00BA5725"/>
    <w:rsid w:val="00BA5735"/>
    <w:rsid w:val="00BA7692"/>
    <w:rsid w:val="00BB6ACD"/>
    <w:rsid w:val="00BC195A"/>
    <w:rsid w:val="00BC4527"/>
    <w:rsid w:val="00BD5E79"/>
    <w:rsid w:val="00BD6379"/>
    <w:rsid w:val="00BE22B1"/>
    <w:rsid w:val="00BE75E7"/>
    <w:rsid w:val="00BE7DAB"/>
    <w:rsid w:val="00BF4908"/>
    <w:rsid w:val="00BF62CC"/>
    <w:rsid w:val="00C1261E"/>
    <w:rsid w:val="00C24CBD"/>
    <w:rsid w:val="00C318E0"/>
    <w:rsid w:val="00C42551"/>
    <w:rsid w:val="00C50DB9"/>
    <w:rsid w:val="00C62805"/>
    <w:rsid w:val="00C63422"/>
    <w:rsid w:val="00C63573"/>
    <w:rsid w:val="00C71D06"/>
    <w:rsid w:val="00C76756"/>
    <w:rsid w:val="00C823E9"/>
    <w:rsid w:val="00C827DA"/>
    <w:rsid w:val="00C8559B"/>
    <w:rsid w:val="00C94B89"/>
    <w:rsid w:val="00C94EB8"/>
    <w:rsid w:val="00C97A13"/>
    <w:rsid w:val="00CA3495"/>
    <w:rsid w:val="00CA5864"/>
    <w:rsid w:val="00CB0AFC"/>
    <w:rsid w:val="00CB11F5"/>
    <w:rsid w:val="00CD1EC6"/>
    <w:rsid w:val="00CD641A"/>
    <w:rsid w:val="00CE168E"/>
    <w:rsid w:val="00CF0DD7"/>
    <w:rsid w:val="00D0111A"/>
    <w:rsid w:val="00D03A76"/>
    <w:rsid w:val="00D1508B"/>
    <w:rsid w:val="00D1584A"/>
    <w:rsid w:val="00D23287"/>
    <w:rsid w:val="00D2681F"/>
    <w:rsid w:val="00D366C9"/>
    <w:rsid w:val="00D36D18"/>
    <w:rsid w:val="00D433F3"/>
    <w:rsid w:val="00D55D97"/>
    <w:rsid w:val="00D63C48"/>
    <w:rsid w:val="00D64994"/>
    <w:rsid w:val="00D75148"/>
    <w:rsid w:val="00D751AD"/>
    <w:rsid w:val="00D80F11"/>
    <w:rsid w:val="00DB227E"/>
    <w:rsid w:val="00DB68A9"/>
    <w:rsid w:val="00DB6AEF"/>
    <w:rsid w:val="00DB7A7F"/>
    <w:rsid w:val="00DD49BA"/>
    <w:rsid w:val="00DE7635"/>
    <w:rsid w:val="00DF6387"/>
    <w:rsid w:val="00E02CE8"/>
    <w:rsid w:val="00E1162A"/>
    <w:rsid w:val="00E27EE3"/>
    <w:rsid w:val="00E42555"/>
    <w:rsid w:val="00E450D5"/>
    <w:rsid w:val="00E46513"/>
    <w:rsid w:val="00E52B2F"/>
    <w:rsid w:val="00E5417A"/>
    <w:rsid w:val="00E54259"/>
    <w:rsid w:val="00E60AFF"/>
    <w:rsid w:val="00E64638"/>
    <w:rsid w:val="00E745FA"/>
    <w:rsid w:val="00E80AAD"/>
    <w:rsid w:val="00E90800"/>
    <w:rsid w:val="00E9086C"/>
    <w:rsid w:val="00E92B5C"/>
    <w:rsid w:val="00EB21FA"/>
    <w:rsid w:val="00EC0771"/>
    <w:rsid w:val="00EC1F60"/>
    <w:rsid w:val="00EC7896"/>
    <w:rsid w:val="00ED218B"/>
    <w:rsid w:val="00ED3667"/>
    <w:rsid w:val="00EF12B4"/>
    <w:rsid w:val="00EF5466"/>
    <w:rsid w:val="00EF57C1"/>
    <w:rsid w:val="00EF5B09"/>
    <w:rsid w:val="00F043A8"/>
    <w:rsid w:val="00F10A50"/>
    <w:rsid w:val="00F14454"/>
    <w:rsid w:val="00F20B4F"/>
    <w:rsid w:val="00F250D4"/>
    <w:rsid w:val="00F26708"/>
    <w:rsid w:val="00F27762"/>
    <w:rsid w:val="00F451B3"/>
    <w:rsid w:val="00F46D79"/>
    <w:rsid w:val="00F55406"/>
    <w:rsid w:val="00F61AD1"/>
    <w:rsid w:val="00F77F7A"/>
    <w:rsid w:val="00F8260B"/>
    <w:rsid w:val="00F86301"/>
    <w:rsid w:val="00F9198B"/>
    <w:rsid w:val="00F926D4"/>
    <w:rsid w:val="00F92F6D"/>
    <w:rsid w:val="00FA25D5"/>
    <w:rsid w:val="00FA26A4"/>
    <w:rsid w:val="00FB0059"/>
    <w:rsid w:val="00FB10F1"/>
    <w:rsid w:val="00FB33E6"/>
    <w:rsid w:val="00FB4D63"/>
    <w:rsid w:val="00FB50E7"/>
    <w:rsid w:val="00FC7834"/>
    <w:rsid w:val="00FD2B3C"/>
    <w:rsid w:val="00FD3F69"/>
    <w:rsid w:val="00FD4292"/>
    <w:rsid w:val="00FE24BD"/>
    <w:rsid w:val="00FE5DC0"/>
    <w:rsid w:val="00FE6C8E"/>
    <w:rsid w:val="00FF695F"/>
  </w:rsids>
  <m:mathPr>
    <m:mathFont m:val="Cambria Math"/>
    <m:brkBin m:val="before"/>
    <m:brkBinSub m:val="--"/>
    <m:smallFrac m:val="off"/>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8785">
      <o:colormenu v:ext="edit" fillcolor="#0070c0" strokecolor="none"/>
    </o:shapedefaults>
    <o:shapelayout v:ext="edit">
      <o:idmap v:ext="edit" data="1"/>
      <o:rules v:ext="edit">
        <o:r id="V:Rule9" type="connector" idref="#AutoShape 213"/>
        <o:r id="V:Rule10" type="connector" idref="#AutoShape 214"/>
        <o:r id="V:Rule11" type="connector" idref="#AutoShape 217"/>
        <o:r id="V:Rule12" type="connector" idref="#_x0000_s1030"/>
        <o:r id="V:Rule13" type="connector" idref="#AutoShape 216"/>
        <o:r id="V:Rule14" type="connector" idref="#AutoShape 218"/>
        <o:r id="V:Rule15" type="connector" idref="#_x0000_s1029"/>
        <o:r id="V:Rule16" type="connector" idref="#AutoShape 21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color w:val="231F1F"/>
        <w:sz w:val="24"/>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B0059"/>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C1261E"/>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C1261E"/>
  </w:style>
  <w:style w:type="paragraph" w:styleId="Rodap">
    <w:name w:val="footer"/>
    <w:basedOn w:val="Normal"/>
    <w:link w:val="RodapChar"/>
    <w:uiPriority w:val="99"/>
    <w:semiHidden/>
    <w:unhideWhenUsed/>
    <w:rsid w:val="00C1261E"/>
    <w:pPr>
      <w:tabs>
        <w:tab w:val="center" w:pos="4252"/>
        <w:tab w:val="right" w:pos="8504"/>
      </w:tabs>
      <w:spacing w:after="0" w:line="240" w:lineRule="auto"/>
    </w:pPr>
  </w:style>
  <w:style w:type="character" w:customStyle="1" w:styleId="RodapChar">
    <w:name w:val="Rodapé Char"/>
    <w:basedOn w:val="Fontepargpadro"/>
    <w:link w:val="Rodap"/>
    <w:uiPriority w:val="99"/>
    <w:semiHidden/>
    <w:rsid w:val="00C1261E"/>
  </w:style>
  <w:style w:type="paragraph" w:styleId="Textodebalo">
    <w:name w:val="Balloon Text"/>
    <w:basedOn w:val="Normal"/>
    <w:link w:val="TextodebaloChar"/>
    <w:uiPriority w:val="99"/>
    <w:semiHidden/>
    <w:unhideWhenUsed/>
    <w:rsid w:val="00C1261E"/>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C1261E"/>
    <w:rPr>
      <w:rFonts w:ascii="Tahoma" w:hAnsi="Tahoma" w:cs="Tahoma"/>
      <w:sz w:val="16"/>
      <w:szCs w:val="16"/>
    </w:rPr>
  </w:style>
  <w:style w:type="character" w:styleId="Hyperlink">
    <w:name w:val="Hyperlink"/>
    <w:basedOn w:val="Fontepargpadro"/>
    <w:uiPriority w:val="99"/>
    <w:unhideWhenUsed/>
    <w:rsid w:val="00CD641A"/>
    <w:rPr>
      <w:color w:val="0000FF" w:themeColor="hyperlink"/>
      <w:u w:val="single"/>
    </w:rPr>
  </w:style>
  <w:style w:type="paragraph" w:styleId="PargrafodaLista">
    <w:name w:val="List Paragraph"/>
    <w:basedOn w:val="Normal"/>
    <w:uiPriority w:val="34"/>
    <w:qFormat/>
    <w:rsid w:val="00A57368"/>
    <w:pPr>
      <w:spacing w:after="160" w:line="259" w:lineRule="auto"/>
      <w:ind w:left="720"/>
      <w:contextualSpacing/>
    </w:pPr>
    <w:rPr>
      <w:color w:val="auto"/>
      <w:sz w:val="22"/>
    </w:rPr>
  </w:style>
  <w:style w:type="paragraph" w:customStyle="1" w:styleId="TextosemFormatao1">
    <w:name w:val="Texto sem Formatação1"/>
    <w:basedOn w:val="Normal"/>
    <w:rsid w:val="00A57368"/>
    <w:pPr>
      <w:suppressAutoHyphens/>
      <w:spacing w:after="0" w:line="240" w:lineRule="auto"/>
    </w:pPr>
    <w:rPr>
      <w:rFonts w:ascii="Courier New" w:eastAsia="Times New Roman" w:hAnsi="Courier New" w:cs="Times New Roman"/>
      <w:color w:val="auto"/>
      <w:sz w:val="20"/>
      <w:szCs w:val="20"/>
      <w:lang w:eastAsia="ar-SA"/>
    </w:rPr>
  </w:style>
  <w:style w:type="table" w:styleId="Tabelacomgrade">
    <w:name w:val="Table Grid"/>
    <w:basedOn w:val="Tabelanormal"/>
    <w:uiPriority w:val="59"/>
    <w:rsid w:val="00C827DA"/>
    <w:pPr>
      <w:spacing w:after="0" w:line="240" w:lineRule="auto"/>
    </w:pPr>
    <w:rPr>
      <w:color w:val="auto"/>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cuodecorpodetexto">
    <w:name w:val="Body Text Indent"/>
    <w:basedOn w:val="Normal"/>
    <w:link w:val="RecuodecorpodetextoChar"/>
    <w:rsid w:val="001D4AB2"/>
    <w:pPr>
      <w:tabs>
        <w:tab w:val="left" w:pos="709"/>
      </w:tabs>
      <w:spacing w:after="0" w:line="240" w:lineRule="auto"/>
      <w:ind w:firstLine="390"/>
      <w:jc w:val="both"/>
    </w:pPr>
    <w:rPr>
      <w:rFonts w:ascii="Times New Roman" w:eastAsia="Times New Roman" w:hAnsi="Times New Roman" w:cs="Times New Roman"/>
      <w:color w:val="auto"/>
      <w:szCs w:val="20"/>
      <w:lang w:eastAsia="pt-BR"/>
    </w:rPr>
  </w:style>
  <w:style w:type="character" w:customStyle="1" w:styleId="RecuodecorpodetextoChar">
    <w:name w:val="Recuo de corpo de texto Char"/>
    <w:basedOn w:val="Fontepargpadro"/>
    <w:link w:val="Recuodecorpodetexto"/>
    <w:rsid w:val="001D4AB2"/>
    <w:rPr>
      <w:rFonts w:ascii="Times New Roman" w:eastAsia="Times New Roman" w:hAnsi="Times New Roman" w:cs="Times New Roman"/>
      <w:color w:val="auto"/>
      <w:szCs w:val="20"/>
      <w:lang w:eastAsia="pt-BR"/>
    </w:rPr>
  </w:style>
  <w:style w:type="paragraph" w:styleId="TextosemFormatao">
    <w:name w:val="Plain Text"/>
    <w:basedOn w:val="Normal"/>
    <w:link w:val="TextosemFormataoChar"/>
    <w:rsid w:val="001D4AB2"/>
    <w:pPr>
      <w:spacing w:after="0" w:line="240" w:lineRule="auto"/>
    </w:pPr>
    <w:rPr>
      <w:rFonts w:ascii="Courier New" w:eastAsia="Times New Roman" w:hAnsi="Courier New" w:cs="Times New Roman"/>
      <w:color w:val="auto"/>
      <w:sz w:val="20"/>
      <w:szCs w:val="20"/>
      <w:lang w:eastAsia="pt-BR"/>
    </w:rPr>
  </w:style>
  <w:style w:type="character" w:customStyle="1" w:styleId="TextosemFormataoChar">
    <w:name w:val="Texto sem Formatação Char"/>
    <w:basedOn w:val="Fontepargpadro"/>
    <w:link w:val="TextosemFormatao"/>
    <w:rsid w:val="001D4AB2"/>
    <w:rPr>
      <w:rFonts w:ascii="Courier New" w:eastAsia="Times New Roman" w:hAnsi="Courier New" w:cs="Times New Roman"/>
      <w:color w:val="auto"/>
      <w:sz w:val="20"/>
      <w:szCs w:val="20"/>
      <w:lang w:eastAsia="pt-BR"/>
    </w:rPr>
  </w:style>
  <w:style w:type="paragraph" w:styleId="Corpodetexto">
    <w:name w:val="Body Text"/>
    <w:basedOn w:val="Normal"/>
    <w:link w:val="CorpodetextoChar"/>
    <w:uiPriority w:val="99"/>
    <w:unhideWhenUsed/>
    <w:rsid w:val="001D4AB2"/>
    <w:pPr>
      <w:spacing w:after="120" w:line="259" w:lineRule="auto"/>
    </w:pPr>
    <w:rPr>
      <w:color w:val="auto"/>
      <w:sz w:val="22"/>
    </w:rPr>
  </w:style>
  <w:style w:type="character" w:customStyle="1" w:styleId="CorpodetextoChar">
    <w:name w:val="Corpo de texto Char"/>
    <w:basedOn w:val="Fontepargpadro"/>
    <w:link w:val="Corpodetexto"/>
    <w:uiPriority w:val="99"/>
    <w:rsid w:val="001D4AB2"/>
    <w:rPr>
      <w:color w:val="auto"/>
      <w:sz w:val="22"/>
    </w:rPr>
  </w:style>
  <w:style w:type="paragraph" w:customStyle="1" w:styleId="Recuodecorpodetexto21">
    <w:name w:val="Recuo de corpo de texto 21"/>
    <w:basedOn w:val="Normal"/>
    <w:rsid w:val="001D4AB2"/>
    <w:pPr>
      <w:suppressAutoHyphens/>
      <w:spacing w:after="120" w:line="480" w:lineRule="auto"/>
      <w:ind w:left="283"/>
    </w:pPr>
    <w:rPr>
      <w:rFonts w:ascii="Times New Roman" w:eastAsia="Times New Roman" w:hAnsi="Times New Roman" w:cs="Times New Roman"/>
      <w:color w:val="auto"/>
      <w:szCs w:val="24"/>
      <w:lang w:eastAsia="ar-SA"/>
    </w:rPr>
  </w:style>
  <w:style w:type="paragraph" w:styleId="Subttulo">
    <w:name w:val="Subtitle"/>
    <w:basedOn w:val="Normal"/>
    <w:next w:val="Normal"/>
    <w:link w:val="SubttuloChar"/>
    <w:uiPriority w:val="11"/>
    <w:qFormat/>
    <w:rsid w:val="00E90800"/>
    <w:pPr>
      <w:numPr>
        <w:ilvl w:val="1"/>
      </w:numPr>
      <w:spacing w:after="160" w:line="259" w:lineRule="auto"/>
    </w:pPr>
    <w:rPr>
      <w:rFonts w:ascii="Calibri" w:eastAsia="Times New Roman" w:hAnsi="Calibri" w:cs="Times New Roman"/>
      <w:color w:val="5A5A5A"/>
      <w:spacing w:val="15"/>
      <w:sz w:val="22"/>
    </w:rPr>
  </w:style>
  <w:style w:type="character" w:customStyle="1" w:styleId="SubttuloChar">
    <w:name w:val="Subtítulo Char"/>
    <w:basedOn w:val="Fontepargpadro"/>
    <w:link w:val="Subttulo"/>
    <w:uiPriority w:val="11"/>
    <w:rsid w:val="00E90800"/>
    <w:rPr>
      <w:rFonts w:ascii="Calibri" w:eastAsia="Times New Roman" w:hAnsi="Calibri" w:cs="Times New Roman"/>
      <w:color w:val="5A5A5A"/>
      <w:spacing w:val="15"/>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3477103">
      <w:bodyDiv w:val="1"/>
      <w:marLeft w:val="0"/>
      <w:marRight w:val="0"/>
      <w:marTop w:val="0"/>
      <w:marBottom w:val="0"/>
      <w:divBdr>
        <w:top w:val="none" w:sz="0" w:space="0" w:color="auto"/>
        <w:left w:val="none" w:sz="0" w:space="0" w:color="auto"/>
        <w:bottom w:val="none" w:sz="0" w:space="0" w:color="auto"/>
        <w:right w:val="none" w:sz="0" w:space="0" w:color="auto"/>
      </w:divBdr>
    </w:div>
    <w:div w:id="17046120">
      <w:bodyDiv w:val="1"/>
      <w:marLeft w:val="0"/>
      <w:marRight w:val="0"/>
      <w:marTop w:val="0"/>
      <w:marBottom w:val="0"/>
      <w:divBdr>
        <w:top w:val="none" w:sz="0" w:space="0" w:color="auto"/>
        <w:left w:val="none" w:sz="0" w:space="0" w:color="auto"/>
        <w:bottom w:val="none" w:sz="0" w:space="0" w:color="auto"/>
        <w:right w:val="none" w:sz="0" w:space="0" w:color="auto"/>
      </w:divBdr>
    </w:div>
    <w:div w:id="18051092">
      <w:bodyDiv w:val="1"/>
      <w:marLeft w:val="0"/>
      <w:marRight w:val="0"/>
      <w:marTop w:val="0"/>
      <w:marBottom w:val="0"/>
      <w:divBdr>
        <w:top w:val="none" w:sz="0" w:space="0" w:color="auto"/>
        <w:left w:val="none" w:sz="0" w:space="0" w:color="auto"/>
        <w:bottom w:val="none" w:sz="0" w:space="0" w:color="auto"/>
        <w:right w:val="none" w:sz="0" w:space="0" w:color="auto"/>
      </w:divBdr>
    </w:div>
    <w:div w:id="29646915">
      <w:bodyDiv w:val="1"/>
      <w:marLeft w:val="0"/>
      <w:marRight w:val="0"/>
      <w:marTop w:val="0"/>
      <w:marBottom w:val="0"/>
      <w:divBdr>
        <w:top w:val="none" w:sz="0" w:space="0" w:color="auto"/>
        <w:left w:val="none" w:sz="0" w:space="0" w:color="auto"/>
        <w:bottom w:val="none" w:sz="0" w:space="0" w:color="auto"/>
        <w:right w:val="none" w:sz="0" w:space="0" w:color="auto"/>
      </w:divBdr>
    </w:div>
    <w:div w:id="33627798">
      <w:bodyDiv w:val="1"/>
      <w:marLeft w:val="0"/>
      <w:marRight w:val="0"/>
      <w:marTop w:val="0"/>
      <w:marBottom w:val="0"/>
      <w:divBdr>
        <w:top w:val="none" w:sz="0" w:space="0" w:color="auto"/>
        <w:left w:val="none" w:sz="0" w:space="0" w:color="auto"/>
        <w:bottom w:val="none" w:sz="0" w:space="0" w:color="auto"/>
        <w:right w:val="none" w:sz="0" w:space="0" w:color="auto"/>
      </w:divBdr>
    </w:div>
    <w:div w:id="34275365">
      <w:bodyDiv w:val="1"/>
      <w:marLeft w:val="0"/>
      <w:marRight w:val="0"/>
      <w:marTop w:val="0"/>
      <w:marBottom w:val="0"/>
      <w:divBdr>
        <w:top w:val="none" w:sz="0" w:space="0" w:color="auto"/>
        <w:left w:val="none" w:sz="0" w:space="0" w:color="auto"/>
        <w:bottom w:val="none" w:sz="0" w:space="0" w:color="auto"/>
        <w:right w:val="none" w:sz="0" w:space="0" w:color="auto"/>
      </w:divBdr>
    </w:div>
    <w:div w:id="41565292">
      <w:bodyDiv w:val="1"/>
      <w:marLeft w:val="0"/>
      <w:marRight w:val="0"/>
      <w:marTop w:val="0"/>
      <w:marBottom w:val="0"/>
      <w:divBdr>
        <w:top w:val="none" w:sz="0" w:space="0" w:color="auto"/>
        <w:left w:val="none" w:sz="0" w:space="0" w:color="auto"/>
        <w:bottom w:val="none" w:sz="0" w:space="0" w:color="auto"/>
        <w:right w:val="none" w:sz="0" w:space="0" w:color="auto"/>
      </w:divBdr>
    </w:div>
    <w:div w:id="51662605">
      <w:bodyDiv w:val="1"/>
      <w:marLeft w:val="0"/>
      <w:marRight w:val="0"/>
      <w:marTop w:val="0"/>
      <w:marBottom w:val="0"/>
      <w:divBdr>
        <w:top w:val="none" w:sz="0" w:space="0" w:color="auto"/>
        <w:left w:val="none" w:sz="0" w:space="0" w:color="auto"/>
        <w:bottom w:val="none" w:sz="0" w:space="0" w:color="auto"/>
        <w:right w:val="none" w:sz="0" w:space="0" w:color="auto"/>
      </w:divBdr>
    </w:div>
    <w:div w:id="73162008">
      <w:bodyDiv w:val="1"/>
      <w:marLeft w:val="0"/>
      <w:marRight w:val="0"/>
      <w:marTop w:val="0"/>
      <w:marBottom w:val="0"/>
      <w:divBdr>
        <w:top w:val="none" w:sz="0" w:space="0" w:color="auto"/>
        <w:left w:val="none" w:sz="0" w:space="0" w:color="auto"/>
        <w:bottom w:val="none" w:sz="0" w:space="0" w:color="auto"/>
        <w:right w:val="none" w:sz="0" w:space="0" w:color="auto"/>
      </w:divBdr>
    </w:div>
    <w:div w:id="126094532">
      <w:bodyDiv w:val="1"/>
      <w:marLeft w:val="0"/>
      <w:marRight w:val="0"/>
      <w:marTop w:val="0"/>
      <w:marBottom w:val="0"/>
      <w:divBdr>
        <w:top w:val="none" w:sz="0" w:space="0" w:color="auto"/>
        <w:left w:val="none" w:sz="0" w:space="0" w:color="auto"/>
        <w:bottom w:val="none" w:sz="0" w:space="0" w:color="auto"/>
        <w:right w:val="none" w:sz="0" w:space="0" w:color="auto"/>
      </w:divBdr>
    </w:div>
    <w:div w:id="135147603">
      <w:bodyDiv w:val="1"/>
      <w:marLeft w:val="0"/>
      <w:marRight w:val="0"/>
      <w:marTop w:val="0"/>
      <w:marBottom w:val="0"/>
      <w:divBdr>
        <w:top w:val="none" w:sz="0" w:space="0" w:color="auto"/>
        <w:left w:val="none" w:sz="0" w:space="0" w:color="auto"/>
        <w:bottom w:val="none" w:sz="0" w:space="0" w:color="auto"/>
        <w:right w:val="none" w:sz="0" w:space="0" w:color="auto"/>
      </w:divBdr>
    </w:div>
    <w:div w:id="139467472">
      <w:bodyDiv w:val="1"/>
      <w:marLeft w:val="0"/>
      <w:marRight w:val="0"/>
      <w:marTop w:val="0"/>
      <w:marBottom w:val="0"/>
      <w:divBdr>
        <w:top w:val="none" w:sz="0" w:space="0" w:color="auto"/>
        <w:left w:val="none" w:sz="0" w:space="0" w:color="auto"/>
        <w:bottom w:val="none" w:sz="0" w:space="0" w:color="auto"/>
        <w:right w:val="none" w:sz="0" w:space="0" w:color="auto"/>
      </w:divBdr>
    </w:div>
    <w:div w:id="142092095">
      <w:bodyDiv w:val="1"/>
      <w:marLeft w:val="0"/>
      <w:marRight w:val="0"/>
      <w:marTop w:val="0"/>
      <w:marBottom w:val="0"/>
      <w:divBdr>
        <w:top w:val="none" w:sz="0" w:space="0" w:color="auto"/>
        <w:left w:val="none" w:sz="0" w:space="0" w:color="auto"/>
        <w:bottom w:val="none" w:sz="0" w:space="0" w:color="auto"/>
        <w:right w:val="none" w:sz="0" w:space="0" w:color="auto"/>
      </w:divBdr>
    </w:div>
    <w:div w:id="144123700">
      <w:bodyDiv w:val="1"/>
      <w:marLeft w:val="0"/>
      <w:marRight w:val="0"/>
      <w:marTop w:val="0"/>
      <w:marBottom w:val="0"/>
      <w:divBdr>
        <w:top w:val="none" w:sz="0" w:space="0" w:color="auto"/>
        <w:left w:val="none" w:sz="0" w:space="0" w:color="auto"/>
        <w:bottom w:val="none" w:sz="0" w:space="0" w:color="auto"/>
        <w:right w:val="none" w:sz="0" w:space="0" w:color="auto"/>
      </w:divBdr>
    </w:div>
    <w:div w:id="171067663">
      <w:bodyDiv w:val="1"/>
      <w:marLeft w:val="0"/>
      <w:marRight w:val="0"/>
      <w:marTop w:val="0"/>
      <w:marBottom w:val="0"/>
      <w:divBdr>
        <w:top w:val="none" w:sz="0" w:space="0" w:color="auto"/>
        <w:left w:val="none" w:sz="0" w:space="0" w:color="auto"/>
        <w:bottom w:val="none" w:sz="0" w:space="0" w:color="auto"/>
        <w:right w:val="none" w:sz="0" w:space="0" w:color="auto"/>
      </w:divBdr>
    </w:div>
    <w:div w:id="173036777">
      <w:bodyDiv w:val="1"/>
      <w:marLeft w:val="0"/>
      <w:marRight w:val="0"/>
      <w:marTop w:val="0"/>
      <w:marBottom w:val="0"/>
      <w:divBdr>
        <w:top w:val="none" w:sz="0" w:space="0" w:color="auto"/>
        <w:left w:val="none" w:sz="0" w:space="0" w:color="auto"/>
        <w:bottom w:val="none" w:sz="0" w:space="0" w:color="auto"/>
        <w:right w:val="none" w:sz="0" w:space="0" w:color="auto"/>
      </w:divBdr>
    </w:div>
    <w:div w:id="257564422">
      <w:bodyDiv w:val="1"/>
      <w:marLeft w:val="0"/>
      <w:marRight w:val="0"/>
      <w:marTop w:val="0"/>
      <w:marBottom w:val="0"/>
      <w:divBdr>
        <w:top w:val="none" w:sz="0" w:space="0" w:color="auto"/>
        <w:left w:val="none" w:sz="0" w:space="0" w:color="auto"/>
        <w:bottom w:val="none" w:sz="0" w:space="0" w:color="auto"/>
        <w:right w:val="none" w:sz="0" w:space="0" w:color="auto"/>
      </w:divBdr>
    </w:div>
    <w:div w:id="282807043">
      <w:bodyDiv w:val="1"/>
      <w:marLeft w:val="0"/>
      <w:marRight w:val="0"/>
      <w:marTop w:val="0"/>
      <w:marBottom w:val="0"/>
      <w:divBdr>
        <w:top w:val="none" w:sz="0" w:space="0" w:color="auto"/>
        <w:left w:val="none" w:sz="0" w:space="0" w:color="auto"/>
        <w:bottom w:val="none" w:sz="0" w:space="0" w:color="auto"/>
        <w:right w:val="none" w:sz="0" w:space="0" w:color="auto"/>
      </w:divBdr>
    </w:div>
    <w:div w:id="293868933">
      <w:bodyDiv w:val="1"/>
      <w:marLeft w:val="0"/>
      <w:marRight w:val="0"/>
      <w:marTop w:val="0"/>
      <w:marBottom w:val="0"/>
      <w:divBdr>
        <w:top w:val="none" w:sz="0" w:space="0" w:color="auto"/>
        <w:left w:val="none" w:sz="0" w:space="0" w:color="auto"/>
        <w:bottom w:val="none" w:sz="0" w:space="0" w:color="auto"/>
        <w:right w:val="none" w:sz="0" w:space="0" w:color="auto"/>
      </w:divBdr>
    </w:div>
    <w:div w:id="349455868">
      <w:bodyDiv w:val="1"/>
      <w:marLeft w:val="0"/>
      <w:marRight w:val="0"/>
      <w:marTop w:val="0"/>
      <w:marBottom w:val="0"/>
      <w:divBdr>
        <w:top w:val="none" w:sz="0" w:space="0" w:color="auto"/>
        <w:left w:val="none" w:sz="0" w:space="0" w:color="auto"/>
        <w:bottom w:val="none" w:sz="0" w:space="0" w:color="auto"/>
        <w:right w:val="none" w:sz="0" w:space="0" w:color="auto"/>
      </w:divBdr>
    </w:div>
    <w:div w:id="357120185">
      <w:bodyDiv w:val="1"/>
      <w:marLeft w:val="0"/>
      <w:marRight w:val="0"/>
      <w:marTop w:val="0"/>
      <w:marBottom w:val="0"/>
      <w:divBdr>
        <w:top w:val="none" w:sz="0" w:space="0" w:color="auto"/>
        <w:left w:val="none" w:sz="0" w:space="0" w:color="auto"/>
        <w:bottom w:val="none" w:sz="0" w:space="0" w:color="auto"/>
        <w:right w:val="none" w:sz="0" w:space="0" w:color="auto"/>
      </w:divBdr>
    </w:div>
    <w:div w:id="373696707">
      <w:bodyDiv w:val="1"/>
      <w:marLeft w:val="0"/>
      <w:marRight w:val="0"/>
      <w:marTop w:val="0"/>
      <w:marBottom w:val="0"/>
      <w:divBdr>
        <w:top w:val="none" w:sz="0" w:space="0" w:color="auto"/>
        <w:left w:val="none" w:sz="0" w:space="0" w:color="auto"/>
        <w:bottom w:val="none" w:sz="0" w:space="0" w:color="auto"/>
        <w:right w:val="none" w:sz="0" w:space="0" w:color="auto"/>
      </w:divBdr>
    </w:div>
    <w:div w:id="376202134">
      <w:bodyDiv w:val="1"/>
      <w:marLeft w:val="0"/>
      <w:marRight w:val="0"/>
      <w:marTop w:val="0"/>
      <w:marBottom w:val="0"/>
      <w:divBdr>
        <w:top w:val="none" w:sz="0" w:space="0" w:color="auto"/>
        <w:left w:val="none" w:sz="0" w:space="0" w:color="auto"/>
        <w:bottom w:val="none" w:sz="0" w:space="0" w:color="auto"/>
        <w:right w:val="none" w:sz="0" w:space="0" w:color="auto"/>
      </w:divBdr>
    </w:div>
    <w:div w:id="407463797">
      <w:bodyDiv w:val="1"/>
      <w:marLeft w:val="0"/>
      <w:marRight w:val="0"/>
      <w:marTop w:val="0"/>
      <w:marBottom w:val="0"/>
      <w:divBdr>
        <w:top w:val="none" w:sz="0" w:space="0" w:color="auto"/>
        <w:left w:val="none" w:sz="0" w:space="0" w:color="auto"/>
        <w:bottom w:val="none" w:sz="0" w:space="0" w:color="auto"/>
        <w:right w:val="none" w:sz="0" w:space="0" w:color="auto"/>
      </w:divBdr>
    </w:div>
    <w:div w:id="413671047">
      <w:bodyDiv w:val="1"/>
      <w:marLeft w:val="0"/>
      <w:marRight w:val="0"/>
      <w:marTop w:val="0"/>
      <w:marBottom w:val="0"/>
      <w:divBdr>
        <w:top w:val="none" w:sz="0" w:space="0" w:color="auto"/>
        <w:left w:val="none" w:sz="0" w:space="0" w:color="auto"/>
        <w:bottom w:val="none" w:sz="0" w:space="0" w:color="auto"/>
        <w:right w:val="none" w:sz="0" w:space="0" w:color="auto"/>
      </w:divBdr>
    </w:div>
    <w:div w:id="447432547">
      <w:bodyDiv w:val="1"/>
      <w:marLeft w:val="0"/>
      <w:marRight w:val="0"/>
      <w:marTop w:val="0"/>
      <w:marBottom w:val="0"/>
      <w:divBdr>
        <w:top w:val="none" w:sz="0" w:space="0" w:color="auto"/>
        <w:left w:val="none" w:sz="0" w:space="0" w:color="auto"/>
        <w:bottom w:val="none" w:sz="0" w:space="0" w:color="auto"/>
        <w:right w:val="none" w:sz="0" w:space="0" w:color="auto"/>
      </w:divBdr>
    </w:div>
    <w:div w:id="464855605">
      <w:bodyDiv w:val="1"/>
      <w:marLeft w:val="0"/>
      <w:marRight w:val="0"/>
      <w:marTop w:val="0"/>
      <w:marBottom w:val="0"/>
      <w:divBdr>
        <w:top w:val="none" w:sz="0" w:space="0" w:color="auto"/>
        <w:left w:val="none" w:sz="0" w:space="0" w:color="auto"/>
        <w:bottom w:val="none" w:sz="0" w:space="0" w:color="auto"/>
        <w:right w:val="none" w:sz="0" w:space="0" w:color="auto"/>
      </w:divBdr>
    </w:div>
    <w:div w:id="504904642">
      <w:bodyDiv w:val="1"/>
      <w:marLeft w:val="0"/>
      <w:marRight w:val="0"/>
      <w:marTop w:val="0"/>
      <w:marBottom w:val="0"/>
      <w:divBdr>
        <w:top w:val="none" w:sz="0" w:space="0" w:color="auto"/>
        <w:left w:val="none" w:sz="0" w:space="0" w:color="auto"/>
        <w:bottom w:val="none" w:sz="0" w:space="0" w:color="auto"/>
        <w:right w:val="none" w:sz="0" w:space="0" w:color="auto"/>
      </w:divBdr>
    </w:div>
    <w:div w:id="509297159">
      <w:bodyDiv w:val="1"/>
      <w:marLeft w:val="0"/>
      <w:marRight w:val="0"/>
      <w:marTop w:val="0"/>
      <w:marBottom w:val="0"/>
      <w:divBdr>
        <w:top w:val="none" w:sz="0" w:space="0" w:color="auto"/>
        <w:left w:val="none" w:sz="0" w:space="0" w:color="auto"/>
        <w:bottom w:val="none" w:sz="0" w:space="0" w:color="auto"/>
        <w:right w:val="none" w:sz="0" w:space="0" w:color="auto"/>
      </w:divBdr>
    </w:div>
    <w:div w:id="650985935">
      <w:bodyDiv w:val="1"/>
      <w:marLeft w:val="0"/>
      <w:marRight w:val="0"/>
      <w:marTop w:val="0"/>
      <w:marBottom w:val="0"/>
      <w:divBdr>
        <w:top w:val="none" w:sz="0" w:space="0" w:color="auto"/>
        <w:left w:val="none" w:sz="0" w:space="0" w:color="auto"/>
        <w:bottom w:val="none" w:sz="0" w:space="0" w:color="auto"/>
        <w:right w:val="none" w:sz="0" w:space="0" w:color="auto"/>
      </w:divBdr>
    </w:div>
    <w:div w:id="667365962">
      <w:bodyDiv w:val="1"/>
      <w:marLeft w:val="0"/>
      <w:marRight w:val="0"/>
      <w:marTop w:val="0"/>
      <w:marBottom w:val="0"/>
      <w:divBdr>
        <w:top w:val="none" w:sz="0" w:space="0" w:color="auto"/>
        <w:left w:val="none" w:sz="0" w:space="0" w:color="auto"/>
        <w:bottom w:val="none" w:sz="0" w:space="0" w:color="auto"/>
        <w:right w:val="none" w:sz="0" w:space="0" w:color="auto"/>
      </w:divBdr>
    </w:div>
    <w:div w:id="681247364">
      <w:bodyDiv w:val="1"/>
      <w:marLeft w:val="0"/>
      <w:marRight w:val="0"/>
      <w:marTop w:val="0"/>
      <w:marBottom w:val="0"/>
      <w:divBdr>
        <w:top w:val="none" w:sz="0" w:space="0" w:color="auto"/>
        <w:left w:val="none" w:sz="0" w:space="0" w:color="auto"/>
        <w:bottom w:val="none" w:sz="0" w:space="0" w:color="auto"/>
        <w:right w:val="none" w:sz="0" w:space="0" w:color="auto"/>
      </w:divBdr>
    </w:div>
    <w:div w:id="689333353">
      <w:bodyDiv w:val="1"/>
      <w:marLeft w:val="0"/>
      <w:marRight w:val="0"/>
      <w:marTop w:val="0"/>
      <w:marBottom w:val="0"/>
      <w:divBdr>
        <w:top w:val="none" w:sz="0" w:space="0" w:color="auto"/>
        <w:left w:val="none" w:sz="0" w:space="0" w:color="auto"/>
        <w:bottom w:val="none" w:sz="0" w:space="0" w:color="auto"/>
        <w:right w:val="none" w:sz="0" w:space="0" w:color="auto"/>
      </w:divBdr>
    </w:div>
    <w:div w:id="708647218">
      <w:bodyDiv w:val="1"/>
      <w:marLeft w:val="0"/>
      <w:marRight w:val="0"/>
      <w:marTop w:val="0"/>
      <w:marBottom w:val="0"/>
      <w:divBdr>
        <w:top w:val="none" w:sz="0" w:space="0" w:color="auto"/>
        <w:left w:val="none" w:sz="0" w:space="0" w:color="auto"/>
        <w:bottom w:val="none" w:sz="0" w:space="0" w:color="auto"/>
        <w:right w:val="none" w:sz="0" w:space="0" w:color="auto"/>
      </w:divBdr>
    </w:div>
    <w:div w:id="715392153">
      <w:bodyDiv w:val="1"/>
      <w:marLeft w:val="0"/>
      <w:marRight w:val="0"/>
      <w:marTop w:val="0"/>
      <w:marBottom w:val="0"/>
      <w:divBdr>
        <w:top w:val="none" w:sz="0" w:space="0" w:color="auto"/>
        <w:left w:val="none" w:sz="0" w:space="0" w:color="auto"/>
        <w:bottom w:val="none" w:sz="0" w:space="0" w:color="auto"/>
        <w:right w:val="none" w:sz="0" w:space="0" w:color="auto"/>
      </w:divBdr>
    </w:div>
    <w:div w:id="719288442">
      <w:bodyDiv w:val="1"/>
      <w:marLeft w:val="0"/>
      <w:marRight w:val="0"/>
      <w:marTop w:val="0"/>
      <w:marBottom w:val="0"/>
      <w:divBdr>
        <w:top w:val="none" w:sz="0" w:space="0" w:color="auto"/>
        <w:left w:val="none" w:sz="0" w:space="0" w:color="auto"/>
        <w:bottom w:val="none" w:sz="0" w:space="0" w:color="auto"/>
        <w:right w:val="none" w:sz="0" w:space="0" w:color="auto"/>
      </w:divBdr>
    </w:div>
    <w:div w:id="724379071">
      <w:bodyDiv w:val="1"/>
      <w:marLeft w:val="0"/>
      <w:marRight w:val="0"/>
      <w:marTop w:val="0"/>
      <w:marBottom w:val="0"/>
      <w:divBdr>
        <w:top w:val="none" w:sz="0" w:space="0" w:color="auto"/>
        <w:left w:val="none" w:sz="0" w:space="0" w:color="auto"/>
        <w:bottom w:val="none" w:sz="0" w:space="0" w:color="auto"/>
        <w:right w:val="none" w:sz="0" w:space="0" w:color="auto"/>
      </w:divBdr>
    </w:div>
    <w:div w:id="757870499">
      <w:bodyDiv w:val="1"/>
      <w:marLeft w:val="0"/>
      <w:marRight w:val="0"/>
      <w:marTop w:val="0"/>
      <w:marBottom w:val="0"/>
      <w:divBdr>
        <w:top w:val="none" w:sz="0" w:space="0" w:color="auto"/>
        <w:left w:val="none" w:sz="0" w:space="0" w:color="auto"/>
        <w:bottom w:val="none" w:sz="0" w:space="0" w:color="auto"/>
        <w:right w:val="none" w:sz="0" w:space="0" w:color="auto"/>
      </w:divBdr>
    </w:div>
    <w:div w:id="770391764">
      <w:bodyDiv w:val="1"/>
      <w:marLeft w:val="0"/>
      <w:marRight w:val="0"/>
      <w:marTop w:val="0"/>
      <w:marBottom w:val="0"/>
      <w:divBdr>
        <w:top w:val="none" w:sz="0" w:space="0" w:color="auto"/>
        <w:left w:val="none" w:sz="0" w:space="0" w:color="auto"/>
        <w:bottom w:val="none" w:sz="0" w:space="0" w:color="auto"/>
        <w:right w:val="none" w:sz="0" w:space="0" w:color="auto"/>
      </w:divBdr>
    </w:div>
    <w:div w:id="788472255">
      <w:bodyDiv w:val="1"/>
      <w:marLeft w:val="0"/>
      <w:marRight w:val="0"/>
      <w:marTop w:val="0"/>
      <w:marBottom w:val="0"/>
      <w:divBdr>
        <w:top w:val="none" w:sz="0" w:space="0" w:color="auto"/>
        <w:left w:val="none" w:sz="0" w:space="0" w:color="auto"/>
        <w:bottom w:val="none" w:sz="0" w:space="0" w:color="auto"/>
        <w:right w:val="none" w:sz="0" w:space="0" w:color="auto"/>
      </w:divBdr>
    </w:div>
    <w:div w:id="808322809">
      <w:bodyDiv w:val="1"/>
      <w:marLeft w:val="0"/>
      <w:marRight w:val="0"/>
      <w:marTop w:val="0"/>
      <w:marBottom w:val="0"/>
      <w:divBdr>
        <w:top w:val="none" w:sz="0" w:space="0" w:color="auto"/>
        <w:left w:val="none" w:sz="0" w:space="0" w:color="auto"/>
        <w:bottom w:val="none" w:sz="0" w:space="0" w:color="auto"/>
        <w:right w:val="none" w:sz="0" w:space="0" w:color="auto"/>
      </w:divBdr>
    </w:div>
    <w:div w:id="815797588">
      <w:bodyDiv w:val="1"/>
      <w:marLeft w:val="0"/>
      <w:marRight w:val="0"/>
      <w:marTop w:val="0"/>
      <w:marBottom w:val="0"/>
      <w:divBdr>
        <w:top w:val="none" w:sz="0" w:space="0" w:color="auto"/>
        <w:left w:val="none" w:sz="0" w:space="0" w:color="auto"/>
        <w:bottom w:val="none" w:sz="0" w:space="0" w:color="auto"/>
        <w:right w:val="none" w:sz="0" w:space="0" w:color="auto"/>
      </w:divBdr>
    </w:div>
    <w:div w:id="825440695">
      <w:bodyDiv w:val="1"/>
      <w:marLeft w:val="0"/>
      <w:marRight w:val="0"/>
      <w:marTop w:val="0"/>
      <w:marBottom w:val="0"/>
      <w:divBdr>
        <w:top w:val="none" w:sz="0" w:space="0" w:color="auto"/>
        <w:left w:val="none" w:sz="0" w:space="0" w:color="auto"/>
        <w:bottom w:val="none" w:sz="0" w:space="0" w:color="auto"/>
        <w:right w:val="none" w:sz="0" w:space="0" w:color="auto"/>
      </w:divBdr>
    </w:div>
    <w:div w:id="857473566">
      <w:bodyDiv w:val="1"/>
      <w:marLeft w:val="0"/>
      <w:marRight w:val="0"/>
      <w:marTop w:val="0"/>
      <w:marBottom w:val="0"/>
      <w:divBdr>
        <w:top w:val="none" w:sz="0" w:space="0" w:color="auto"/>
        <w:left w:val="none" w:sz="0" w:space="0" w:color="auto"/>
        <w:bottom w:val="none" w:sz="0" w:space="0" w:color="auto"/>
        <w:right w:val="none" w:sz="0" w:space="0" w:color="auto"/>
      </w:divBdr>
    </w:div>
    <w:div w:id="909392109">
      <w:bodyDiv w:val="1"/>
      <w:marLeft w:val="0"/>
      <w:marRight w:val="0"/>
      <w:marTop w:val="0"/>
      <w:marBottom w:val="0"/>
      <w:divBdr>
        <w:top w:val="none" w:sz="0" w:space="0" w:color="auto"/>
        <w:left w:val="none" w:sz="0" w:space="0" w:color="auto"/>
        <w:bottom w:val="none" w:sz="0" w:space="0" w:color="auto"/>
        <w:right w:val="none" w:sz="0" w:space="0" w:color="auto"/>
      </w:divBdr>
    </w:div>
    <w:div w:id="928003411">
      <w:bodyDiv w:val="1"/>
      <w:marLeft w:val="0"/>
      <w:marRight w:val="0"/>
      <w:marTop w:val="0"/>
      <w:marBottom w:val="0"/>
      <w:divBdr>
        <w:top w:val="none" w:sz="0" w:space="0" w:color="auto"/>
        <w:left w:val="none" w:sz="0" w:space="0" w:color="auto"/>
        <w:bottom w:val="none" w:sz="0" w:space="0" w:color="auto"/>
        <w:right w:val="none" w:sz="0" w:space="0" w:color="auto"/>
      </w:divBdr>
    </w:div>
    <w:div w:id="930971597">
      <w:bodyDiv w:val="1"/>
      <w:marLeft w:val="0"/>
      <w:marRight w:val="0"/>
      <w:marTop w:val="0"/>
      <w:marBottom w:val="0"/>
      <w:divBdr>
        <w:top w:val="none" w:sz="0" w:space="0" w:color="auto"/>
        <w:left w:val="none" w:sz="0" w:space="0" w:color="auto"/>
        <w:bottom w:val="none" w:sz="0" w:space="0" w:color="auto"/>
        <w:right w:val="none" w:sz="0" w:space="0" w:color="auto"/>
      </w:divBdr>
    </w:div>
    <w:div w:id="939407572">
      <w:bodyDiv w:val="1"/>
      <w:marLeft w:val="0"/>
      <w:marRight w:val="0"/>
      <w:marTop w:val="0"/>
      <w:marBottom w:val="0"/>
      <w:divBdr>
        <w:top w:val="none" w:sz="0" w:space="0" w:color="auto"/>
        <w:left w:val="none" w:sz="0" w:space="0" w:color="auto"/>
        <w:bottom w:val="none" w:sz="0" w:space="0" w:color="auto"/>
        <w:right w:val="none" w:sz="0" w:space="0" w:color="auto"/>
      </w:divBdr>
    </w:div>
    <w:div w:id="964432100">
      <w:bodyDiv w:val="1"/>
      <w:marLeft w:val="0"/>
      <w:marRight w:val="0"/>
      <w:marTop w:val="0"/>
      <w:marBottom w:val="0"/>
      <w:divBdr>
        <w:top w:val="none" w:sz="0" w:space="0" w:color="auto"/>
        <w:left w:val="none" w:sz="0" w:space="0" w:color="auto"/>
        <w:bottom w:val="none" w:sz="0" w:space="0" w:color="auto"/>
        <w:right w:val="none" w:sz="0" w:space="0" w:color="auto"/>
      </w:divBdr>
    </w:div>
    <w:div w:id="965967010">
      <w:bodyDiv w:val="1"/>
      <w:marLeft w:val="0"/>
      <w:marRight w:val="0"/>
      <w:marTop w:val="0"/>
      <w:marBottom w:val="0"/>
      <w:divBdr>
        <w:top w:val="none" w:sz="0" w:space="0" w:color="auto"/>
        <w:left w:val="none" w:sz="0" w:space="0" w:color="auto"/>
        <w:bottom w:val="none" w:sz="0" w:space="0" w:color="auto"/>
        <w:right w:val="none" w:sz="0" w:space="0" w:color="auto"/>
      </w:divBdr>
    </w:div>
    <w:div w:id="1005785770">
      <w:bodyDiv w:val="1"/>
      <w:marLeft w:val="0"/>
      <w:marRight w:val="0"/>
      <w:marTop w:val="0"/>
      <w:marBottom w:val="0"/>
      <w:divBdr>
        <w:top w:val="none" w:sz="0" w:space="0" w:color="auto"/>
        <w:left w:val="none" w:sz="0" w:space="0" w:color="auto"/>
        <w:bottom w:val="none" w:sz="0" w:space="0" w:color="auto"/>
        <w:right w:val="none" w:sz="0" w:space="0" w:color="auto"/>
      </w:divBdr>
    </w:div>
    <w:div w:id="1006399132">
      <w:bodyDiv w:val="1"/>
      <w:marLeft w:val="0"/>
      <w:marRight w:val="0"/>
      <w:marTop w:val="0"/>
      <w:marBottom w:val="0"/>
      <w:divBdr>
        <w:top w:val="none" w:sz="0" w:space="0" w:color="auto"/>
        <w:left w:val="none" w:sz="0" w:space="0" w:color="auto"/>
        <w:bottom w:val="none" w:sz="0" w:space="0" w:color="auto"/>
        <w:right w:val="none" w:sz="0" w:space="0" w:color="auto"/>
      </w:divBdr>
    </w:div>
    <w:div w:id="1009795134">
      <w:bodyDiv w:val="1"/>
      <w:marLeft w:val="0"/>
      <w:marRight w:val="0"/>
      <w:marTop w:val="0"/>
      <w:marBottom w:val="0"/>
      <w:divBdr>
        <w:top w:val="none" w:sz="0" w:space="0" w:color="auto"/>
        <w:left w:val="none" w:sz="0" w:space="0" w:color="auto"/>
        <w:bottom w:val="none" w:sz="0" w:space="0" w:color="auto"/>
        <w:right w:val="none" w:sz="0" w:space="0" w:color="auto"/>
      </w:divBdr>
    </w:div>
    <w:div w:id="1099835613">
      <w:bodyDiv w:val="1"/>
      <w:marLeft w:val="0"/>
      <w:marRight w:val="0"/>
      <w:marTop w:val="0"/>
      <w:marBottom w:val="0"/>
      <w:divBdr>
        <w:top w:val="none" w:sz="0" w:space="0" w:color="auto"/>
        <w:left w:val="none" w:sz="0" w:space="0" w:color="auto"/>
        <w:bottom w:val="none" w:sz="0" w:space="0" w:color="auto"/>
        <w:right w:val="none" w:sz="0" w:space="0" w:color="auto"/>
      </w:divBdr>
    </w:div>
    <w:div w:id="1130397673">
      <w:bodyDiv w:val="1"/>
      <w:marLeft w:val="0"/>
      <w:marRight w:val="0"/>
      <w:marTop w:val="0"/>
      <w:marBottom w:val="0"/>
      <w:divBdr>
        <w:top w:val="none" w:sz="0" w:space="0" w:color="auto"/>
        <w:left w:val="none" w:sz="0" w:space="0" w:color="auto"/>
        <w:bottom w:val="none" w:sz="0" w:space="0" w:color="auto"/>
        <w:right w:val="none" w:sz="0" w:space="0" w:color="auto"/>
      </w:divBdr>
    </w:div>
    <w:div w:id="1134103101">
      <w:bodyDiv w:val="1"/>
      <w:marLeft w:val="0"/>
      <w:marRight w:val="0"/>
      <w:marTop w:val="0"/>
      <w:marBottom w:val="0"/>
      <w:divBdr>
        <w:top w:val="none" w:sz="0" w:space="0" w:color="auto"/>
        <w:left w:val="none" w:sz="0" w:space="0" w:color="auto"/>
        <w:bottom w:val="none" w:sz="0" w:space="0" w:color="auto"/>
        <w:right w:val="none" w:sz="0" w:space="0" w:color="auto"/>
      </w:divBdr>
    </w:div>
    <w:div w:id="1147211427">
      <w:bodyDiv w:val="1"/>
      <w:marLeft w:val="0"/>
      <w:marRight w:val="0"/>
      <w:marTop w:val="0"/>
      <w:marBottom w:val="0"/>
      <w:divBdr>
        <w:top w:val="none" w:sz="0" w:space="0" w:color="auto"/>
        <w:left w:val="none" w:sz="0" w:space="0" w:color="auto"/>
        <w:bottom w:val="none" w:sz="0" w:space="0" w:color="auto"/>
        <w:right w:val="none" w:sz="0" w:space="0" w:color="auto"/>
      </w:divBdr>
    </w:div>
    <w:div w:id="1154563067">
      <w:bodyDiv w:val="1"/>
      <w:marLeft w:val="0"/>
      <w:marRight w:val="0"/>
      <w:marTop w:val="0"/>
      <w:marBottom w:val="0"/>
      <w:divBdr>
        <w:top w:val="none" w:sz="0" w:space="0" w:color="auto"/>
        <w:left w:val="none" w:sz="0" w:space="0" w:color="auto"/>
        <w:bottom w:val="none" w:sz="0" w:space="0" w:color="auto"/>
        <w:right w:val="none" w:sz="0" w:space="0" w:color="auto"/>
      </w:divBdr>
    </w:div>
    <w:div w:id="1180702286">
      <w:bodyDiv w:val="1"/>
      <w:marLeft w:val="0"/>
      <w:marRight w:val="0"/>
      <w:marTop w:val="0"/>
      <w:marBottom w:val="0"/>
      <w:divBdr>
        <w:top w:val="none" w:sz="0" w:space="0" w:color="auto"/>
        <w:left w:val="none" w:sz="0" w:space="0" w:color="auto"/>
        <w:bottom w:val="none" w:sz="0" w:space="0" w:color="auto"/>
        <w:right w:val="none" w:sz="0" w:space="0" w:color="auto"/>
      </w:divBdr>
    </w:div>
    <w:div w:id="1184322243">
      <w:bodyDiv w:val="1"/>
      <w:marLeft w:val="0"/>
      <w:marRight w:val="0"/>
      <w:marTop w:val="0"/>
      <w:marBottom w:val="0"/>
      <w:divBdr>
        <w:top w:val="none" w:sz="0" w:space="0" w:color="auto"/>
        <w:left w:val="none" w:sz="0" w:space="0" w:color="auto"/>
        <w:bottom w:val="none" w:sz="0" w:space="0" w:color="auto"/>
        <w:right w:val="none" w:sz="0" w:space="0" w:color="auto"/>
      </w:divBdr>
    </w:div>
    <w:div w:id="1185171603">
      <w:bodyDiv w:val="1"/>
      <w:marLeft w:val="0"/>
      <w:marRight w:val="0"/>
      <w:marTop w:val="0"/>
      <w:marBottom w:val="0"/>
      <w:divBdr>
        <w:top w:val="none" w:sz="0" w:space="0" w:color="auto"/>
        <w:left w:val="none" w:sz="0" w:space="0" w:color="auto"/>
        <w:bottom w:val="none" w:sz="0" w:space="0" w:color="auto"/>
        <w:right w:val="none" w:sz="0" w:space="0" w:color="auto"/>
      </w:divBdr>
    </w:div>
    <w:div w:id="1194228971">
      <w:bodyDiv w:val="1"/>
      <w:marLeft w:val="0"/>
      <w:marRight w:val="0"/>
      <w:marTop w:val="0"/>
      <w:marBottom w:val="0"/>
      <w:divBdr>
        <w:top w:val="none" w:sz="0" w:space="0" w:color="auto"/>
        <w:left w:val="none" w:sz="0" w:space="0" w:color="auto"/>
        <w:bottom w:val="none" w:sz="0" w:space="0" w:color="auto"/>
        <w:right w:val="none" w:sz="0" w:space="0" w:color="auto"/>
      </w:divBdr>
    </w:div>
    <w:div w:id="1205368198">
      <w:bodyDiv w:val="1"/>
      <w:marLeft w:val="0"/>
      <w:marRight w:val="0"/>
      <w:marTop w:val="0"/>
      <w:marBottom w:val="0"/>
      <w:divBdr>
        <w:top w:val="none" w:sz="0" w:space="0" w:color="auto"/>
        <w:left w:val="none" w:sz="0" w:space="0" w:color="auto"/>
        <w:bottom w:val="none" w:sz="0" w:space="0" w:color="auto"/>
        <w:right w:val="none" w:sz="0" w:space="0" w:color="auto"/>
      </w:divBdr>
    </w:div>
    <w:div w:id="1213813195">
      <w:bodyDiv w:val="1"/>
      <w:marLeft w:val="0"/>
      <w:marRight w:val="0"/>
      <w:marTop w:val="0"/>
      <w:marBottom w:val="0"/>
      <w:divBdr>
        <w:top w:val="none" w:sz="0" w:space="0" w:color="auto"/>
        <w:left w:val="none" w:sz="0" w:space="0" w:color="auto"/>
        <w:bottom w:val="none" w:sz="0" w:space="0" w:color="auto"/>
        <w:right w:val="none" w:sz="0" w:space="0" w:color="auto"/>
      </w:divBdr>
    </w:div>
    <w:div w:id="1214152675">
      <w:bodyDiv w:val="1"/>
      <w:marLeft w:val="0"/>
      <w:marRight w:val="0"/>
      <w:marTop w:val="0"/>
      <w:marBottom w:val="0"/>
      <w:divBdr>
        <w:top w:val="none" w:sz="0" w:space="0" w:color="auto"/>
        <w:left w:val="none" w:sz="0" w:space="0" w:color="auto"/>
        <w:bottom w:val="none" w:sz="0" w:space="0" w:color="auto"/>
        <w:right w:val="none" w:sz="0" w:space="0" w:color="auto"/>
      </w:divBdr>
    </w:div>
    <w:div w:id="1285889754">
      <w:bodyDiv w:val="1"/>
      <w:marLeft w:val="0"/>
      <w:marRight w:val="0"/>
      <w:marTop w:val="0"/>
      <w:marBottom w:val="0"/>
      <w:divBdr>
        <w:top w:val="none" w:sz="0" w:space="0" w:color="auto"/>
        <w:left w:val="none" w:sz="0" w:space="0" w:color="auto"/>
        <w:bottom w:val="none" w:sz="0" w:space="0" w:color="auto"/>
        <w:right w:val="none" w:sz="0" w:space="0" w:color="auto"/>
      </w:divBdr>
    </w:div>
    <w:div w:id="1321420200">
      <w:bodyDiv w:val="1"/>
      <w:marLeft w:val="0"/>
      <w:marRight w:val="0"/>
      <w:marTop w:val="0"/>
      <w:marBottom w:val="0"/>
      <w:divBdr>
        <w:top w:val="none" w:sz="0" w:space="0" w:color="auto"/>
        <w:left w:val="none" w:sz="0" w:space="0" w:color="auto"/>
        <w:bottom w:val="none" w:sz="0" w:space="0" w:color="auto"/>
        <w:right w:val="none" w:sz="0" w:space="0" w:color="auto"/>
      </w:divBdr>
    </w:div>
    <w:div w:id="1335185188">
      <w:bodyDiv w:val="1"/>
      <w:marLeft w:val="0"/>
      <w:marRight w:val="0"/>
      <w:marTop w:val="0"/>
      <w:marBottom w:val="0"/>
      <w:divBdr>
        <w:top w:val="none" w:sz="0" w:space="0" w:color="auto"/>
        <w:left w:val="none" w:sz="0" w:space="0" w:color="auto"/>
        <w:bottom w:val="none" w:sz="0" w:space="0" w:color="auto"/>
        <w:right w:val="none" w:sz="0" w:space="0" w:color="auto"/>
      </w:divBdr>
    </w:div>
    <w:div w:id="1411194097">
      <w:bodyDiv w:val="1"/>
      <w:marLeft w:val="0"/>
      <w:marRight w:val="0"/>
      <w:marTop w:val="0"/>
      <w:marBottom w:val="0"/>
      <w:divBdr>
        <w:top w:val="none" w:sz="0" w:space="0" w:color="auto"/>
        <w:left w:val="none" w:sz="0" w:space="0" w:color="auto"/>
        <w:bottom w:val="none" w:sz="0" w:space="0" w:color="auto"/>
        <w:right w:val="none" w:sz="0" w:space="0" w:color="auto"/>
      </w:divBdr>
    </w:div>
    <w:div w:id="1416826263">
      <w:bodyDiv w:val="1"/>
      <w:marLeft w:val="0"/>
      <w:marRight w:val="0"/>
      <w:marTop w:val="0"/>
      <w:marBottom w:val="0"/>
      <w:divBdr>
        <w:top w:val="none" w:sz="0" w:space="0" w:color="auto"/>
        <w:left w:val="none" w:sz="0" w:space="0" w:color="auto"/>
        <w:bottom w:val="none" w:sz="0" w:space="0" w:color="auto"/>
        <w:right w:val="none" w:sz="0" w:space="0" w:color="auto"/>
      </w:divBdr>
    </w:div>
    <w:div w:id="1426733088">
      <w:bodyDiv w:val="1"/>
      <w:marLeft w:val="0"/>
      <w:marRight w:val="0"/>
      <w:marTop w:val="0"/>
      <w:marBottom w:val="0"/>
      <w:divBdr>
        <w:top w:val="none" w:sz="0" w:space="0" w:color="auto"/>
        <w:left w:val="none" w:sz="0" w:space="0" w:color="auto"/>
        <w:bottom w:val="none" w:sz="0" w:space="0" w:color="auto"/>
        <w:right w:val="none" w:sz="0" w:space="0" w:color="auto"/>
      </w:divBdr>
    </w:div>
    <w:div w:id="1453595149">
      <w:bodyDiv w:val="1"/>
      <w:marLeft w:val="0"/>
      <w:marRight w:val="0"/>
      <w:marTop w:val="0"/>
      <w:marBottom w:val="0"/>
      <w:divBdr>
        <w:top w:val="none" w:sz="0" w:space="0" w:color="auto"/>
        <w:left w:val="none" w:sz="0" w:space="0" w:color="auto"/>
        <w:bottom w:val="none" w:sz="0" w:space="0" w:color="auto"/>
        <w:right w:val="none" w:sz="0" w:space="0" w:color="auto"/>
      </w:divBdr>
    </w:div>
    <w:div w:id="1466000953">
      <w:bodyDiv w:val="1"/>
      <w:marLeft w:val="0"/>
      <w:marRight w:val="0"/>
      <w:marTop w:val="0"/>
      <w:marBottom w:val="0"/>
      <w:divBdr>
        <w:top w:val="none" w:sz="0" w:space="0" w:color="auto"/>
        <w:left w:val="none" w:sz="0" w:space="0" w:color="auto"/>
        <w:bottom w:val="none" w:sz="0" w:space="0" w:color="auto"/>
        <w:right w:val="none" w:sz="0" w:space="0" w:color="auto"/>
      </w:divBdr>
    </w:div>
    <w:div w:id="1482891564">
      <w:bodyDiv w:val="1"/>
      <w:marLeft w:val="0"/>
      <w:marRight w:val="0"/>
      <w:marTop w:val="0"/>
      <w:marBottom w:val="0"/>
      <w:divBdr>
        <w:top w:val="none" w:sz="0" w:space="0" w:color="auto"/>
        <w:left w:val="none" w:sz="0" w:space="0" w:color="auto"/>
        <w:bottom w:val="none" w:sz="0" w:space="0" w:color="auto"/>
        <w:right w:val="none" w:sz="0" w:space="0" w:color="auto"/>
      </w:divBdr>
    </w:div>
    <w:div w:id="1485198911">
      <w:bodyDiv w:val="1"/>
      <w:marLeft w:val="0"/>
      <w:marRight w:val="0"/>
      <w:marTop w:val="0"/>
      <w:marBottom w:val="0"/>
      <w:divBdr>
        <w:top w:val="none" w:sz="0" w:space="0" w:color="auto"/>
        <w:left w:val="none" w:sz="0" w:space="0" w:color="auto"/>
        <w:bottom w:val="none" w:sz="0" w:space="0" w:color="auto"/>
        <w:right w:val="none" w:sz="0" w:space="0" w:color="auto"/>
      </w:divBdr>
    </w:div>
    <w:div w:id="1509179396">
      <w:bodyDiv w:val="1"/>
      <w:marLeft w:val="0"/>
      <w:marRight w:val="0"/>
      <w:marTop w:val="0"/>
      <w:marBottom w:val="0"/>
      <w:divBdr>
        <w:top w:val="none" w:sz="0" w:space="0" w:color="auto"/>
        <w:left w:val="none" w:sz="0" w:space="0" w:color="auto"/>
        <w:bottom w:val="none" w:sz="0" w:space="0" w:color="auto"/>
        <w:right w:val="none" w:sz="0" w:space="0" w:color="auto"/>
      </w:divBdr>
    </w:div>
    <w:div w:id="1537960024">
      <w:bodyDiv w:val="1"/>
      <w:marLeft w:val="0"/>
      <w:marRight w:val="0"/>
      <w:marTop w:val="0"/>
      <w:marBottom w:val="0"/>
      <w:divBdr>
        <w:top w:val="none" w:sz="0" w:space="0" w:color="auto"/>
        <w:left w:val="none" w:sz="0" w:space="0" w:color="auto"/>
        <w:bottom w:val="none" w:sz="0" w:space="0" w:color="auto"/>
        <w:right w:val="none" w:sz="0" w:space="0" w:color="auto"/>
      </w:divBdr>
    </w:div>
    <w:div w:id="1557542103">
      <w:bodyDiv w:val="1"/>
      <w:marLeft w:val="0"/>
      <w:marRight w:val="0"/>
      <w:marTop w:val="0"/>
      <w:marBottom w:val="0"/>
      <w:divBdr>
        <w:top w:val="none" w:sz="0" w:space="0" w:color="auto"/>
        <w:left w:val="none" w:sz="0" w:space="0" w:color="auto"/>
        <w:bottom w:val="none" w:sz="0" w:space="0" w:color="auto"/>
        <w:right w:val="none" w:sz="0" w:space="0" w:color="auto"/>
      </w:divBdr>
    </w:div>
    <w:div w:id="1590889981">
      <w:bodyDiv w:val="1"/>
      <w:marLeft w:val="0"/>
      <w:marRight w:val="0"/>
      <w:marTop w:val="0"/>
      <w:marBottom w:val="0"/>
      <w:divBdr>
        <w:top w:val="none" w:sz="0" w:space="0" w:color="auto"/>
        <w:left w:val="none" w:sz="0" w:space="0" w:color="auto"/>
        <w:bottom w:val="none" w:sz="0" w:space="0" w:color="auto"/>
        <w:right w:val="none" w:sz="0" w:space="0" w:color="auto"/>
      </w:divBdr>
    </w:div>
    <w:div w:id="1633124199">
      <w:bodyDiv w:val="1"/>
      <w:marLeft w:val="0"/>
      <w:marRight w:val="0"/>
      <w:marTop w:val="0"/>
      <w:marBottom w:val="0"/>
      <w:divBdr>
        <w:top w:val="none" w:sz="0" w:space="0" w:color="auto"/>
        <w:left w:val="none" w:sz="0" w:space="0" w:color="auto"/>
        <w:bottom w:val="none" w:sz="0" w:space="0" w:color="auto"/>
        <w:right w:val="none" w:sz="0" w:space="0" w:color="auto"/>
      </w:divBdr>
    </w:div>
    <w:div w:id="1669556900">
      <w:bodyDiv w:val="1"/>
      <w:marLeft w:val="0"/>
      <w:marRight w:val="0"/>
      <w:marTop w:val="0"/>
      <w:marBottom w:val="0"/>
      <w:divBdr>
        <w:top w:val="none" w:sz="0" w:space="0" w:color="auto"/>
        <w:left w:val="none" w:sz="0" w:space="0" w:color="auto"/>
        <w:bottom w:val="none" w:sz="0" w:space="0" w:color="auto"/>
        <w:right w:val="none" w:sz="0" w:space="0" w:color="auto"/>
      </w:divBdr>
    </w:div>
    <w:div w:id="1680280139">
      <w:bodyDiv w:val="1"/>
      <w:marLeft w:val="0"/>
      <w:marRight w:val="0"/>
      <w:marTop w:val="0"/>
      <w:marBottom w:val="0"/>
      <w:divBdr>
        <w:top w:val="none" w:sz="0" w:space="0" w:color="auto"/>
        <w:left w:val="none" w:sz="0" w:space="0" w:color="auto"/>
        <w:bottom w:val="none" w:sz="0" w:space="0" w:color="auto"/>
        <w:right w:val="none" w:sz="0" w:space="0" w:color="auto"/>
      </w:divBdr>
    </w:div>
    <w:div w:id="1749493519">
      <w:bodyDiv w:val="1"/>
      <w:marLeft w:val="0"/>
      <w:marRight w:val="0"/>
      <w:marTop w:val="0"/>
      <w:marBottom w:val="0"/>
      <w:divBdr>
        <w:top w:val="none" w:sz="0" w:space="0" w:color="auto"/>
        <w:left w:val="none" w:sz="0" w:space="0" w:color="auto"/>
        <w:bottom w:val="none" w:sz="0" w:space="0" w:color="auto"/>
        <w:right w:val="none" w:sz="0" w:space="0" w:color="auto"/>
      </w:divBdr>
    </w:div>
    <w:div w:id="1783645317">
      <w:bodyDiv w:val="1"/>
      <w:marLeft w:val="0"/>
      <w:marRight w:val="0"/>
      <w:marTop w:val="0"/>
      <w:marBottom w:val="0"/>
      <w:divBdr>
        <w:top w:val="none" w:sz="0" w:space="0" w:color="auto"/>
        <w:left w:val="none" w:sz="0" w:space="0" w:color="auto"/>
        <w:bottom w:val="none" w:sz="0" w:space="0" w:color="auto"/>
        <w:right w:val="none" w:sz="0" w:space="0" w:color="auto"/>
      </w:divBdr>
    </w:div>
    <w:div w:id="1848665875">
      <w:bodyDiv w:val="1"/>
      <w:marLeft w:val="0"/>
      <w:marRight w:val="0"/>
      <w:marTop w:val="0"/>
      <w:marBottom w:val="0"/>
      <w:divBdr>
        <w:top w:val="none" w:sz="0" w:space="0" w:color="auto"/>
        <w:left w:val="none" w:sz="0" w:space="0" w:color="auto"/>
        <w:bottom w:val="none" w:sz="0" w:space="0" w:color="auto"/>
        <w:right w:val="none" w:sz="0" w:space="0" w:color="auto"/>
      </w:divBdr>
    </w:div>
    <w:div w:id="1856113188">
      <w:bodyDiv w:val="1"/>
      <w:marLeft w:val="0"/>
      <w:marRight w:val="0"/>
      <w:marTop w:val="0"/>
      <w:marBottom w:val="0"/>
      <w:divBdr>
        <w:top w:val="none" w:sz="0" w:space="0" w:color="auto"/>
        <w:left w:val="none" w:sz="0" w:space="0" w:color="auto"/>
        <w:bottom w:val="none" w:sz="0" w:space="0" w:color="auto"/>
        <w:right w:val="none" w:sz="0" w:space="0" w:color="auto"/>
      </w:divBdr>
    </w:div>
    <w:div w:id="1869903807">
      <w:bodyDiv w:val="1"/>
      <w:marLeft w:val="0"/>
      <w:marRight w:val="0"/>
      <w:marTop w:val="0"/>
      <w:marBottom w:val="0"/>
      <w:divBdr>
        <w:top w:val="none" w:sz="0" w:space="0" w:color="auto"/>
        <w:left w:val="none" w:sz="0" w:space="0" w:color="auto"/>
        <w:bottom w:val="none" w:sz="0" w:space="0" w:color="auto"/>
        <w:right w:val="none" w:sz="0" w:space="0" w:color="auto"/>
      </w:divBdr>
    </w:div>
    <w:div w:id="1929540506">
      <w:bodyDiv w:val="1"/>
      <w:marLeft w:val="0"/>
      <w:marRight w:val="0"/>
      <w:marTop w:val="0"/>
      <w:marBottom w:val="0"/>
      <w:divBdr>
        <w:top w:val="none" w:sz="0" w:space="0" w:color="auto"/>
        <w:left w:val="none" w:sz="0" w:space="0" w:color="auto"/>
        <w:bottom w:val="none" w:sz="0" w:space="0" w:color="auto"/>
        <w:right w:val="none" w:sz="0" w:space="0" w:color="auto"/>
      </w:divBdr>
    </w:div>
    <w:div w:id="2024089141">
      <w:bodyDiv w:val="1"/>
      <w:marLeft w:val="0"/>
      <w:marRight w:val="0"/>
      <w:marTop w:val="0"/>
      <w:marBottom w:val="0"/>
      <w:divBdr>
        <w:top w:val="none" w:sz="0" w:space="0" w:color="auto"/>
        <w:left w:val="none" w:sz="0" w:space="0" w:color="auto"/>
        <w:bottom w:val="none" w:sz="0" w:space="0" w:color="auto"/>
        <w:right w:val="none" w:sz="0" w:space="0" w:color="auto"/>
      </w:divBdr>
    </w:div>
    <w:div w:id="2048797466">
      <w:bodyDiv w:val="1"/>
      <w:marLeft w:val="0"/>
      <w:marRight w:val="0"/>
      <w:marTop w:val="0"/>
      <w:marBottom w:val="0"/>
      <w:divBdr>
        <w:top w:val="none" w:sz="0" w:space="0" w:color="auto"/>
        <w:left w:val="none" w:sz="0" w:space="0" w:color="auto"/>
        <w:bottom w:val="none" w:sz="0" w:space="0" w:color="auto"/>
        <w:right w:val="none" w:sz="0" w:space="0" w:color="auto"/>
      </w:divBdr>
    </w:div>
    <w:div w:id="2134324531">
      <w:bodyDiv w:val="1"/>
      <w:marLeft w:val="0"/>
      <w:marRight w:val="0"/>
      <w:marTop w:val="0"/>
      <w:marBottom w:val="0"/>
      <w:divBdr>
        <w:top w:val="none" w:sz="0" w:space="0" w:color="auto"/>
        <w:left w:val="none" w:sz="0" w:space="0" w:color="auto"/>
        <w:bottom w:val="none" w:sz="0" w:space="0" w:color="auto"/>
        <w:right w:val="none" w:sz="0" w:space="0" w:color="auto"/>
      </w:divBdr>
    </w:div>
    <w:div w:id="2140763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barreiras.ba.gov.br/diario/pdf/2019/diario2862.pdf" TargetMode="External"/><Relationship Id="rId18" Type="http://schemas.openxmlformats.org/officeDocument/2006/relationships/hyperlink" Target="https://www.barreiras.ba.gov.br/diario/pdf/2017/diario2603.pdf" TargetMode="External"/><Relationship Id="rId26" Type="http://schemas.openxmlformats.org/officeDocument/2006/relationships/hyperlink" Target="https://www.barreiras.ba.gov.br/diario/pdf/2017/diario2562.pdf" TargetMode="External"/><Relationship Id="rId39" Type="http://schemas.openxmlformats.org/officeDocument/2006/relationships/image" Target="media/image12.png"/><Relationship Id="rId21" Type="http://schemas.openxmlformats.org/officeDocument/2006/relationships/hyperlink" Target="https://www.barreiras.ba.gov.br/diario/pdf/2017/diario2540.pdf" TargetMode="External"/><Relationship Id="rId34" Type="http://schemas.openxmlformats.org/officeDocument/2006/relationships/image" Target="media/image7.emf"/><Relationship Id="rId42" Type="http://schemas.openxmlformats.org/officeDocument/2006/relationships/image" Target="media/image15.jpeg"/><Relationship Id="rId47" Type="http://schemas.openxmlformats.org/officeDocument/2006/relationships/image" Target="media/image20.png"/><Relationship Id="rId50" Type="http://schemas.openxmlformats.org/officeDocument/2006/relationships/image" Target="media/image23.png"/><Relationship Id="rId55" Type="http://schemas.openxmlformats.org/officeDocument/2006/relationships/image" Target="media/image2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hyperlink" Target="https://portaldatransparencia.barreiras.ba.gov.br/licitacoes/?offset=13" TargetMode="External"/><Relationship Id="rId29" Type="http://schemas.openxmlformats.org/officeDocument/2006/relationships/hyperlink" Target="https://portaldatransparencia.barreiras.ba.gov.br/licitacoes/?offset=11" TargetMode="External"/><Relationship Id="rId41" Type="http://schemas.openxmlformats.org/officeDocument/2006/relationships/image" Target="media/image14.png"/><Relationship Id="rId54"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barreiras.ba.gov.br/diario/pdf/2018/diario2759.pdf" TargetMode="External"/><Relationship Id="rId24" Type="http://schemas.openxmlformats.org/officeDocument/2006/relationships/hyperlink" Target="https://www.barreiras.ba.gov.br/diario/pdf/2017/diario2562.pdf" TargetMode="External"/><Relationship Id="rId32" Type="http://schemas.openxmlformats.org/officeDocument/2006/relationships/hyperlink" Target="https://portaldatransparencia.barreiras.ba.gov.br/licitacoes/?offset=12" TargetMode="External"/><Relationship Id="rId37" Type="http://schemas.openxmlformats.org/officeDocument/2006/relationships/image" Target="media/image10.emf"/><Relationship Id="rId40" Type="http://schemas.openxmlformats.org/officeDocument/2006/relationships/image" Target="media/image13.png"/><Relationship Id="rId45" Type="http://schemas.openxmlformats.org/officeDocument/2006/relationships/image" Target="media/image18.png"/><Relationship Id="rId53" Type="http://schemas.openxmlformats.org/officeDocument/2006/relationships/image" Target="media/image26.png"/><Relationship Id="rId58"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hyperlink" Target="https://portaldatransparencia.barreiras.ba.gov.br/licitacoes/?offset=16" TargetMode="External"/><Relationship Id="rId28" Type="http://schemas.openxmlformats.org/officeDocument/2006/relationships/hyperlink" Target="http://pesquisa.in.gov.br/imprensa/jsp/visualiza/index.jsp?jornal=530&amp;pagina=582&amp;data=12/04/2018" TargetMode="External"/><Relationship Id="rId36" Type="http://schemas.openxmlformats.org/officeDocument/2006/relationships/image" Target="media/image9.emf"/><Relationship Id="rId49" Type="http://schemas.openxmlformats.org/officeDocument/2006/relationships/image" Target="media/image22.png"/><Relationship Id="rId57" Type="http://schemas.openxmlformats.org/officeDocument/2006/relationships/image" Target="media/image30.png"/><Relationship Id="rId61" Type="http://schemas.microsoft.com/office/2007/relationships/stylesWithEffects" Target="stylesWithEffects.xml"/><Relationship Id="rId10" Type="http://schemas.openxmlformats.org/officeDocument/2006/relationships/hyperlink" Target="https://www.barreiras.ba.gov.br/diario/pdf/2017/diario2443.pdf" TargetMode="External"/><Relationship Id="rId19" Type="http://schemas.openxmlformats.org/officeDocument/2006/relationships/hyperlink" Target="http://pesquisa.in.gov.br/imprensa/jsp/visualiza/index.jsp?jornal=530&amp;pagina=219&amp;data=17/11/2017" TargetMode="External"/><Relationship Id="rId31" Type="http://schemas.openxmlformats.org/officeDocument/2006/relationships/hyperlink" Target="http://pesquisa.in.gov.br/imprensa/jsp/visualiza/index.jsp?jornal=530&amp;pagina=172&amp;data=23/01/2018" TargetMode="External"/><Relationship Id="rId44" Type="http://schemas.openxmlformats.org/officeDocument/2006/relationships/image" Target="media/image17.png"/><Relationship Id="rId52" Type="http://schemas.openxmlformats.org/officeDocument/2006/relationships/image" Target="media/image25.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3.jpeg"/><Relationship Id="rId22" Type="http://schemas.openxmlformats.org/officeDocument/2006/relationships/hyperlink" Target="http://pesquisa.in.gov.br/imprensa/jsp/visualiza/index.jsp?jornal=3&amp;pagina=164&amp;data=09/08/2017" TargetMode="External"/><Relationship Id="rId27" Type="http://schemas.openxmlformats.org/officeDocument/2006/relationships/hyperlink" Target="https://www.barreiras.ba.gov.br/diario/pdf/2018/diario2697.pdf" TargetMode="External"/><Relationship Id="rId30" Type="http://schemas.openxmlformats.org/officeDocument/2006/relationships/hyperlink" Target="https://www.barreiras.ba.gov.br/diario/pdf/2018/diario2645.pdf" TargetMode="External"/><Relationship Id="rId35" Type="http://schemas.openxmlformats.org/officeDocument/2006/relationships/image" Target="media/image8.emf"/><Relationship Id="rId43" Type="http://schemas.openxmlformats.org/officeDocument/2006/relationships/image" Target="media/image16.jpeg"/><Relationship Id="rId48" Type="http://schemas.openxmlformats.org/officeDocument/2006/relationships/image" Target="media/image21.png"/><Relationship Id="rId56" Type="http://schemas.openxmlformats.org/officeDocument/2006/relationships/image" Target="media/image29.png"/><Relationship Id="rId8" Type="http://schemas.openxmlformats.org/officeDocument/2006/relationships/image" Target="media/image1.jpeg"/><Relationship Id="rId51" Type="http://schemas.openxmlformats.org/officeDocument/2006/relationships/image" Target="media/image24.png"/><Relationship Id="rId3" Type="http://schemas.openxmlformats.org/officeDocument/2006/relationships/styles" Target="styles.xml"/><Relationship Id="rId12" Type="http://schemas.openxmlformats.org/officeDocument/2006/relationships/hyperlink" Target="https://www.barreiras.ba.gov.br/diario/pdf/2018/diario2851.pdf" TargetMode="External"/><Relationship Id="rId17" Type="http://schemas.openxmlformats.org/officeDocument/2006/relationships/image" Target="media/image6.jpeg"/><Relationship Id="rId25" Type="http://schemas.openxmlformats.org/officeDocument/2006/relationships/hyperlink" Target="http://pesquisa.in.gov.br/imprensa/jsp/visualiza/index.jsp?jornal=3&amp;pagina=174&amp;data=13/09/2017" TargetMode="External"/><Relationship Id="rId33" Type="http://schemas.openxmlformats.org/officeDocument/2006/relationships/hyperlink" Target="https://www.barreiras.ba.gov.br/diario/pdf/2019/diario2916.pdf" TargetMode="External"/><Relationship Id="rId38" Type="http://schemas.openxmlformats.org/officeDocument/2006/relationships/image" Target="media/image11.emf"/><Relationship Id="rId46" Type="http://schemas.openxmlformats.org/officeDocument/2006/relationships/image" Target="media/image19.png"/><Relationship Id="rId59" Type="http://schemas.openxmlformats.org/officeDocument/2006/relationships/fontTable" Target="fontTable.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D2323D5-9875-4B3A-A802-F8F8CB132A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161</TotalTime>
  <Pages>211</Pages>
  <Words>50541</Words>
  <Characters>272927</Characters>
  <Application>Microsoft Office Word</Application>
  <DocSecurity>0</DocSecurity>
  <Lines>2274</Lines>
  <Paragraphs>645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322823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contabilidade</dc:creator>
  <cp:lastModifiedBy>contabilidade</cp:lastModifiedBy>
  <cp:revision>46</cp:revision>
  <cp:lastPrinted>2020-02-13T14:44:00Z</cp:lastPrinted>
  <dcterms:created xsi:type="dcterms:W3CDTF">2020-03-19T17:33:00Z</dcterms:created>
  <dcterms:modified xsi:type="dcterms:W3CDTF">2020-12-22T11:30:00Z</dcterms:modified>
</cp:coreProperties>
</file>